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sz w:val="22"/>
          <w:szCs w:val="22"/>
        </w:rPr>
        <w:br/>
      </w:r>
      <w:r>
        <w:rPr>
          <w:rFonts w:ascii="Times New Roman" w:hAnsi="Times New Roman" w:cs="Times New Roman"/>
          <w:sz w:val="28"/>
          <w:szCs w:val="28"/>
          <w:b/>
        </w:rPr>
        <w:t>TNR 14 bold text</w:t>
      </w:r>
    </w:p>
    <w:p>
      <w:r>
        <w:rPr>
          <w:sz w:val="56"/>
          <w:szCs w:val="56"/>
        </w:rPr>
        <w:br/>
      </w:r>
      <w:r>
        <w:rPr>
          <w:rFonts w:ascii="Times New Roman" w:hAnsi="Times New Roman" w:cs="Times New Roman"/>
          <w:sz w:val="28"/>
          <w:szCs w:val="28"/>
        </w:rPr>
        <w:t>after a 28pt br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