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one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two</w:t>
      </w:r>
    </w:p>
    <w:sectPr>
      <w:headerReference w:type="default" r:id="rIdheader1"/>
      <w:pgSz w:w="12240" w:h="15840"/>
      <w:pgMar w:top="720" w:right="1440" w:bottom="1440" w:left="1440" w:header="1440" w:footer="720" w:gutter="0"/>
    </w:sectPr>
  </w:body>
</w:document>
</file>

<file path=word/header1.xml><?xml version="1.0" encoding="utf-8"?>
<w:hdr xmlns:w="http://schemas.openxmlformats.org/wordprocessingml/2006/main">
  <w:p>
    <w:pPr>
      <w:spacing w:after="0" w:line="240" w:lineRule="auto"/>
    </w:pPr>
    <w:r>
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<mc:Choice Requires="wps">
          <w:drawing>
            <wp:anchor distT="0" distB="0" distL="114300" distR="114300" simplePos="0" relativeHeight="1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1143000</wp:posOffset>
              </wp:positionV>
              <wp:extent cx="1828800" cy="457200"/>
              <wp:wrapTopAndBottom/>
              <wp:docPr id="7" name="Shape 7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w:rPr>
        <w:rFonts w:ascii="Calibri" w:hAnsi="Calibri" w:cs="Calibri"/>
        <w:sz w:val="22"/>
        <w:szCs w:val="22"/>
      </w:rPr>
      <w:t xml:space="preserve">HDRLINE 1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2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/Relationships>
</file>