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Prescreening Agent — Product Requirements Document</w:t>
      </w:r>
    </w:p>
    <w:p>
      <w:pPr/>
      <w:r>
        <w:rPr>
          <w:b/>
        </w:rPr>
        <w:t xml:space="preserve">Prepared by:</w:t>
      </w:r>
      <w:r>
        <w:t xml:space="preserve"> Gentech · </w:t>
      </w:r>
      <w:r>
        <w:t xml:space="preserve">Sep 17, 2026</w:t>
      </w:r>
      <w:r>
        <w:t xml:space="preserve"> · </w:t>
      </w:r>
      <w:r>
        <w:rPr>
          <w:b/>
        </w:rPr>
        <w:t xml:space="preserve">Version:</w:t>
      </w:r>
      <w:r>
        <w:t xml:space="preserve"> 1.0</w:t>
      </w:r>
    </w:p>
    <w:p>
      <w:pPr>
        <w:pStyle w:val="Heading2"/>
      </w:pPr>
      <w:r>
        <w:t xml:space="preserve">1. Overview &amp; Purpose</w:t>
      </w:r>
    </w:p>
    <w:p>
      <w:pPr/>
      <w:r>
        <w:rPr>
          <w:b/>
        </w:rPr>
        <w:t xml:space="preserve">Prelude Health</w:t>
      </w:r>
      <w:r>
        <w:t xml:space="preserve"> is a voice-first, AI-driven pre-visit intake agent. A patient books an appointment, receives a link by SMS, and has a short spoken conversation with an AI agent (AWS Bedrock </w:t>
      </w:r>
      <w:r>
        <w:rPr>
          <w:b/>
        </w:rPr>
        <w:t xml:space="preserve">Nova 2 Sonic</w:t>
      </w:r>
      <w:r>
        <w:t xml:space="preserve">, orchestrated via the </w:t>
      </w:r>
      <w:r>
        <w:rPr>
          <w:b/>
        </w:rPr>
        <w:t xml:space="preserve">Strands Agents SDK</w:t>
      </w:r>
      <w:r>
        <w:t xml:space="preserve">) that walks them through their symptoms, medications, allergies, and history — one guided screen at a time. A second agent (</w:t>
      </w:r>
      <w:r>
        <w:rPr>
          <w:b/>
        </w:rPr>
        <w:t xml:space="preserve">Claude Sonnet</w:t>
      </w:r>
      <w:r>
        <w:t xml:space="preserve"> on Bedrock) turns the finished call into a structured, physician-ready report before the appointment starts.</w:t>
      </w:r>
    </w:p>
    <w:p>
      <w:pPr/>
      <w:r>
        <w:rPr>
          <w:b/>
        </w:rPr>
        <w:t xml:space="preserve">Example, end to end:</w:t>
      </w:r>
      <w:r>
        <w:t xml:space="preserve"> a patient books a "heart" visit for chest discomfort. Two days before the appointment they get a text with a link. They tap it, consent to the call, and speak with the assistant for a few minutes about when the discomfort started, what makes it worse, current medications, and allergies. By the time they sit down with the physician, a structured summary — chief concern, findings, medications, allergies, gaps, and any attached documents — is already waiting.</w:t>
      </w:r>
    </w:p>
    <w:p>
      <w:pPr/>
      <w:r>
        <w:rPr>
          <w:b/>
        </w:rPr>
        <w:t xml:space="preserve">Value proposition:</w:t>
      </w:r>
      <w:r>
        <w:t xml:space="preserve"> it moves history-taking from the first minutes of the appointment to before it, so physician time goes to treating, not gathering.</w:t>
      </w:r>
    </w:p>
    <w:p>
      <w:pPr>
        <w:pStyle w:val="Heading2"/>
      </w:pPr>
      <w:r>
        <w:t xml:space="preserve">2. Problem Statement</w:t>
      </w:r>
    </w:p>
    <w:p>
      <w:pPr/>
      <w:r>
        <w:t xml:space="preserve">A physician typically opens a consultation with nothing but a one-line booking reason (e.g. "shortness of breath"). The first several minutes of every visit go to reconstructing a story the patient already knows: how long, how severe, what else, what changed. That is physician time spent gathering information, not treating the patient.</w:t>
      </w:r>
    </w:p>
    <w:p>
      <w:pPr/>
      <w:r>
        <w:t xml:space="preserve">Static intake forms do not solve this — completion rates are low, they cannot adapt follow-up questions to what the patient just said, and they produce a checklist rather than a narrative a physician can read in seconds. There is also no consistent mechanism today to flag a patient whose answers indicate a genuine emergency before they ever reach the exam room.</w:t>
      </w:r>
    </w:p>
    <w:p>
      <w:pPr>
        <w:pStyle w:val="Heading2"/>
      </w:pPr>
      <w:r>
        <w:t xml:space="preserve">3. Goals &amp; Objectives</w:t>
      </w:r>
    </w:p>
    <w:p>
      <w:pPr/>
      <w:r>
        <w:rPr>
          <w:b/>
        </w:rPr>
        <w:t xml:space="preserve">Primary goal:</w:t>
      </w:r>
      <w:r>
        <w:t xml:space="preserve"> move history-gathering ahead of the appointment so physicians start every visit with a structured summary instead of a blank slate.</w:t>
      </w:r>
    </w:p>
    <w:p>
      <w:pPr/>
      <w:r>
        <w:rPr>
          <w:b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Conduct an adaptive, spoken pre-visit interview that adjusts its questions to the patient's own answers, capped at 7–10 symptom questions per call.</w:t>
      </w:r>
    </w:p>
    <w:p>
      <w:pPr>
        <w:pStyle w:val="ListParagraph"/>
        <w:numPr>
          <w:ilvl w:val="0"/>
          <w:numId w:val="2"/>
        </w:numPr>
      </w:pPr>
      <w:r>
        <w:t xml:space="preserve">Detect and escalate safety-critical answers (chest pain, breathing difficulty, self-harm, severe bleeding/allergic reaction) before any other question is asked.</w:t>
      </w:r>
    </w:p>
    <w:p>
      <w:pPr>
        <w:pStyle w:val="ListParagraph"/>
        <w:numPr>
          <w:ilvl w:val="0"/>
          <w:numId w:val="2"/>
        </w:numPr>
      </w:pPr>
      <w:r>
        <w:t xml:space="preserve">Deliver a structured report — chief concern, clinical summary, findings, medications, allergies, patient goal, and explicit "gaps" — to the physician ahead of the visit.</w:t>
      </w:r>
    </w:p>
    <w:p>
      <w:pPr>
        <w:pStyle w:val="ListParagraph"/>
        <w:numPr>
          <w:ilvl w:val="0"/>
          <w:numId w:val="2"/>
        </w:numPr>
      </w:pPr>
      <w:r>
        <w:t xml:space="preserve">Let the patient reschedule or cancel mid-call without leaving the conversation.</w:t>
      </w:r>
    </w:p>
    <w:p>
      <w:pPr/>
      <w:r>
        <w:rPr>
          <w:b/>
        </w:rPr>
        <w:t xml:space="preserve">Candidate success metrics</w:t>
      </w:r>
      <w:r>
        <w:t xml:space="preserve"> </w:t>
      </w:r>
      <w:r>
        <w:rPr>
          <w:i/>
        </w:rPr>
        <w:t xml:space="preserve">(not yet instrumented — to be wired up before a real deployment)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tells 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% of sent intake links reaching </w:t>
            </w:r>
            <w:r>
              <w:rPr>
                <w:rStyle w:val="CodeChar"/>
              </w:rPr>
              <w:t xml:space="preserve">summary_ready</w:t>
            </w:r>
          </w:p>
        </w:tc>
        <w:tc>
          <w:tcPr>
            <w:tcW w:w="4680" w:type="dxa"/>
          </w:tcPr>
          <w:p>
            <w:pPr/>
            <w:r>
              <w:t xml:space="preserve">Funnel health: delivered → consented → completed → summarized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Median call duration</w:t>
            </w:r>
          </w:p>
        </w:tc>
        <w:tc>
          <w:tcPr>
            <w:tcW w:w="4680" w:type="dxa"/>
          </w:tcPr>
          <w:p>
            <w:pPr/>
            <w:r>
              <w:t xml:space="preserve">Whether the call stays inside the intended few-minutes budget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% of calls landing in </w:t>
            </w:r>
            <w:r>
              <w:rPr>
                <w:rStyle w:val="CodeChar"/>
              </w:rPr>
              <w:t xml:space="preserve">interrupted</w:t>
            </w:r>
            <w:r>
              <w:t xml:space="preserve"> vs. </w:t>
            </w:r>
            <w:r>
              <w:rPr>
                <w:rStyle w:val="CodeChar"/>
              </w:rPr>
              <w:t xml:space="preserve">completed</w:t>
            </w:r>
          </w:p>
        </w:tc>
        <w:tc>
          <w:tcPr>
            <w:tcW w:w="4680" w:type="dxa"/>
          </w:tcPr>
          <w:p>
            <w:pPr/>
            <w:r>
              <w:t xml:space="preserve">Call reliability / patient drop-off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Safety escalations vs. manual physician review agreement</w:t>
            </w:r>
          </w:p>
        </w:tc>
        <w:tc>
          <w:tcPr>
            <w:tcW w:w="4680" w:type="dxa"/>
          </w:tcPr>
          <w:p>
            <w:pPr/>
            <w:r>
              <w:t xml:space="preserve">Whether the safety gate's LLM judgment is trustworthy (needs clinical review — see Risks)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Physician-reported time saved at visit start</w:t>
            </w:r>
          </w:p>
        </w:tc>
        <w:tc>
          <w:tcPr>
            <w:tcW w:w="4680" w:type="dxa"/>
          </w:tcPr>
          <w:p>
            <w:pPr/>
            <w:r>
              <w:t xml:space="preserve">The actual outcome this product exists to produce</w:t>
            </w:r>
          </w:p>
        </w:tc>
      </w:tr>
    </w:tbl>
    <w:p>
      <w:pPr>
        <w:pStyle w:val="Heading2"/>
      </w:pPr>
      <w:r>
        <w:t xml:space="preserve">4. Target Users &amp; Personas</w:t>
      </w:r>
    </w:p>
    <w:p>
      <w:pPr/>
      <w:r>
        <w:t xml:space="preserve">There are no user accounts anywhere in the system — every caller is authenticated by a signed, purpose-bound token or a shared key, not a login.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Patient</w:t>
            </w:r>
          </w:p>
        </w:tc>
        <w:tc>
          <w:tcPr>
            <w:tcW w:w="3120" w:type="dxa"/>
          </w:tcPr>
          <w:p>
            <w:pPr/>
            <w:r>
              <w:t xml:space="preserve">Books an outpatient visit; uses a personal phone, mobile-only</w:t>
            </w:r>
          </w:p>
        </w:tc>
        <w:tc>
          <w:tcPr>
            <w:tcW w:w="3120" w:type="dxa"/>
          </w:tcPr>
          <w:p>
            <w:pPr/>
            <w:r>
              <w:t xml:space="preserve">A calm, low-friction way to describe why they're coming in without a long form; the ability to correct a mishearing; a way to reschedule without a phone call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Physician</w:t>
            </w:r>
          </w:p>
        </w:tc>
        <w:tc>
          <w:tcPr>
            <w:tcW w:w="3120" w:type="dxa"/>
          </w:tcPr>
          <w:p>
            <w:pPr/>
            <w:r>
              <w:t xml:space="preserve">Sees the patient at the booked appointment</w:t>
            </w:r>
          </w:p>
        </w:tc>
        <w:tc>
          <w:tcPr>
            <w:tcW w:w="3120" w:type="dxa"/>
          </w:tcPr>
          <w:p>
            <w:pPr/>
            <w:r>
              <w:t xml:space="preserve">A structured, trustworthy summary before the visit; escalations, reports, and documents on their shared calendar; confidence the agent never diagnoses on their behalf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Doctor (self-registering)</w:t>
            </w:r>
          </w:p>
        </w:tc>
        <w:tc>
          <w:tcPr>
            <w:tcW w:w="3120" w:type="dxa"/>
          </w:tcPr>
          <w:p>
            <w:pPr/>
            <w:r>
              <w:t xml:space="preserve">Physician managing their own booking availability</w:t>
            </w:r>
          </w:p>
        </w:tc>
        <w:tc>
          <w:tcPr>
            <w:tcW w:w="3120" w:type="dxa"/>
          </w:tcPr>
          <w:p>
            <w:pPr/>
            <w:r>
              <w:t xml:space="preserve">A simple way to connect their own Google Calendar so slots and bookings sync automatically, without manually sharing calendar access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Clinic / booking operator</w:t>
            </w:r>
            <w:r>
              <w:t xml:space="preserve"> </w:t>
            </w:r>
            <w:r>
              <w:rPr>
                <w:i/>
              </w:rPr>
              <w:t xml:space="preserve">(not yet built as a UI)</w:t>
            </w:r>
          </w:p>
        </w:tc>
        <w:tc>
          <w:tcPr>
            <w:tcW w:w="3120" w:type="dxa"/>
          </w:tcPr>
          <w:p>
            <w:pPr/>
            <w:r>
              <w:t xml:space="preserve">Runs the scheduling platform this service plugs into</w:t>
            </w:r>
          </w:p>
        </w:tc>
        <w:tc>
          <w:tcPr>
            <w:tcW w:w="3120" w:type="dxa"/>
          </w:tcPr>
          <w:p>
            <w:pPr/>
            <w:r>
              <w:t xml:space="preserve">A webhook contract to create sessions from real bookings, idempotent by appointment id</w:t>
            </w:r>
          </w:p>
        </w:tc>
      </w:tr>
    </w:tbl>
    <w:p>
      <w:pPr>
        <w:pStyle w:val="Heading2"/>
      </w:pPr>
      <w:r>
        <w:t xml:space="preserve">5. Scope</w:t>
      </w:r>
    </w:p>
    <w:p>
      <w:pPr/>
      <w:r>
        <w:rPr>
          <w:b/>
        </w:rPr>
        <w:t xml:space="preserve">In scope (implemented and tested today)</w:t>
      </w:r>
    </w:p>
    <w:p>
      <w:pPr>
        <w:pStyle w:val="ListParagraph"/>
        <w:numPr>
          <w:ilvl w:val="0"/>
          <w:numId w:val="3"/>
        </w:numPr>
      </w:pPr>
      <w:r>
        <w:t xml:space="preserve">Mock booking flow: visit-type selection, provider/availability lookup, appointment creation, intake link generation</w:t>
      </w:r>
    </w:p>
    <w:p>
      <w:pPr>
        <w:pStyle w:val="ListParagraph"/>
        <w:numPr>
          <w:ilvl w:val="0"/>
          <w:numId w:val="3"/>
        </w:numPr>
      </w:pPr>
      <w:r>
        <w:t xml:space="preserve">Consent-gated live voice call over WebSocket, driven by a single Strands </w:t>
      </w:r>
      <w:r>
        <w:rPr>
          <w:rStyle w:val="CodeChar"/>
        </w:rPr>
        <w:t xml:space="preserve">BidiAgent</w:t>
      </w:r>
      <w:r>
        <w:t xml:space="preserve"> per connection</w:t>
      </w:r>
    </w:p>
    <w:p>
      <w:pPr>
        <w:pStyle w:val="ListParagraph"/>
        <w:numPr>
          <w:ilvl w:val="0"/>
          <w:numId w:val="3"/>
        </w:numPr>
      </w:pPr>
      <w:r>
        <w:t xml:space="preserve">Adaptive symptom Q&amp;A (7–10 questions), fixed-field screens (contact/medication/allergy/history), document upload</w:t>
      </w:r>
    </w:p>
    <w:p>
      <w:pPr>
        <w:pStyle w:val="ListParagraph"/>
        <w:numPr>
          <w:ilvl w:val="0"/>
          <w:numId w:val="3"/>
        </w:numPr>
      </w:pPr>
      <w:r>
        <w:t xml:space="preserve">Upfront safety-escalation gate, independent of the main flow</w:t>
      </w:r>
    </w:p>
    <w:p>
      <w:pPr>
        <w:pStyle w:val="ListParagraph"/>
        <w:numPr>
          <w:ilvl w:val="0"/>
          <w:numId w:val="3"/>
        </w:numPr>
      </w:pPr>
      <w:r>
        <w:t xml:space="preserve">Mid-call appointment cancel / reschedule against the same slot inventory the REST routes use</w:t>
      </w:r>
    </w:p>
    <w:p>
      <w:pPr>
        <w:pStyle w:val="ListParagraph"/>
        <w:numPr>
          <w:ilvl w:val="0"/>
          <w:numId w:val="3"/>
        </w:numPr>
      </w:pPr>
      <w:r>
        <w:t xml:space="preserve">Post-call summarization into a structured, physician-only report (PDF, stored in S3)</w:t>
      </w:r>
    </w:p>
    <w:p>
      <w:pPr>
        <w:pStyle w:val="ListParagraph"/>
        <w:numPr>
          <w:ilvl w:val="0"/>
          <w:numId w:val="3"/>
        </w:numPr>
      </w:pPr>
      <w:r>
        <w:t xml:space="preserve">Best-effort delivery of the report, safety escalation, and uploaded documents to the doctor's Google Calendar event</w:t>
      </w:r>
    </w:p>
    <w:p>
      <w:pPr>
        <w:pStyle w:val="ListParagraph"/>
        <w:numPr>
          <w:ilvl w:val="0"/>
          <w:numId w:val="3"/>
        </w:numPr>
      </w:pPr>
      <w:r>
        <w:t xml:space="preserve">Doctor self-registration via Google OAuth for calendar sync</w:t>
      </w:r>
    </w:p>
    <w:p>
      <w:pPr/>
      <w:r>
        <w:rPr>
          <w:b/>
        </w:rPr>
        <w:t xml:space="preserve">Explicitly out of scope for this release</w:t>
      </w:r>
    </w:p>
    <w:p>
      <w:pPr>
        <w:pStyle w:val="ListParagraph"/>
        <w:numPr>
          <w:ilvl w:val="0"/>
          <w:numId w:val="4"/>
        </w:numPr>
      </w:pPr>
      <w:r>
        <w:t xml:space="preserve">A physician-facing dashboard (the report is fetched by a shared API key today, not rendered in a built UI)</w:t>
      </w:r>
    </w:p>
    <w:p>
      <w:pPr>
        <w:pStyle w:val="ListParagraph"/>
        <w:numPr>
          <w:ilvl w:val="0"/>
          <w:numId w:val="4"/>
        </w:numPr>
      </w:pPr>
      <w:r>
        <w:t xml:space="preserve">A real booking platform / EHR integration — the webhook contract exists, but the only caller today is this project's own mock</w:t>
      </w:r>
    </w:p>
    <w:p>
      <w:pPr>
        <w:pStyle w:val="ListParagraph"/>
        <w:numPr>
          <w:ilvl w:val="0"/>
          <w:numId w:val="4"/>
        </w:numPr>
      </w:pPr>
      <w:r>
        <w:t xml:space="preserve">Per-doctor authentication (today: one shared API key for all physicians)</w:t>
      </w:r>
    </w:p>
    <w:p>
      <w:pPr>
        <w:pStyle w:val="ListParagraph"/>
        <w:numPr>
          <w:ilvl w:val="0"/>
          <w:numId w:val="4"/>
        </w:numPr>
      </w:pPr>
      <w:r>
        <w:t xml:space="preserve">Real SMS delivery — the notification is generated and logged, never actually sent</w:t>
      </w:r>
    </w:p>
    <w:p>
      <w:pPr>
        <w:pStyle w:val="ListParagraph"/>
        <w:numPr>
          <w:ilvl w:val="0"/>
          <w:numId w:val="4"/>
        </w:numPr>
      </w:pPr>
      <w:r>
        <w:t xml:space="preserve">Screen recording (routes exist; feature deliberately not pursued)</w:t>
      </w:r>
    </w:p>
    <w:p>
      <w:pPr>
        <w:pStyle w:val="ListParagraph"/>
        <w:numPr>
          <w:ilvl w:val="0"/>
          <w:numId w:val="4"/>
        </w:numPr>
      </w:pPr>
      <w:r>
        <w:t xml:space="preserve">Rate limiting, and TLS termination wired to a real domain</w:t>
      </w:r>
    </w:p>
    <w:p>
      <w:pPr>
        <w:pStyle w:val="ListParagraph"/>
        <w:numPr>
          <w:ilvl w:val="0"/>
          <w:numId w:val="4"/>
        </w:numPr>
      </w:pPr>
      <w:r>
        <w:t xml:space="preserve">Clinical sign-off on the safety-escalation questions and wording</w:t>
      </w:r>
    </w:p>
    <w:p>
      <w:pPr>
        <w:pStyle w:val="Heading2"/>
      </w:pPr>
      <w:r>
        <w:t xml:space="preserve">6. User Stories &amp; Key Use Cases</w:t>
      </w:r>
    </w:p>
    <w:p>
      <w:pPr/>
      <w:r>
        <w:rPr>
          <w:b/>
        </w:rPr>
        <w:t xml:space="preserve">Patient</w:t>
      </w:r>
    </w:p>
    <w:p>
      <w:pPr>
        <w:pStyle w:val="ListParagraph"/>
        <w:numPr>
          <w:ilvl w:val="0"/>
          <w:numId w:val="5"/>
        </w:numPr>
      </w:pPr>
      <w:r>
        <w:t xml:space="preserve">As a patient, I book an appointment and receive a link so I can complete my intake before I arrive, without creating an account.</w:t>
      </w:r>
    </w:p>
    <w:p>
      <w:pPr>
        <w:pStyle w:val="ListParagraph"/>
        <w:numPr>
          <w:ilvl w:val="0"/>
          <w:numId w:val="5"/>
        </w:numPr>
      </w:pPr>
      <w:r>
        <w:t xml:space="preserve">As a patient, I speak naturally about my symptoms instead of filling out a long form, and can see and correct what the assistant heard.</w:t>
      </w:r>
    </w:p>
    <w:p>
      <w:pPr>
        <w:pStyle w:val="ListParagraph"/>
        <w:numPr>
          <w:ilvl w:val="0"/>
          <w:numId w:val="5"/>
        </w:numPr>
      </w:pPr>
      <w:r>
        <w:t xml:space="preserve">As a patient, if my microphone is blocked, I can still complete the call by typing, and I'm never left on a dead line.</w:t>
      </w:r>
    </w:p>
    <w:p>
      <w:pPr>
        <w:pStyle w:val="ListParagraph"/>
        <w:numPr>
          <w:ilvl w:val="0"/>
          <w:numId w:val="5"/>
        </w:numPr>
      </w:pPr>
      <w:r>
        <w:t xml:space="preserve">As a patient, if I need to move or cancel my appointment, I can do it out loud, mid-call, without hanging up and calling the clinic.</w:t>
      </w:r>
    </w:p>
    <w:p>
      <w:pPr>
        <w:pStyle w:val="ListParagraph"/>
        <w:numPr>
          <w:ilvl w:val="0"/>
          <w:numId w:val="5"/>
        </w:numPr>
      </w:pPr>
      <w:r>
        <w:t xml:space="preserve">As a patient, if I mention something urgent, the assistant tells me clearly to seek emergency care rather than continuing the interview.</w:t>
      </w:r>
    </w:p>
    <w:p>
      <w:pPr/>
      <w:r>
        <w:rPr>
          <w:b/>
        </w:rPr>
        <w:t xml:space="preserve">Physician</w:t>
      </w:r>
    </w:p>
    <w:p>
      <w:pPr>
        <w:pStyle w:val="ListParagraph"/>
        <w:numPr>
          <w:ilvl w:val="0"/>
          <w:numId w:val="6"/>
        </w:numPr>
      </w:pPr>
      <w:r>
        <w:t xml:space="preserve">As a physician, I open the appointment and see a structured summary — chief concern, findings, medications, allergies, and any gaps — instead of a one-line booking reason.</w:t>
      </w:r>
    </w:p>
    <w:p>
      <w:pPr>
        <w:pStyle w:val="ListParagraph"/>
        <w:numPr>
          <w:ilvl w:val="0"/>
          <w:numId w:val="6"/>
        </w:numPr>
      </w:pPr>
      <w:r>
        <w:t xml:space="preserve">As a physician, if a call was cut short or the patient declined consent, I can tell that apart from a completed, summarized call rather than seeing an empty report.</w:t>
      </w:r>
    </w:p>
    <w:p>
      <w:pPr>
        <w:pStyle w:val="ListParagraph"/>
        <w:numPr>
          <w:ilvl w:val="0"/>
          <w:numId w:val="6"/>
        </w:numPr>
      </w:pPr>
      <w:r>
        <w:t xml:space="preserve">As a physician, a safety escalation reaches me on my calendar with the trigger question and the patient's own words, clearly marked urgent.</w:t>
      </w:r>
    </w:p>
    <w:p>
      <w:pPr/>
      <w:r>
        <w:rPr>
          <w:b/>
        </w:rPr>
        <w:t xml:space="preserve">Doctor (self-service)</w:t>
      </w:r>
    </w:p>
    <w:p>
      <w:pPr>
        <w:pStyle w:val="ListParagraph"/>
        <w:numPr>
          <w:ilvl w:val="0"/>
          <w:numId w:val="7"/>
        </w:numPr>
      </w:pPr>
      <w:r>
        <w:t xml:space="preserve">As a doctor, I register once and connect my Google Calendar so my real availability and bookings stay in sync without manually sharing my calendar.</w:t>
      </w:r>
    </w:p>
    <w:p>
      <w:pPr>
        <w:pStyle w:val="Heading2"/>
      </w:pPr>
      <w:r>
        <w:t xml:space="preserve">7. Functional Requirements</w:t>
      </w:r>
    </w:p>
    <w:p>
      <w:pPr/>
      <w:r>
        <w:rPr>
          <w:b/>
        </w:rPr>
        <w:t xml:space="preserve">Booking</w:t>
      </w:r>
    </w:p>
    <w:p>
      <w:pPr>
        <w:pStyle w:val="ListParagraph"/>
        <w:numPr>
          <w:ilvl w:val="0"/>
          <w:numId w:val="8"/>
        </w:numPr>
      </w:pPr>
      <w:r>
        <w:t xml:space="preserve">FR-1: Expose visit types, providers, and per-provider availability as public, read-only endpoints (no PHI).</w:t>
      </w:r>
    </w:p>
    <w:p>
      <w:pPr>
        <w:pStyle w:val="ListParagraph"/>
        <w:numPr>
          <w:ilvl w:val="0"/>
          <w:numId w:val="8"/>
        </w:numPr>
      </w:pPr>
      <w:r>
        <w:t xml:space="preserve">FR-2: Create an appointment (mock or real webhook), synced to Google Calendar when the doctor has a connection, and issue a signed intake link.</w:t>
      </w:r>
    </w:p>
    <w:p>
      <w:pPr>
        <w:pStyle w:val="ListParagraph"/>
        <w:numPr>
          <w:ilvl w:val="0"/>
          <w:numId w:val="8"/>
        </w:numPr>
      </w:pPr>
      <w:r>
        <w:t xml:space="preserve">FR-3: Re-validate slot availability at submit time; reject with </w:t>
      </w:r>
      <w:r>
        <w:rPr>
          <w:rStyle w:val="CodeChar"/>
        </w:rPr>
        <w:t xml:space="preserve">409</w:t>
      </w:r>
      <w:r>
        <w:t xml:space="preserve"> if it was taken since the client last read it.</w:t>
      </w:r>
    </w:p>
    <w:p>
      <w:pPr/>
      <w:r>
        <w:rPr>
          <w:b/>
        </w:rPr>
        <w:t xml:space="preserve">Consent &amp; session</w:t>
      </w:r>
    </w:p>
    <w:p>
      <w:pPr>
        <w:pStyle w:val="ListParagraph"/>
        <w:numPr>
          <w:ilvl w:val="0"/>
          <w:numId w:val="9"/>
        </w:numPr>
      </w:pPr>
      <w:r>
        <w:t xml:space="preserve">FR-4: Exchange the intake token for an </w:t>
      </w:r>
      <w:r>
        <w:rPr>
          <w:rStyle w:val="CodeChar"/>
        </w:rPr>
        <w:t xml:space="preserve">HttpOnly</w:t>
      </w:r>
      <w:r>
        <w:t xml:space="preserve"> session cookie exactly once, then require explicit, recorded consent before any live call can start.</w:t>
      </w:r>
    </w:p>
    <w:p>
      <w:pPr>
        <w:pStyle w:val="ListParagraph"/>
        <w:numPr>
          <w:ilvl w:val="0"/>
          <w:numId w:val="9"/>
        </w:numPr>
      </w:pPr>
      <w:r>
        <w:t xml:space="preserve">FR-5: Refuse the WebSocket handshake pre-upgrade if consent, the session state, the ticket, or the origin is invalid.</w:t>
      </w:r>
    </w:p>
    <w:p>
      <w:pPr/>
      <w:r>
        <w:rPr>
          <w:b/>
        </w:rPr>
        <w:t xml:space="preserve">Live voice intake</w:t>
      </w:r>
    </w:p>
    <w:p>
      <w:pPr>
        <w:pStyle w:val="ListParagraph"/>
        <w:numPr>
          <w:ilvl w:val="0"/>
          <w:numId w:val="10"/>
        </w:numPr>
      </w:pPr>
      <w:r>
        <w:t xml:space="preserve">FR-6: Run one adaptive conversation per call: confirm or correct the booked reason, ask up to 10 symptom questions drawn live from a per-category coverage brief, then cover medications, allergies, and the patient's own goal for the visit.</w:t>
      </w:r>
    </w:p>
    <w:p>
      <w:pPr>
        <w:pStyle w:val="ListParagraph"/>
        <w:numPr>
          <w:ilvl w:val="0"/>
          <w:numId w:val="10"/>
        </w:numPr>
      </w:pPr>
      <w:r>
        <w:t xml:space="preserve">FR-7: Support resuming an interrupted call from its last screen and already-collected answers, rather than restarting.</w:t>
      </w:r>
    </w:p>
    <w:p>
      <w:pPr>
        <w:pStyle w:val="ListParagraph"/>
        <w:numPr>
          <w:ilvl w:val="0"/>
          <w:numId w:val="10"/>
        </w:numPr>
      </w:pPr>
      <w:r>
        <w:t xml:space="preserve">FR-8: Accept both spoken and typed answers as first-class input into the same transcript.</w:t>
      </w:r>
    </w:p>
    <w:p>
      <w:pPr>
        <w:pStyle w:val="ListParagraph"/>
        <w:numPr>
          <w:ilvl w:val="0"/>
          <w:numId w:val="10"/>
        </w:numPr>
      </w:pPr>
      <w:r>
        <w:t xml:space="preserve">FR-9: Support an in-call document upload (e.g. a photo of a medication box or a report) without the file passing through the API server.</w:t>
      </w:r>
    </w:p>
    <w:p>
      <w:pPr/>
      <w:r>
        <w:rPr>
          <w:b/>
        </w:rPr>
        <w:t xml:space="preserve">Safety</w:t>
      </w:r>
    </w:p>
    <w:p>
      <w:pPr>
        <w:pStyle w:val="ListParagraph"/>
        <w:numPr>
          <w:ilvl w:val="0"/>
          <w:numId w:val="11"/>
        </w:numPr>
      </w:pPr>
      <w:r>
        <w:t xml:space="preserve">FR-10: Ask a fixed set of safety/red-flag questions before symptom-specific ones; a concerning answer at any point ends the normal flow immediately and skips summarization.</w:t>
      </w:r>
    </w:p>
    <w:p>
      <w:pPr/>
      <w:r>
        <w:rPr>
          <w:b/>
        </w:rPr>
        <w:t xml:space="preserve">Scheduling</w:t>
      </w:r>
    </w:p>
    <w:p>
      <w:pPr>
        <w:pStyle w:val="ListParagraph"/>
        <w:numPr>
          <w:ilvl w:val="0"/>
          <w:numId w:val="12"/>
        </w:numPr>
      </w:pPr>
      <w:r>
        <w:t xml:space="preserve">FR-11: Allow the patient to cancel or reschedule to an earlier slot mid-call, through the same service the REST endpoints use, so the phone call and any UI can never disagree on slot state.</w:t>
      </w:r>
    </w:p>
    <w:p>
      <w:pPr/>
      <w:r>
        <w:rPr>
          <w:b/>
        </w:rPr>
        <w:t xml:space="preserve">Summarization &amp; delivery</w:t>
      </w:r>
    </w:p>
    <w:p>
      <w:pPr>
        <w:pStyle w:val="ListParagraph"/>
        <w:numPr>
          <w:ilvl w:val="0"/>
          <w:numId w:val="13"/>
        </w:numPr>
      </w:pPr>
      <w:r>
        <w:t xml:space="preserve">FR-12: On call completion, generate a structured report (chief concern, clinical summary, findings, medications, allergies, patient goal, gaps) with no field capable of holding a diagnosis or triage decision.</w:t>
      </w:r>
    </w:p>
    <w:p>
      <w:pPr>
        <w:pStyle w:val="ListParagraph"/>
        <w:numPr>
          <w:ilvl w:val="0"/>
          <w:numId w:val="13"/>
        </w:numPr>
      </w:pPr>
      <w:r>
        <w:t xml:space="preserve">FR-13: Deliver the report, uploaded documents, and any safety escalation to the physician's Google Calendar event, best-effort, without ever blocking or failing the artifact it is delivering.</w:t>
      </w:r>
    </w:p>
    <w:p>
      <w:pPr>
        <w:pStyle w:val="ListParagraph"/>
        <w:numPr>
          <w:ilvl w:val="0"/>
          <w:numId w:val="13"/>
        </w:numPr>
      </w:pPr>
      <w:r>
        <w:t xml:space="preserve">FR-14: Gate the physician's report endpoint behind a shared API key; never expose it to the patient-facing app.</w:t>
      </w:r>
    </w:p>
    <w:p>
      <w:pPr>
        <w:pStyle w:val="Heading2"/>
      </w:pPr>
      <w:r>
        <w:t xml:space="preserve">8. Non-Functional Requirements</w:t>
      </w:r>
    </w:p>
    <w:p>
      <w:pPr/>
      <w:r>
        <w:rPr>
          <w:b/>
        </w:rPr>
        <w:t xml:space="preserve">Performance</w:t>
      </w:r>
    </w:p>
    <w:p>
      <w:pPr>
        <w:pStyle w:val="ListParagraph"/>
        <w:numPr>
          <w:ilvl w:val="0"/>
          <w:numId w:val="14"/>
        </w:numPr>
      </w:pPr>
      <w:r>
        <w:t xml:space="preserve">Live call turn latency budget: sub-second (hot path); summarization budget: ~4–5 seconds (cold path), tolerant of retries since nobody is waiting on it live.</w:t>
      </w:r>
    </w:p>
    <w:p>
      <w:pPr/>
      <w:r>
        <w:rPr>
          <w:b/>
        </w:rPr>
        <w:t xml:space="preserve">Reliability</w:t>
      </w:r>
    </w:p>
    <w:p>
      <w:pPr>
        <w:pStyle w:val="ListParagraph"/>
        <w:numPr>
          <w:ilvl w:val="0"/>
          <w:numId w:val="15"/>
        </w:numPr>
      </w:pPr>
      <w:r>
        <w:t xml:space="preserve">Dropped calls reconnect with jittered backoff (5 attempts, ~30s) using a fresh single-use ticket each time; an abandoned call is never silently treated as completed.</w:t>
      </w:r>
    </w:p>
    <w:p>
      <w:pPr>
        <w:pStyle w:val="ListParagraph"/>
        <w:numPr>
          <w:ilvl w:val="0"/>
          <w:numId w:val="15"/>
        </w:numPr>
      </w:pPr>
      <w:r>
        <w:t xml:space="preserve">The booking webhook is idempotent by </w:t>
      </w:r>
      <w:r>
        <w:rPr>
          <w:rStyle w:val="CodeChar"/>
        </w:rPr>
        <w:t xml:space="preserve">appointment_id</w:t>
      </w:r>
      <w:r>
        <w:t xml:space="preserve">, so a retried delivery cannot create a duplicate session.</w:t>
      </w:r>
    </w:p>
    <w:p>
      <w:pPr/>
      <w:r>
        <w:rPr>
          <w:b/>
        </w:rPr>
        <w:t xml:space="preserve">Security</w:t>
      </w:r>
    </w:p>
    <w:p>
      <w:pPr>
        <w:pStyle w:val="ListParagraph"/>
        <w:numPr>
          <w:ilvl w:val="0"/>
          <w:numId w:val="16"/>
        </w:numPr>
      </w:pPr>
      <w:r>
        <w:t xml:space="preserve">Three purpose-bound, HMAC-SHA256 signed credentials (intake token, session cookie, WS ticket) — none interchangeable, none readable by page JavaScript once exchanged.</w:t>
      </w:r>
    </w:p>
    <w:p>
      <w:pPr>
        <w:pStyle w:val="ListParagraph"/>
        <w:numPr>
          <w:ilvl w:val="0"/>
          <w:numId w:val="16"/>
        </w:numPr>
      </w:pPr>
      <w:r>
        <w:t xml:space="preserve">Encryption in transit (TLS to Bedrock/S3/MongoDB Atlas/Google Calendar; browser↔backend once a domain is wired) and at rest (MongoDB Atlas AES-256; S3 SSE-KMS or SSE-S3).</w:t>
      </w:r>
    </w:p>
    <w:p>
      <w:pPr>
        <w:pStyle w:val="ListParagraph"/>
        <w:numPr>
          <w:ilvl w:val="0"/>
          <w:numId w:val="16"/>
        </w:numPr>
      </w:pPr>
      <w:r>
        <w:t xml:space="preserve">Structured-log redaction for phone numbers, tokens, and intake URLs.</w:t>
      </w:r>
    </w:p>
    <w:p>
      <w:pPr/>
      <w:r>
        <w:rPr>
          <w:b/>
        </w:rPr>
        <w:t xml:space="preserve">Accessibility &amp; UX</w:t>
      </w:r>
    </w:p>
    <w:p>
      <w:pPr>
        <w:pStyle w:val="ListParagraph"/>
        <w:numPr>
          <w:ilvl w:val="0"/>
          <w:numId w:val="17"/>
        </w:numPr>
      </w:pPr>
      <w:r>
        <w:t xml:space="preserve">Every screen keeps a typed-answer path — a blocked or absent microphone never blocks the call.</w:t>
      </w:r>
    </w:p>
    <w:p>
      <w:pPr>
        <w:pStyle w:val="ListParagraph"/>
        <w:numPr>
          <w:ilvl w:val="0"/>
          <w:numId w:val="17"/>
        </w:numPr>
      </w:pPr>
      <w:r>
        <w:t xml:space="preserve">Live captions for both sides of the conversation; light/dark/system theming.</w:t>
      </w:r>
    </w:p>
    <w:p>
      <w:pPr>
        <w:pStyle w:val="ListParagraph"/>
        <w:numPr>
          <w:ilvl w:val="0"/>
          <w:numId w:val="17"/>
        </w:numPr>
      </w:pPr>
      <w:r>
        <w:t xml:space="preserve">Mobile-only, portrait-first design for the patient-facing call (the booking screen alone is responsive).</w:t>
      </w:r>
    </w:p>
    <w:p>
      <w:pPr/>
      <w:r>
        <w:rPr>
          <w:b/>
        </w:rPr>
        <w:t xml:space="preserve">Scalability</w:t>
      </w:r>
    </w:p>
    <w:p>
      <w:pPr>
        <w:pStyle w:val="ListParagraph"/>
        <w:numPr>
          <w:ilvl w:val="0"/>
          <w:numId w:val="18"/>
        </w:numPr>
      </w:pPr>
      <w:r>
        <w:t xml:space="preserve">Stateless service layer; one live agent instance is built fresh per WebSocket connection, so load scales with concurrent calls, not with total patients.</w:t>
      </w:r>
    </w:p>
    <w:p>
      <w:pPr/>
      <w:r>
        <w:rPr>
          <w:b/>
        </w:rPr>
        <w:t xml:space="preserve">Compliance posture</w:t>
      </w:r>
      <w:r>
        <w:t xml:space="preserve"> </w:t>
      </w:r>
      <w:r>
        <w:rPr>
          <w:i/>
        </w:rPr>
        <w:t xml:space="preserve">(see §10 for gaps)</w:t>
      </w:r>
    </w:p>
    <w:p>
      <w:pPr>
        <w:pStyle w:val="ListParagraph"/>
        <w:numPr>
          <w:ilvl w:val="0"/>
          <w:numId w:val="19"/>
        </w:numPr>
      </w:pPr>
      <w:r>
        <w:t xml:space="preserve">Designed around HIPAA-style data handling (encryption, minimization, log redaction), but BAAs, audit logging, and a data-retention policy are not yet in place — not production-ready for real PHI as-is.</w:t>
      </w:r>
    </w:p>
    <w:p>
      <w:pPr>
        <w:pStyle w:val="Heading2"/>
      </w:pPr>
      <w:r>
        <w:t xml:space="preserve">9. System Architecture Overview</w:t>
      </w:r>
    </w:p>
    <w:p>
      <w:pPr/>
      <w:r>
        <w:t xml:space="preserve">The system splits into two paths by latency budget, connected only through MongoDB — the two agents never talk to each other directly.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Patient((Patient's phone))</w:t>
        <w:br/>
        <w:t xml:space="preserve">  Booking[Booking API]</w:t>
        <w:br/>
        <w:t xml:space="preserve">  Session[(MongoDB: session)]</w:t>
        <w:br/>
        <w:t xml:space="preserve">  Live[Live Agent Nova 2 Sonic]</w:t>
        <w:br/>
        <w:t xml:space="preserve">  Summarizer[Summarizer Claude Sonnet]</w:t>
        <w:br/>
        <w:t xml:space="preserve">  Reports[(S3: PDF report)]</w:t>
        <w:br/>
        <w:t xml:space="preserve">  Calendar[Google Calendar]</w:t>
        <w:br/>
        <w:t xml:space="preserve">  Physician((Physician))</w:t>
        <w:br/>
        <w:br/>
        <w:t xml:space="preserve">  Patient -- books --&gt; Booking --&gt; Session</w:t>
        <w:br/>
        <w:t xml:space="preserve">  Booking -- SMS link --&gt; Patient</w:t>
        <w:br/>
        <w:t xml:space="preserve">  Patient &lt;-- audio/tools --&gt; Live</w:t>
        <w:br/>
        <w:t xml:space="preserve">  Live -- writes progress --&gt; Session</w:t>
        <w:br/>
        <w:t xml:space="preserve">  Session -- call completed --&gt; Summarizer</w:t>
        <w:br/>
        <w:t xml:space="preserve">  Summarizer -- PDF --&gt; Reports</w:t>
        <w:br/>
        <w:t xml:space="preserve">  Reports -- API key --&gt; Physician</w:t>
        <w:br/>
        <w:t xml:space="preserve">  Live -- safety escalation --&gt; Calendar --&gt; Physician</w:t>
      </w:r>
    </w:p>
    <w:p>
      <w:pPr/>
      <w:r>
        <w:rPr>
          <w:b/>
        </w:rPr>
        <w:t xml:space="preserve">Client</w:t>
      </w:r>
      <w:r>
        <w:t xml:space="preserve"> — React 19 + Vite SPA; a mobile-only guided call UI (11 screens) plus a separate, responsive booking surface.</w:t>
      </w:r>
    </w:p>
    <w:p>
      <w:pPr/>
      <w:r>
        <w:rPr>
          <w:b/>
        </w:rPr>
        <w:t xml:space="preserve">Edge</w:t>
      </w:r>
      <w:r>
        <w:t xml:space="preserve"> — one FastAPI process exposing REST (</w:t>
      </w:r>
      <w:r>
        <w:rPr>
          <w:rStyle w:val="CodeChar"/>
        </w:rPr>
        <w:t xml:space="preserve">/api/v1</w:t>
      </w:r>
      <w:r>
        <w:t xml:space="preserve">) and one WebSocket (</w:t>
      </w:r>
      <w:r>
        <w:rPr>
          <w:rStyle w:val="CodeChar"/>
        </w:rPr>
        <w:t xml:space="preserve">/ws/intake/{session_id}</w:t>
      </w:r>
      <w:r>
        <w:t xml:space="preserve">), each surface with its own auth scheme (none / intake token / session cookie / WS ticket / physician API key).</w:t>
      </w:r>
    </w:p>
    <w:p>
      <w:pPr/>
      <w:r>
        <w:rPr>
          <w:b/>
        </w:rPr>
        <w:t xml:space="preserve">Service layer</w:t>
      </w:r>
      <w:r>
        <w:t xml:space="preserve"> — </w:t>
      </w:r>
      <w:r>
        <w:rPr>
          <w:rStyle w:val="CodeChar"/>
        </w:rPr>
        <w:t xml:space="preserve">SessionService</w:t>
      </w:r>
      <w:r>
        <w:t xml:space="preserve">, </w:t>
      </w:r>
      <w:r>
        <w:rPr>
          <w:rStyle w:val="CodeChar"/>
        </w:rPr>
        <w:t xml:space="preserve">SchedulingService</w:t>
      </w:r>
      <w:r>
        <w:t xml:space="preserve">, </w:t>
      </w:r>
      <w:r>
        <w:rPr>
          <w:rStyle w:val="CodeChar"/>
        </w:rPr>
        <w:t xml:space="preserve">AvailabilityService</w:t>
      </w:r>
      <w:r>
        <w:t xml:space="preserve">, </w:t>
      </w:r>
      <w:r>
        <w:rPr>
          <w:rStyle w:val="CodeChar"/>
        </w:rPr>
        <w:t xml:space="preserve">QuestionBankService</w:t>
      </w:r>
      <w:r>
        <w:t xml:space="preserve">, </w:t>
      </w:r>
      <w:r>
        <w:rPr>
          <w:rStyle w:val="CodeChar"/>
        </w:rPr>
        <w:t xml:space="preserve">DoctorRegistrationService</w:t>
      </w:r>
      <w:r>
        <w:t xml:space="preserve">, </w:t>
      </w:r>
      <w:r>
        <w:rPr>
          <w:rStyle w:val="CodeChar"/>
        </w:rPr>
        <w:t xml:space="preserve">NotificationService</w:t>
      </w:r>
      <w:r>
        <w:t xml:space="preserve">.</w:t>
      </w:r>
    </w:p>
    <w:p>
      <w:pPr/>
      <w:r>
        <w:rPr>
          <w:b/>
        </w:rPr>
        <w:t xml:space="preserve">Agentic core</w:t>
      </w:r>
      <w:r>
        <w:t xml:space="preserve"> — a Strands </w:t>
      </w:r>
      <w:r>
        <w:rPr>
          <w:rStyle w:val="CodeChar"/>
        </w:rPr>
        <w:t xml:space="preserve">BidiAgent</w:t>
      </w:r>
      <w:r>
        <w:t xml:space="preserve"> built fresh per call, wired to Nova 2 Sonic and a tool belt (navigate screen, record intake fields, run the symptom Q&amp;A, request an upload, cancel/reschedule, end the call, escalate a safety concern).</w:t>
      </w:r>
    </w:p>
    <w:p>
      <w:pPr/>
      <w:r>
        <w:rPr>
          <w:b/>
        </w:rPr>
        <w:t xml:space="preserve">Summarization agent</w:t>
      </w:r>
      <w:r>
        <w:t xml:space="preserve"> — a separate, stateless Claude Sonnet agent (Bedrock) that only runs after a call completes, producing the structured report.</w:t>
      </w:r>
    </w:p>
    <w:p>
      <w:pPr/>
      <w:r>
        <w:rPr>
          <w:b/>
        </w:rPr>
        <w:t xml:space="preserve">Data</w:t>
      </w:r>
      <w:r>
        <w:t xml:space="preserve"> — MongoDB Atlas (sessions, doctors, question bank) and Amazon S3 (reports, uploaded documents, recordings).</w:t>
      </w:r>
    </w:p>
    <w:p>
      <w:pPr/>
      <w:r>
        <w:rPr>
          <w:b/>
        </w:rPr>
        <w:t xml:space="preserve">External</w:t>
      </w:r>
      <w:r>
        <w:t xml:space="preserve"> — AWS Bedrock (Nova 2 Sonic + Claude Sonnet), Google Calendar (service account or per-doctor OAuth), and a mocked SMS gateway.</w:t>
      </w:r>
    </w:p>
    <w:p>
      <w:pPr>
        <w:pStyle w:val="Heading2"/>
      </w:pPr>
      <w:r>
        <w:t xml:space="preserve">10. Data, Integrations &amp; Compliance</w:t>
      </w:r>
    </w:p>
    <w:p>
      <w:pPr/>
      <w:r>
        <w:rPr>
          <w:b/>
        </w:rPr>
        <w:t xml:space="preserve">Core data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session_chat_history</w:t>
      </w:r>
      <w:r>
        <w:t xml:space="preserve"> — one document per appointment: patient identity, appointment details, full transcript, consent record, structured report, safety escalation, document/recording references.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prescreening_question_bank</w:t>
      </w:r>
      <w:r>
        <w:t xml:space="preserve"> — a reference corpus of questions per clinical category, growing from real calls rather than a fixed script.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doctors</w:t>
      </w:r>
      <w:r>
        <w:t xml:space="preserve"> — physician records mapped to a Google Calendar id.</w:t>
      </w:r>
    </w:p>
    <w:p>
      <w:pPr/>
      <w:r>
        <w:rPr>
          <w:b/>
        </w:rPr>
        <w:t xml:space="preserve">Third-party integrations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Provider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AWS Bedrock — Nova 2 Sonic</w:t>
            </w:r>
          </w:p>
        </w:tc>
        <w:tc>
          <w:tcPr>
            <w:tcW w:w="4680" w:type="dxa"/>
          </w:tcPr>
          <w:p>
            <w:pPr/>
            <w:r>
              <w:t xml:space="preserve">Bidirectional speech-to-speech for the live call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AWS Bedrock — Claude Sonnet</w:t>
            </w:r>
          </w:p>
        </w:tc>
        <w:tc>
          <w:tcPr>
            <w:tcW w:w="4680" w:type="dxa"/>
          </w:tcPr>
          <w:p>
            <w:pPr/>
            <w:r>
              <w:t xml:space="preserve">Post-call summarization and document-type description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MongoDB Atlas</w:t>
            </w:r>
          </w:p>
        </w:tc>
        <w:tc>
          <w:tcPr>
            <w:tcW w:w="4680" w:type="dxa"/>
          </w:tcPr>
          <w:p>
            <w:pPr/>
            <w:r>
              <w:t xml:space="preserve">System of record for sessions, doctors, question bank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Amazon S3</w:t>
            </w:r>
          </w:p>
        </w:tc>
        <w:tc>
          <w:tcPr>
            <w:tcW w:w="4680" w:type="dxa"/>
          </w:tcPr>
          <w:p>
            <w:pPr/>
            <w:r>
              <w:t xml:space="preserve">Reports, uploaded documents, call recordings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Google Calendar</w:t>
            </w:r>
          </w:p>
        </w:tc>
        <w:tc>
          <w:tcPr>
            <w:tcW w:w="4680" w:type="dxa"/>
          </w:tcPr>
          <w:p>
            <w:pPr/>
            <w:r>
              <w:t xml:space="preserve">Doctor availability, appointment sync, report/escalation delivery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SMS gateway</w:t>
            </w:r>
          </w:p>
        </w:tc>
        <w:tc>
          <w:tcPr>
            <w:tcW w:w="4680" w:type="dxa"/>
          </w:tcPr>
          <w:p>
            <w:pPr/>
            <w:r>
              <w:t xml:space="preserve">Mocked — the intake link is generated and logged, never actually sent</w:t>
            </w:r>
          </w:p>
        </w:tc>
      </w:tr>
    </w:tbl>
    <w:p>
      <w:pPr/>
      <w:r>
        <w:rPr>
          <w:b/>
        </w:rPr>
        <w:t xml:space="preserve">Compliance</w:t>
      </w:r>
    </w:p>
    <w:p>
      <w:pPr>
        <w:pStyle w:val="ListParagraph"/>
        <w:numPr>
          <w:ilvl w:val="0"/>
          <w:numId w:val="21"/>
        </w:numPr>
      </w:pPr>
      <w:r>
        <w:t xml:space="preserve">Encrypted in transit and at rest throughout, by provider-managed mechanisms (no client-side/field-level crypto).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Not yet in place, and required before handling real PHI:</w:t>
      </w:r>
      <w:r>
        <w:t xml:space="preserve"> signed BAAs with AWS and MongoDB Atlas, audit logging of every PHI access, TLS termination wired to a real domain, and a data-retention policy.</w:t>
      </w:r>
    </w:p>
    <w:p>
      <w:pPr>
        <w:pStyle w:val="ListParagraph"/>
        <w:numPr>
          <w:ilvl w:val="0"/>
          <w:numId w:val="21"/>
        </w:numPr>
      </w:pPr>
      <w:r>
        <w:t xml:space="preserve">The physician report endpoint is gated by one shared API key for all physicians — adequate for this project's current scope, not a substitute for per-doctor authentication.</w:t>
      </w:r>
    </w:p>
    <w:p>
      <w:pPr>
        <w:pStyle w:val="Heading2"/>
      </w:pPr>
      <w:r>
        <w:t xml:space="preserve">11. Risks, Assumptions &amp; Dependencies</w:t>
      </w:r>
    </w:p>
    <w:p>
      <w:pPr/>
      <w:r>
        <w:rPr>
          <w:b/>
        </w:rPr>
        <w:t xml:space="preserve">Risks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The safety-escalation gate is a first pass, not a clinically validated protocol.</w:t>
      </w:r>
      <w:r>
        <w:t xml:space="preserve"> Detection is LLM judgment only, with no deterministic keyword backstop — a model that misses a red flag produces a silent false negative. Needs physician review before any real deployment.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Mid-call cancellation is LLM-triggered</w:t>
      </w:r>
      <w:r>
        <w:t xml:space="preserve"> and immediately frees a real slot; mitigated only by requiring explicit spoken confirmation first, not a hard guarantee.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One shared physician API key</w:t>
      </w:r>
      <w:r>
        <w:t xml:space="preserve">, not per-doctor accounts — a leaked key exposes every physician's reports.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No rate limiting on any route.</w:t>
      </w:r>
    </w:p>
    <w:p>
      <w:pPr>
        <w:pStyle w:val="ListParagraph"/>
        <w:numPr>
          <w:ilvl w:val="0"/>
          <w:numId w:val="22"/>
        </w:numPr>
      </w:pPr>
      <w:r>
        <w:t xml:space="preserve">Calendar delivery matches a session's physician to a doctor by exact name string (no doctor id on the session) — a typo at booking silently skips delivery rather than erroring.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ALLOWED_ORIGINS</w:t>
      </w:r>
      <w:r>
        <w:t xml:space="preserve"> defaults blank, which makes the WebSocket's origin check permissive until explicitly configured.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23"/>
        </w:numPr>
      </w:pPr>
      <w:r>
        <w:t xml:space="preserve">Patients have a mobile device capable of microphone capture and audio playback; the typed-answer path is the fallback, not the primary design target.</w:t>
      </w:r>
    </w:p>
    <w:p>
      <w:pPr>
        <w:pStyle w:val="ListParagraph"/>
        <w:numPr>
          <w:ilvl w:val="0"/>
          <w:numId w:val="23"/>
        </w:numPr>
      </w:pPr>
      <w:r>
        <w:t xml:space="preserve">The clinic operates in a single timezone per deployment; no per-doctor timezone override exists today.</w:t>
      </w:r>
    </w:p>
    <w:p>
      <w:pPr>
        <w:pStyle w:val="ListParagraph"/>
        <w:numPr>
          <w:ilvl w:val="0"/>
          <w:numId w:val="23"/>
        </w:numPr>
      </w:pPr>
      <w:r>
        <w:t xml:space="preserve">AWS Bedrock Nova 2 Sonic is available in the deployment's AWS region (only 4 regions today, with no cross-region inference).</w:t>
      </w:r>
    </w:p>
    <w:p>
      <w:pPr/>
      <w:r>
        <w:rPr>
          <w:b/>
        </w:rPr>
        <w:t xml:space="preserve">Dependencies</w:t>
      </w:r>
    </w:p>
    <w:p>
      <w:pPr>
        <w:pStyle w:val="ListParagraph"/>
        <w:numPr>
          <w:ilvl w:val="0"/>
          <w:numId w:val="24"/>
        </w:numPr>
      </w:pPr>
      <w:r>
        <w:t xml:space="preserve">AWS Bedrock model access (Nova 2 Sonic + Claude Sonnet) in a supported region.</w:t>
      </w:r>
    </w:p>
    <w:p>
      <w:pPr>
        <w:pStyle w:val="ListParagraph"/>
        <w:numPr>
          <w:ilvl w:val="0"/>
          <w:numId w:val="24"/>
        </w:numPr>
      </w:pPr>
      <w:r>
        <w:t xml:space="preserve">A running MongoDB Atlas cluster and an S3 bucket with CORS configured for direct browser uploads.</w:t>
      </w:r>
    </w:p>
    <w:p>
      <w:pPr>
        <w:pStyle w:val="ListParagraph"/>
        <w:numPr>
          <w:ilvl w:val="0"/>
          <w:numId w:val="24"/>
        </w:numPr>
      </w:pPr>
      <w:r>
        <w:t xml:space="preserve">Google Cloud OAuth client credentials for doctor self-registration (optional — the feature reports itself unavailable without them).</w:t>
      </w:r>
    </w:p>
    <w:p>
      <w:pPr>
        <w:pStyle w:val="Heading2"/>
      </w:pPr>
      <w:r>
        <w:t xml:space="preserve">12. Roadmap &amp; Milestones</w:t>
      </w:r>
    </w:p>
    <w:p>
      <w:pPr/>
      <w:r>
        <w:rPr>
          <w:b/>
        </w:rPr>
        <w:t xml:space="preserve">Phase 1 — Core backend (done, covered by tests)</w:t>
      </w:r>
      <w:r>
        <w:t xml:space="preserve"> Mock booking, consent-gated live voice call, adaptive symptom Q&amp;A, safety escalation, document upload, post-call summarization and PDF report, signed-token security model, Google Calendar delivery.</w:t>
      </w:r>
    </w:p>
    <w:p>
      <w:pPr/>
      <w:r>
        <w:rPr>
          <w:b/>
        </w:rPr>
        <w:t xml:space="preserve">Phase 2 — Frontend polish (in progress)</w:t>
      </w:r>
      <w:r>
        <w:t xml:space="preserve"> Guided call UI across all 11 screens, dark/light/system theming, UI states gallery, booking surface refinement.</w:t>
      </w:r>
    </w:p>
    <w:p>
      <w:pPr/>
      <w:r>
        <w:rPr>
          <w:b/>
        </w:rPr>
        <w:t xml:space="preserve">Phase 3 — Not started</w:t>
      </w:r>
    </w:p>
    <w:p>
      <w:pPr>
        <w:pStyle w:val="ListParagraph"/>
        <w:numPr>
          <w:ilvl w:val="0"/>
          <w:numId w:val="25"/>
        </w:numPr>
      </w:pPr>
      <w:r>
        <w:t xml:space="preserve">A real physician-facing dashboard (today the report is fetched by API key only)</w:t>
      </w:r>
    </w:p>
    <w:p>
      <w:pPr>
        <w:pStyle w:val="ListParagraph"/>
        <w:numPr>
          <w:ilvl w:val="0"/>
          <w:numId w:val="25"/>
        </w:numPr>
      </w:pPr>
      <w:r>
        <w:t xml:space="preserve">Real booking-platform / EHR integration in place of the internal mock</w:t>
      </w:r>
    </w:p>
    <w:p>
      <w:pPr>
        <w:pStyle w:val="ListParagraph"/>
        <w:numPr>
          <w:ilvl w:val="0"/>
          <w:numId w:val="25"/>
        </w:numPr>
      </w:pPr>
      <w:r>
        <w:t xml:space="preserve">Per-doctor authentication in place of the single shared API key</w:t>
      </w:r>
    </w:p>
    <w:p>
      <w:pPr>
        <w:pStyle w:val="ListParagraph"/>
        <w:numPr>
          <w:ilvl w:val="0"/>
          <w:numId w:val="25"/>
        </w:numPr>
      </w:pPr>
      <w:r>
        <w:t xml:space="preserve">Clinical review and sign-off on the safety-escalation question set and wording</w:t>
      </w:r>
    </w:p>
    <w:p>
      <w:pPr>
        <w:pStyle w:val="ListParagraph"/>
        <w:numPr>
          <w:ilvl w:val="0"/>
          <w:numId w:val="25"/>
        </w:numPr>
      </w:pPr>
      <w:r>
        <w:t xml:space="preserve">Rate limiting and production TLS wired to a real domain</w:t>
      </w:r>
    </w:p>
    <w:p>
      <w:pPr>
        <w:pStyle w:val="ListParagraph"/>
        <w:numPr>
          <w:ilvl w:val="0"/>
          <w:numId w:val="25"/>
        </w:numPr>
      </w:pPr>
      <w:r>
        <w:t xml:space="preserve">HIPAA-readiness work: signed BAAs, audit logging, data-retention policy</w:t>
      </w:r>
    </w:p>
    <w:p>
      <w:pPr/>
      <w:r>
        <w:rPr>
          <w:b/>
        </w:rPr>
        <w:t xml:space="preserve">Submission readiness (as of this document)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Architecture diagram</w:t>
            </w:r>
          </w:p>
        </w:tc>
        <w:tc>
          <w:tcPr>
            <w:tcW w:w="4680" w:type="dxa"/>
          </w:tcPr>
          <w:p>
            <w:pPr/>
            <w:r>
              <w:t xml:space="preserve">Done — see the API and UI repos' </w:t>
            </w:r>
            <w:r>
              <w:rPr>
                <w:rStyle w:val="CodeChar"/>
              </w:rPr>
              <w:t xml:space="preserve">docs/</w:t>
            </w:r>
            <w:r>
              <w:t xml:space="preserve"> folders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PRD</w:t>
            </w:r>
          </w:p>
        </w:tc>
        <w:tc>
          <w:tcPr>
            <w:tcW w:w="4680" w:type="dxa"/>
          </w:tcPr>
          <w:p>
            <w:pPr/>
            <w:r>
              <w:t xml:space="preserve">This document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Source repository</w:t>
            </w:r>
          </w:p>
        </w:tc>
        <w:tc>
          <w:tcPr>
            <w:tcW w:w="4680" w:type="dxa"/>
          </w:tcPr>
          <w:p>
            <w:pPr/>
            <w:r>
              <w:t xml:space="preserve">Migrating off GitLab to GitHub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Deployed link</w:t>
            </w:r>
          </w:p>
        </w:tc>
        <w:tc>
          <w:tcPr>
            <w:tcW w:w="4680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Video demo</w:t>
            </w:r>
          </w:p>
        </w:tc>
        <w:tc>
          <w:tcPr>
            <w:tcW w:w="4680" w:type="dxa"/>
          </w:tcPr>
          <w:p>
            <w:pPr/>
            <w:r>
              <w:t xml:space="preserve">Pending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Prescreening Agent — Product Requirements Document</dc:title>
  <dc:description>Claude Docs node/af74ed42-c0d2@13 docx-w5</dc:description>
  <cp:revision>13</cp:revision>
</cp:coreProperties>
</file>