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displacedByCustomXml="next"/>
    <w:bookmarkEnd w:id="0" w:displacedByCustomXml="next"/>
    <w:sdt>
      <w:sdtPr>
        <w:id w:val="-1205858153"/>
        <w:docPartObj>
          <w:docPartGallery w:val="Cover Pages"/>
          <w:docPartUnique/>
        </w:docPartObj>
      </w:sdtPr>
      <w:sdtEndPr>
        <w:rPr>
          <w:rFonts w:ascii="Cambria" w:hAnsi="Cambria" w:cs="Arial"/>
          <w:sz w:val="20"/>
          <w:szCs w:val="20"/>
        </w:rPr>
      </w:sdtEndPr>
      <w:sdtContent>
        <w:p w14:paraId="6DE43C66" w14:textId="36E075B7" w:rsidR="00E82D1F" w:rsidRDefault="00E82D1F"/>
        <w:p w14:paraId="3630CE65" w14:textId="66B0C690" w:rsidR="00E82D1F" w:rsidRDefault="00E82D1F">
          <w:pPr>
            <w:rPr>
              <w:rFonts w:ascii="Cambria" w:hAnsi="Cambria" w:cs="Arial"/>
              <w:sz w:val="20"/>
              <w:szCs w:val="20"/>
            </w:rPr>
          </w:pPr>
          <w:r>
            <w:rPr>
              <w:noProof/>
            </w:rPr>
            <mc:AlternateContent>
              <mc:Choice Requires="wps">
                <w:drawing>
                  <wp:anchor distT="0" distB="0" distL="182880" distR="182880" simplePos="0" relativeHeight="251658240" behindDoc="0" locked="0" layoutInCell="1" allowOverlap="1" wp14:anchorId="2FCCE387" wp14:editId="62416FA2">
                    <wp:simplePos x="0" y="0"/>
                    <mc:AlternateContent>
                      <mc:Choice Requires="wp14">
                        <wp:positionH relativeFrom="margin">
                          <wp14:pctPosHOffset>7700</wp14:pctPosHOffset>
                        </wp:positionH>
                      </mc:Choice>
                      <mc:Fallback>
                        <wp:positionH relativeFrom="page">
                          <wp:posOffset>1371600</wp:posOffset>
                        </wp:positionH>
                      </mc:Fallback>
                    </mc:AlternateContent>
                    <mc:AlternateContent>
                      <mc:Choice Requires="wp14">
                        <wp:positionV relativeFrom="page">
                          <wp14:pctPosVOffset>54000</wp14:pctPosVOffset>
                        </wp:positionV>
                      </mc:Choice>
                      <mc:Fallback>
                        <wp:positionV relativeFrom="page">
                          <wp:posOffset>5431155</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E7B06D9" w14:textId="39A421AD" w:rsidR="00E83D75" w:rsidRDefault="002E2511">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E83D75">
                                      <w:rPr>
                                        <w:color w:val="4472C4" w:themeColor="accent1"/>
                                        <w:sz w:val="72"/>
                                        <w:szCs w:val="72"/>
                                      </w:rPr>
                                      <w:t>Surveyor Manual</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30C2A6F9" w14:textId="45AC54BF" w:rsidR="00E83D75" w:rsidRDefault="00B3034B">
                                    <w:pPr>
                                      <w:pStyle w:val="NoSpacing"/>
                                      <w:spacing w:before="40" w:after="40"/>
                                      <w:rPr>
                                        <w:caps/>
                                        <w:color w:val="1F4E79" w:themeColor="accent5" w:themeShade="80"/>
                                        <w:sz w:val="28"/>
                                        <w:szCs w:val="28"/>
                                      </w:rPr>
                                    </w:pPr>
                                    <w:r>
                                      <w:rPr>
                                        <w:caps/>
                                        <w:color w:val="1F4E79" w:themeColor="accent5" w:themeShade="80"/>
                                        <w:sz w:val="28"/>
                                        <w:szCs w:val="28"/>
                                      </w:rPr>
                                      <w:t>MCC Kosovo WORK</w:t>
                                    </w:r>
                                    <w:r w:rsidR="009A7F93">
                                      <w:rPr>
                                        <w:caps/>
                                        <w:color w:val="1F4E79" w:themeColor="accent5" w:themeShade="80"/>
                                        <w:sz w:val="28"/>
                                        <w:szCs w:val="28"/>
                                      </w:rPr>
                                      <w:t>foRce and time use survey</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368C66C4" w14:textId="581461A4" w:rsidR="00E83D75" w:rsidRDefault="00C84E56">
                                    <w:pPr>
                                      <w:pStyle w:val="NoSpacing"/>
                                      <w:spacing w:before="80" w:after="40"/>
                                      <w:rPr>
                                        <w:caps/>
                                        <w:color w:val="5B9BD5" w:themeColor="accent5"/>
                                        <w:sz w:val="24"/>
                                        <w:szCs w:val="24"/>
                                      </w:rPr>
                                    </w:pPr>
                                    <w:r>
                                      <w:rPr>
                                        <w:caps/>
                                        <w:color w:val="5B9BD5" w:themeColor="accent5"/>
                                        <w:sz w:val="24"/>
                                        <w:szCs w:val="24"/>
                                      </w:rPr>
                                      <w:t>March 20</w:t>
                                    </w:r>
                                    <w:r w:rsidR="00E83D75">
                                      <w:rPr>
                                        <w:caps/>
                                        <w:color w:val="5B9BD5" w:themeColor="accent5"/>
                                        <w:sz w:val="24"/>
                                        <w:szCs w:val="24"/>
                                      </w:rPr>
                                      <w:t>, 2017</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2FCCE387" id="_x0000_t202" coordsize="21600,21600" o:spt="202" path="m,l,21600r21600,l21600,xe">
                    <v:stroke joinstyle="miter"/>
                    <v:path gradientshapeok="t" o:connecttype="rect"/>
                  </v:shapetype>
                  <v:shape id="Text Box 131" o:spid="_x0000_s1026" type="#_x0000_t202" style="position:absolute;margin-left:0;margin-top:0;width:369pt;height:529.2pt;z-index:251658240;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gKvdQIAAFc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px1Cuqd5i0p2FbgpNXDaZxLUK8Ex7rgQli5eMtDm0IXadR&#10;4mxN/tff9AkP1sLKWYd1q3j4uRFecWa+WvA57eYk+ElYTYLdtBeE9oOhyCaLcPDRTKL21D7iJVim&#10;W2ASVuKuisdJvIjD0uMlkWq5zCBsoBPx2t47mUKnaSRuPfSPwruRgBHcvaFpEcX8FQ8HbCaKW24i&#10;2JhJmho6dHFsNLY3c3d8adLz8PI/o57fw8VvAAAA//8DAFBLAwQUAAYACAAAACEA88AKQ90AAAAG&#10;AQAADwAAAGRycy9kb3ducmV2LnhtbEyPT0vEMBDF74LfIYzgzU3Wv6U2XUQRlUXBtbA9ZpvZtthM&#10;SpLdrd/e0YteBh7v8eb3isXkBrHHEHtPGuYzBQKp8banVkP18XiWgYjJkDWDJ9TwhREW5fFRYXLr&#10;D/SO+1VqBZdQzI2GLqUxlzI2HToTZ35EYm/rgzOJZWilDebA5W6Q50pdS2d64g+dGfG+w+ZztXMa&#10;alW91uu39bZ+6mQ1f6Hl80MdtD49me5uQSSc0l8YfvAZHUpm2vgd2SgGDTwk/V72bi4ylhsOqavs&#10;EmRZyP/45TcAAAD//wMAUEsBAi0AFAAGAAgAAAAhALaDOJL+AAAA4QEAABMAAAAAAAAAAAAAAAAA&#10;AAAAAFtDb250ZW50X1R5cGVzXS54bWxQSwECLQAUAAYACAAAACEAOP0h/9YAAACUAQAACwAAAAAA&#10;AAAAAAAAAAAvAQAAX3JlbHMvLnJlbHNQSwECLQAUAAYACAAAACEAUe4Cr3UCAABXBQAADgAAAAAA&#10;AAAAAAAAAAAuAgAAZHJzL2Uyb0RvYy54bWxQSwECLQAUAAYACAAAACEA88AKQ90AAAAGAQAADwAA&#10;AAAAAAAAAAAAAADPBAAAZHJzL2Rvd25yZXYueG1sUEsFBgAAAAAEAAQA8wAAANkFAAAAAA==&#10;" filled="f" stroked="f" strokeweight=".5pt">
                    <v:textbox style="mso-fit-shape-to-text:t" inset="0,0,0,0">
                      <w:txbxContent>
                        <w:p w14:paraId="5E7B06D9" w14:textId="39A421AD" w:rsidR="00E83D75" w:rsidRDefault="002E2511">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E83D75">
                                <w:rPr>
                                  <w:color w:val="4472C4" w:themeColor="accent1"/>
                                  <w:sz w:val="72"/>
                                  <w:szCs w:val="72"/>
                                </w:rPr>
                                <w:t>Surveyor Manual</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30C2A6F9" w14:textId="45AC54BF" w:rsidR="00E83D75" w:rsidRDefault="00B3034B">
                              <w:pPr>
                                <w:pStyle w:val="NoSpacing"/>
                                <w:spacing w:before="40" w:after="40"/>
                                <w:rPr>
                                  <w:caps/>
                                  <w:color w:val="1F4E79" w:themeColor="accent5" w:themeShade="80"/>
                                  <w:sz w:val="28"/>
                                  <w:szCs w:val="28"/>
                                </w:rPr>
                              </w:pPr>
                              <w:r>
                                <w:rPr>
                                  <w:caps/>
                                  <w:color w:val="1F4E79" w:themeColor="accent5" w:themeShade="80"/>
                                  <w:sz w:val="28"/>
                                  <w:szCs w:val="28"/>
                                </w:rPr>
                                <w:t>MCC Kosovo WORK</w:t>
                              </w:r>
                              <w:r w:rsidR="009A7F93">
                                <w:rPr>
                                  <w:caps/>
                                  <w:color w:val="1F4E79" w:themeColor="accent5" w:themeShade="80"/>
                                  <w:sz w:val="28"/>
                                  <w:szCs w:val="28"/>
                                </w:rPr>
                                <w:t>foRce and time use survey</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368C66C4" w14:textId="581461A4" w:rsidR="00E83D75" w:rsidRDefault="00C84E56">
                              <w:pPr>
                                <w:pStyle w:val="NoSpacing"/>
                                <w:spacing w:before="80" w:after="40"/>
                                <w:rPr>
                                  <w:caps/>
                                  <w:color w:val="5B9BD5" w:themeColor="accent5"/>
                                  <w:sz w:val="24"/>
                                  <w:szCs w:val="24"/>
                                </w:rPr>
                              </w:pPr>
                              <w:r>
                                <w:rPr>
                                  <w:caps/>
                                  <w:color w:val="5B9BD5" w:themeColor="accent5"/>
                                  <w:sz w:val="24"/>
                                  <w:szCs w:val="24"/>
                                </w:rPr>
                                <w:t>March 20</w:t>
                              </w:r>
                              <w:r w:rsidR="00E83D75">
                                <w:rPr>
                                  <w:caps/>
                                  <w:color w:val="5B9BD5" w:themeColor="accent5"/>
                                  <w:sz w:val="24"/>
                                  <w:szCs w:val="24"/>
                                </w:rPr>
                                <w:t>, 2017</w:t>
                              </w:r>
                            </w:p>
                          </w:sdtContent>
                        </w:sdt>
                      </w:txbxContent>
                    </v:textbox>
                    <w10:wrap type="square" anchorx="margin" anchory="page"/>
                  </v:shape>
                </w:pict>
              </mc:Fallback>
            </mc:AlternateContent>
          </w:r>
          <w:r>
            <w:rPr>
              <w:rFonts w:ascii="Cambria" w:hAnsi="Cambria" w:cs="Arial"/>
              <w:sz w:val="20"/>
              <w:szCs w:val="20"/>
            </w:rPr>
            <w:br w:type="page"/>
          </w:r>
        </w:p>
      </w:sdtContent>
    </w:sdt>
    <w:p w14:paraId="2AF6AAFE" w14:textId="50310F70" w:rsidR="00E82D1F" w:rsidRDefault="00E82D1F" w:rsidP="00AF56FA">
      <w:pPr>
        <w:spacing w:after="0" w:line="360" w:lineRule="auto"/>
        <w:rPr>
          <w:rFonts w:ascii="Cambria" w:hAnsi="Cambria" w:cs="Arial"/>
          <w:sz w:val="20"/>
          <w:szCs w:val="20"/>
        </w:rPr>
      </w:pPr>
    </w:p>
    <w:sdt>
      <w:sdtPr>
        <w:rPr>
          <w:rFonts w:asciiTheme="minorHAnsi" w:eastAsiaTheme="minorHAnsi" w:hAnsiTheme="minorHAnsi" w:cstheme="minorBidi"/>
          <w:color w:val="auto"/>
          <w:sz w:val="22"/>
          <w:szCs w:val="22"/>
        </w:rPr>
        <w:id w:val="-921410502"/>
        <w:docPartObj>
          <w:docPartGallery w:val="Table of Contents"/>
          <w:docPartUnique/>
        </w:docPartObj>
      </w:sdtPr>
      <w:sdtEndPr>
        <w:rPr>
          <w:b/>
          <w:bCs/>
          <w:noProof/>
        </w:rPr>
      </w:sdtEndPr>
      <w:sdtContent>
        <w:p w14:paraId="49583C3E" w14:textId="1C0AC73F" w:rsidR="00E82D1F" w:rsidRDefault="00E82D1F">
          <w:pPr>
            <w:pStyle w:val="TOCHeading"/>
          </w:pPr>
          <w:r>
            <w:t>Contents</w:t>
          </w:r>
        </w:p>
        <w:p w14:paraId="0031BEC9" w14:textId="22A3069F" w:rsidR="00FA3D96" w:rsidRDefault="00E82D1F">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78371636" w:history="1">
            <w:r w:rsidR="00FA3D96" w:rsidRPr="008147D8">
              <w:rPr>
                <w:rStyle w:val="Hyperlink"/>
                <w:noProof/>
              </w:rPr>
              <w:t>Background</w:t>
            </w:r>
            <w:r w:rsidR="00FA3D96">
              <w:rPr>
                <w:noProof/>
                <w:webHidden/>
              </w:rPr>
              <w:tab/>
            </w:r>
            <w:r w:rsidR="00FA3D96">
              <w:rPr>
                <w:noProof/>
                <w:webHidden/>
              </w:rPr>
              <w:fldChar w:fldCharType="begin"/>
            </w:r>
            <w:r w:rsidR="00FA3D96">
              <w:rPr>
                <w:noProof/>
                <w:webHidden/>
              </w:rPr>
              <w:instrText xml:space="preserve"> PAGEREF _Toc478371636 \h </w:instrText>
            </w:r>
            <w:r w:rsidR="00FA3D96">
              <w:rPr>
                <w:noProof/>
                <w:webHidden/>
              </w:rPr>
            </w:r>
            <w:r w:rsidR="00FA3D96">
              <w:rPr>
                <w:noProof/>
                <w:webHidden/>
              </w:rPr>
              <w:fldChar w:fldCharType="separate"/>
            </w:r>
            <w:r w:rsidR="00FA3D96">
              <w:rPr>
                <w:noProof/>
                <w:webHidden/>
              </w:rPr>
              <w:t>2</w:t>
            </w:r>
            <w:r w:rsidR="00FA3D96">
              <w:rPr>
                <w:noProof/>
                <w:webHidden/>
              </w:rPr>
              <w:fldChar w:fldCharType="end"/>
            </w:r>
          </w:hyperlink>
        </w:p>
        <w:p w14:paraId="0F70C2FF" w14:textId="33E52E18" w:rsidR="00FA3D96" w:rsidRDefault="00FA3D96">
          <w:pPr>
            <w:pStyle w:val="TOC1"/>
            <w:tabs>
              <w:tab w:val="right" w:leader="dot" w:pos="9350"/>
            </w:tabs>
            <w:rPr>
              <w:rFonts w:eastAsiaTheme="minorEastAsia"/>
              <w:noProof/>
            </w:rPr>
          </w:pPr>
          <w:hyperlink w:anchor="_Toc478371637" w:history="1">
            <w:r w:rsidRPr="008147D8">
              <w:rPr>
                <w:rStyle w:val="Hyperlink"/>
                <w:noProof/>
              </w:rPr>
              <w:t>Research Purpose</w:t>
            </w:r>
            <w:r>
              <w:rPr>
                <w:noProof/>
                <w:webHidden/>
              </w:rPr>
              <w:tab/>
            </w:r>
            <w:r>
              <w:rPr>
                <w:noProof/>
                <w:webHidden/>
              </w:rPr>
              <w:fldChar w:fldCharType="begin"/>
            </w:r>
            <w:r>
              <w:rPr>
                <w:noProof/>
                <w:webHidden/>
              </w:rPr>
              <w:instrText xml:space="preserve"> PAGEREF _Toc478371637 \h </w:instrText>
            </w:r>
            <w:r>
              <w:rPr>
                <w:noProof/>
                <w:webHidden/>
              </w:rPr>
            </w:r>
            <w:r>
              <w:rPr>
                <w:noProof/>
                <w:webHidden/>
              </w:rPr>
              <w:fldChar w:fldCharType="separate"/>
            </w:r>
            <w:r>
              <w:rPr>
                <w:noProof/>
                <w:webHidden/>
              </w:rPr>
              <w:t>2</w:t>
            </w:r>
            <w:r>
              <w:rPr>
                <w:noProof/>
                <w:webHidden/>
              </w:rPr>
              <w:fldChar w:fldCharType="end"/>
            </w:r>
          </w:hyperlink>
        </w:p>
        <w:p w14:paraId="73F556EC" w14:textId="10ECA21B" w:rsidR="00FA3D96" w:rsidRDefault="00FA3D96">
          <w:pPr>
            <w:pStyle w:val="TOC1"/>
            <w:tabs>
              <w:tab w:val="right" w:leader="dot" w:pos="9350"/>
            </w:tabs>
            <w:rPr>
              <w:rFonts w:eastAsiaTheme="minorEastAsia"/>
              <w:noProof/>
            </w:rPr>
          </w:pPr>
          <w:hyperlink w:anchor="_Toc478371638" w:history="1">
            <w:r w:rsidRPr="008147D8">
              <w:rPr>
                <w:rStyle w:val="Hyperlink"/>
                <w:noProof/>
              </w:rPr>
              <w:t>Definitions</w:t>
            </w:r>
            <w:r>
              <w:rPr>
                <w:noProof/>
                <w:webHidden/>
              </w:rPr>
              <w:tab/>
            </w:r>
            <w:r>
              <w:rPr>
                <w:noProof/>
                <w:webHidden/>
              </w:rPr>
              <w:fldChar w:fldCharType="begin"/>
            </w:r>
            <w:r>
              <w:rPr>
                <w:noProof/>
                <w:webHidden/>
              </w:rPr>
              <w:instrText xml:space="preserve"> PAGEREF _Toc478371638 \h </w:instrText>
            </w:r>
            <w:r>
              <w:rPr>
                <w:noProof/>
                <w:webHidden/>
              </w:rPr>
            </w:r>
            <w:r>
              <w:rPr>
                <w:noProof/>
                <w:webHidden/>
              </w:rPr>
              <w:fldChar w:fldCharType="separate"/>
            </w:r>
            <w:r>
              <w:rPr>
                <w:noProof/>
                <w:webHidden/>
              </w:rPr>
              <w:t>3</w:t>
            </w:r>
            <w:r>
              <w:rPr>
                <w:noProof/>
                <w:webHidden/>
              </w:rPr>
              <w:fldChar w:fldCharType="end"/>
            </w:r>
          </w:hyperlink>
        </w:p>
        <w:p w14:paraId="2614A356" w14:textId="19591816" w:rsidR="00FA3D96" w:rsidRDefault="00FA3D96">
          <w:pPr>
            <w:pStyle w:val="TOC1"/>
            <w:tabs>
              <w:tab w:val="right" w:leader="dot" w:pos="9350"/>
            </w:tabs>
            <w:rPr>
              <w:rFonts w:eastAsiaTheme="minorEastAsia"/>
              <w:noProof/>
            </w:rPr>
          </w:pPr>
          <w:hyperlink w:anchor="_Toc478371639" w:history="1">
            <w:r w:rsidRPr="008147D8">
              <w:rPr>
                <w:rStyle w:val="Hyperlink"/>
                <w:noProof/>
              </w:rPr>
              <w:t>The Eurostat Method</w:t>
            </w:r>
            <w:r>
              <w:rPr>
                <w:noProof/>
                <w:webHidden/>
              </w:rPr>
              <w:tab/>
            </w:r>
            <w:r>
              <w:rPr>
                <w:noProof/>
                <w:webHidden/>
              </w:rPr>
              <w:fldChar w:fldCharType="begin"/>
            </w:r>
            <w:r>
              <w:rPr>
                <w:noProof/>
                <w:webHidden/>
              </w:rPr>
              <w:instrText xml:space="preserve"> PAGEREF _Toc478371639 \h </w:instrText>
            </w:r>
            <w:r>
              <w:rPr>
                <w:noProof/>
                <w:webHidden/>
              </w:rPr>
            </w:r>
            <w:r>
              <w:rPr>
                <w:noProof/>
                <w:webHidden/>
              </w:rPr>
              <w:fldChar w:fldCharType="separate"/>
            </w:r>
            <w:r>
              <w:rPr>
                <w:noProof/>
                <w:webHidden/>
              </w:rPr>
              <w:t>4</w:t>
            </w:r>
            <w:r>
              <w:rPr>
                <w:noProof/>
                <w:webHidden/>
              </w:rPr>
              <w:fldChar w:fldCharType="end"/>
            </w:r>
          </w:hyperlink>
        </w:p>
        <w:p w14:paraId="00CAF330" w14:textId="5FFE175E" w:rsidR="00FA3D96" w:rsidRDefault="00FA3D96">
          <w:pPr>
            <w:pStyle w:val="TOC1"/>
            <w:tabs>
              <w:tab w:val="right" w:leader="dot" w:pos="9350"/>
            </w:tabs>
            <w:rPr>
              <w:rFonts w:eastAsiaTheme="minorEastAsia"/>
              <w:noProof/>
            </w:rPr>
          </w:pPr>
          <w:hyperlink w:anchor="_Toc478371640" w:history="1">
            <w:r w:rsidRPr="008147D8">
              <w:rPr>
                <w:rStyle w:val="Hyperlink"/>
                <w:noProof/>
              </w:rPr>
              <w:t>Sample Selection</w:t>
            </w:r>
            <w:r>
              <w:rPr>
                <w:noProof/>
                <w:webHidden/>
              </w:rPr>
              <w:tab/>
            </w:r>
            <w:r>
              <w:rPr>
                <w:noProof/>
                <w:webHidden/>
              </w:rPr>
              <w:fldChar w:fldCharType="begin"/>
            </w:r>
            <w:r>
              <w:rPr>
                <w:noProof/>
                <w:webHidden/>
              </w:rPr>
              <w:instrText xml:space="preserve"> PAGEREF _Toc478371640 \h </w:instrText>
            </w:r>
            <w:r>
              <w:rPr>
                <w:noProof/>
                <w:webHidden/>
              </w:rPr>
            </w:r>
            <w:r>
              <w:rPr>
                <w:noProof/>
                <w:webHidden/>
              </w:rPr>
              <w:fldChar w:fldCharType="separate"/>
            </w:r>
            <w:r>
              <w:rPr>
                <w:noProof/>
                <w:webHidden/>
              </w:rPr>
              <w:t>5</w:t>
            </w:r>
            <w:r>
              <w:rPr>
                <w:noProof/>
                <w:webHidden/>
              </w:rPr>
              <w:fldChar w:fldCharType="end"/>
            </w:r>
          </w:hyperlink>
        </w:p>
        <w:p w14:paraId="04E01CDB" w14:textId="298CB0F6" w:rsidR="00FA3D96" w:rsidRDefault="00FA3D96">
          <w:pPr>
            <w:pStyle w:val="TOC1"/>
            <w:tabs>
              <w:tab w:val="right" w:leader="dot" w:pos="9350"/>
            </w:tabs>
            <w:rPr>
              <w:rFonts w:eastAsiaTheme="minorEastAsia"/>
              <w:noProof/>
            </w:rPr>
          </w:pPr>
          <w:hyperlink w:anchor="_Toc478371641" w:history="1">
            <w:r w:rsidRPr="008147D8">
              <w:rPr>
                <w:rStyle w:val="Hyperlink"/>
                <w:noProof/>
              </w:rPr>
              <w:t>Household Listing</w:t>
            </w:r>
            <w:r>
              <w:rPr>
                <w:noProof/>
                <w:webHidden/>
              </w:rPr>
              <w:tab/>
            </w:r>
            <w:r>
              <w:rPr>
                <w:noProof/>
                <w:webHidden/>
              </w:rPr>
              <w:fldChar w:fldCharType="begin"/>
            </w:r>
            <w:r>
              <w:rPr>
                <w:noProof/>
                <w:webHidden/>
              </w:rPr>
              <w:instrText xml:space="preserve"> PAGEREF _Toc478371641 \h </w:instrText>
            </w:r>
            <w:r>
              <w:rPr>
                <w:noProof/>
                <w:webHidden/>
              </w:rPr>
            </w:r>
            <w:r>
              <w:rPr>
                <w:noProof/>
                <w:webHidden/>
              </w:rPr>
              <w:fldChar w:fldCharType="separate"/>
            </w:r>
            <w:r>
              <w:rPr>
                <w:noProof/>
                <w:webHidden/>
              </w:rPr>
              <w:t>6</w:t>
            </w:r>
            <w:r>
              <w:rPr>
                <w:noProof/>
                <w:webHidden/>
              </w:rPr>
              <w:fldChar w:fldCharType="end"/>
            </w:r>
          </w:hyperlink>
        </w:p>
        <w:p w14:paraId="24BFBBAD" w14:textId="7152F5DD" w:rsidR="00FA3D96" w:rsidRDefault="00FA3D96">
          <w:pPr>
            <w:pStyle w:val="TOC1"/>
            <w:tabs>
              <w:tab w:val="right" w:leader="dot" w:pos="9350"/>
            </w:tabs>
            <w:rPr>
              <w:rFonts w:eastAsiaTheme="minorEastAsia"/>
              <w:noProof/>
            </w:rPr>
          </w:pPr>
          <w:hyperlink w:anchor="_Toc478371642" w:history="1">
            <w:r w:rsidRPr="008147D8">
              <w:rPr>
                <w:rStyle w:val="Hyperlink"/>
                <w:noProof/>
              </w:rPr>
              <w:t>Household Visits</w:t>
            </w:r>
            <w:r>
              <w:rPr>
                <w:noProof/>
                <w:webHidden/>
              </w:rPr>
              <w:tab/>
            </w:r>
            <w:r>
              <w:rPr>
                <w:noProof/>
                <w:webHidden/>
              </w:rPr>
              <w:fldChar w:fldCharType="begin"/>
            </w:r>
            <w:r>
              <w:rPr>
                <w:noProof/>
                <w:webHidden/>
              </w:rPr>
              <w:instrText xml:space="preserve"> PAGEREF _Toc478371642 \h </w:instrText>
            </w:r>
            <w:r>
              <w:rPr>
                <w:noProof/>
                <w:webHidden/>
              </w:rPr>
            </w:r>
            <w:r>
              <w:rPr>
                <w:noProof/>
                <w:webHidden/>
              </w:rPr>
              <w:fldChar w:fldCharType="separate"/>
            </w:r>
            <w:r>
              <w:rPr>
                <w:noProof/>
                <w:webHidden/>
              </w:rPr>
              <w:t>6</w:t>
            </w:r>
            <w:r>
              <w:rPr>
                <w:noProof/>
                <w:webHidden/>
              </w:rPr>
              <w:fldChar w:fldCharType="end"/>
            </w:r>
          </w:hyperlink>
        </w:p>
        <w:p w14:paraId="6A8FB112" w14:textId="7E977F5B" w:rsidR="00FA3D96" w:rsidRDefault="00FA3D96">
          <w:pPr>
            <w:pStyle w:val="TOC1"/>
            <w:tabs>
              <w:tab w:val="right" w:leader="dot" w:pos="9350"/>
            </w:tabs>
            <w:rPr>
              <w:rFonts w:eastAsiaTheme="minorEastAsia"/>
              <w:noProof/>
            </w:rPr>
          </w:pPr>
          <w:hyperlink w:anchor="_Toc478371643" w:history="1">
            <w:r w:rsidRPr="008147D8">
              <w:rPr>
                <w:rStyle w:val="Hyperlink"/>
                <w:noProof/>
              </w:rPr>
              <w:t>Data Collection Tools</w:t>
            </w:r>
            <w:r>
              <w:rPr>
                <w:noProof/>
                <w:webHidden/>
              </w:rPr>
              <w:tab/>
            </w:r>
            <w:r>
              <w:rPr>
                <w:noProof/>
                <w:webHidden/>
              </w:rPr>
              <w:fldChar w:fldCharType="begin"/>
            </w:r>
            <w:r>
              <w:rPr>
                <w:noProof/>
                <w:webHidden/>
              </w:rPr>
              <w:instrText xml:space="preserve"> PAGEREF _Toc478371643 \h </w:instrText>
            </w:r>
            <w:r>
              <w:rPr>
                <w:noProof/>
                <w:webHidden/>
              </w:rPr>
            </w:r>
            <w:r>
              <w:rPr>
                <w:noProof/>
                <w:webHidden/>
              </w:rPr>
              <w:fldChar w:fldCharType="separate"/>
            </w:r>
            <w:r>
              <w:rPr>
                <w:noProof/>
                <w:webHidden/>
              </w:rPr>
              <w:t>6</w:t>
            </w:r>
            <w:r>
              <w:rPr>
                <w:noProof/>
                <w:webHidden/>
              </w:rPr>
              <w:fldChar w:fldCharType="end"/>
            </w:r>
          </w:hyperlink>
        </w:p>
        <w:p w14:paraId="2588FC8F" w14:textId="16421660" w:rsidR="00FA3D96" w:rsidRDefault="00FA3D96">
          <w:pPr>
            <w:pStyle w:val="TOC1"/>
            <w:tabs>
              <w:tab w:val="right" w:leader="dot" w:pos="9350"/>
            </w:tabs>
            <w:rPr>
              <w:rFonts w:eastAsiaTheme="minorEastAsia"/>
              <w:noProof/>
            </w:rPr>
          </w:pPr>
          <w:hyperlink w:anchor="_Toc478371644" w:history="1">
            <w:r w:rsidRPr="008147D8">
              <w:rPr>
                <w:rStyle w:val="Hyperlink"/>
                <w:noProof/>
              </w:rPr>
              <w:t>Pre-screening</w:t>
            </w:r>
            <w:r>
              <w:rPr>
                <w:noProof/>
                <w:webHidden/>
              </w:rPr>
              <w:tab/>
            </w:r>
            <w:r>
              <w:rPr>
                <w:noProof/>
                <w:webHidden/>
              </w:rPr>
              <w:fldChar w:fldCharType="begin"/>
            </w:r>
            <w:r>
              <w:rPr>
                <w:noProof/>
                <w:webHidden/>
              </w:rPr>
              <w:instrText xml:space="preserve"> PAGEREF _Toc478371644 \h </w:instrText>
            </w:r>
            <w:r>
              <w:rPr>
                <w:noProof/>
                <w:webHidden/>
              </w:rPr>
            </w:r>
            <w:r>
              <w:rPr>
                <w:noProof/>
                <w:webHidden/>
              </w:rPr>
              <w:fldChar w:fldCharType="separate"/>
            </w:r>
            <w:r>
              <w:rPr>
                <w:noProof/>
                <w:webHidden/>
              </w:rPr>
              <w:t>7</w:t>
            </w:r>
            <w:r>
              <w:rPr>
                <w:noProof/>
                <w:webHidden/>
              </w:rPr>
              <w:fldChar w:fldCharType="end"/>
            </w:r>
          </w:hyperlink>
        </w:p>
        <w:p w14:paraId="134DC33B" w14:textId="26606393" w:rsidR="00FA3D96" w:rsidRDefault="00FA3D96">
          <w:pPr>
            <w:pStyle w:val="TOC1"/>
            <w:tabs>
              <w:tab w:val="right" w:leader="dot" w:pos="9350"/>
            </w:tabs>
            <w:rPr>
              <w:rFonts w:eastAsiaTheme="minorEastAsia"/>
              <w:noProof/>
            </w:rPr>
          </w:pPr>
          <w:hyperlink w:anchor="_Toc478371645" w:history="1">
            <w:r w:rsidRPr="008147D8">
              <w:rPr>
                <w:rStyle w:val="Hyperlink"/>
                <w:noProof/>
              </w:rPr>
              <w:t>Respondent Compensation</w:t>
            </w:r>
            <w:r>
              <w:rPr>
                <w:noProof/>
                <w:webHidden/>
              </w:rPr>
              <w:tab/>
            </w:r>
            <w:r>
              <w:rPr>
                <w:noProof/>
                <w:webHidden/>
              </w:rPr>
              <w:fldChar w:fldCharType="begin"/>
            </w:r>
            <w:r>
              <w:rPr>
                <w:noProof/>
                <w:webHidden/>
              </w:rPr>
              <w:instrText xml:space="preserve"> PAGEREF _Toc478371645 \h </w:instrText>
            </w:r>
            <w:r>
              <w:rPr>
                <w:noProof/>
                <w:webHidden/>
              </w:rPr>
            </w:r>
            <w:r>
              <w:rPr>
                <w:noProof/>
                <w:webHidden/>
              </w:rPr>
              <w:fldChar w:fldCharType="separate"/>
            </w:r>
            <w:r>
              <w:rPr>
                <w:noProof/>
                <w:webHidden/>
              </w:rPr>
              <w:t>7</w:t>
            </w:r>
            <w:r>
              <w:rPr>
                <w:noProof/>
                <w:webHidden/>
              </w:rPr>
              <w:fldChar w:fldCharType="end"/>
            </w:r>
          </w:hyperlink>
        </w:p>
        <w:p w14:paraId="29477AA3" w14:textId="308E2711" w:rsidR="00FA3D96" w:rsidRDefault="00FA3D96">
          <w:pPr>
            <w:pStyle w:val="TOC1"/>
            <w:tabs>
              <w:tab w:val="right" w:leader="dot" w:pos="9350"/>
            </w:tabs>
            <w:rPr>
              <w:rFonts w:eastAsiaTheme="minorEastAsia"/>
              <w:noProof/>
            </w:rPr>
          </w:pPr>
          <w:hyperlink w:anchor="_Toc478371646" w:history="1">
            <w:r w:rsidRPr="008147D8">
              <w:rPr>
                <w:rStyle w:val="Hyperlink"/>
                <w:noProof/>
              </w:rPr>
              <w:t>Using SurveyCTO</w:t>
            </w:r>
            <w:r>
              <w:rPr>
                <w:noProof/>
                <w:webHidden/>
              </w:rPr>
              <w:tab/>
            </w:r>
            <w:r>
              <w:rPr>
                <w:noProof/>
                <w:webHidden/>
              </w:rPr>
              <w:fldChar w:fldCharType="begin"/>
            </w:r>
            <w:r>
              <w:rPr>
                <w:noProof/>
                <w:webHidden/>
              </w:rPr>
              <w:instrText xml:space="preserve"> PAGEREF _Toc478371646 \h </w:instrText>
            </w:r>
            <w:r>
              <w:rPr>
                <w:noProof/>
                <w:webHidden/>
              </w:rPr>
            </w:r>
            <w:r>
              <w:rPr>
                <w:noProof/>
                <w:webHidden/>
              </w:rPr>
              <w:fldChar w:fldCharType="separate"/>
            </w:r>
            <w:r>
              <w:rPr>
                <w:noProof/>
                <w:webHidden/>
              </w:rPr>
              <w:t>8</w:t>
            </w:r>
            <w:r>
              <w:rPr>
                <w:noProof/>
                <w:webHidden/>
              </w:rPr>
              <w:fldChar w:fldCharType="end"/>
            </w:r>
          </w:hyperlink>
        </w:p>
        <w:p w14:paraId="36388EA4" w14:textId="5B5AAF32" w:rsidR="00FA3D96" w:rsidRDefault="00FA3D96">
          <w:pPr>
            <w:pStyle w:val="TOC1"/>
            <w:tabs>
              <w:tab w:val="right" w:leader="dot" w:pos="9350"/>
            </w:tabs>
            <w:rPr>
              <w:rFonts w:eastAsiaTheme="minorEastAsia"/>
              <w:noProof/>
            </w:rPr>
          </w:pPr>
          <w:hyperlink w:anchor="_Toc478371647" w:history="1">
            <w:r w:rsidRPr="008147D8">
              <w:rPr>
                <w:rStyle w:val="Hyperlink"/>
                <w:noProof/>
              </w:rPr>
              <w:t>Human Subjects Research Protections</w:t>
            </w:r>
            <w:r>
              <w:rPr>
                <w:noProof/>
                <w:webHidden/>
              </w:rPr>
              <w:tab/>
            </w:r>
            <w:r>
              <w:rPr>
                <w:noProof/>
                <w:webHidden/>
              </w:rPr>
              <w:fldChar w:fldCharType="begin"/>
            </w:r>
            <w:r>
              <w:rPr>
                <w:noProof/>
                <w:webHidden/>
              </w:rPr>
              <w:instrText xml:space="preserve"> PAGEREF _Toc478371647 \h </w:instrText>
            </w:r>
            <w:r>
              <w:rPr>
                <w:noProof/>
                <w:webHidden/>
              </w:rPr>
            </w:r>
            <w:r>
              <w:rPr>
                <w:noProof/>
                <w:webHidden/>
              </w:rPr>
              <w:fldChar w:fldCharType="separate"/>
            </w:r>
            <w:r>
              <w:rPr>
                <w:noProof/>
                <w:webHidden/>
              </w:rPr>
              <w:t>12</w:t>
            </w:r>
            <w:r>
              <w:rPr>
                <w:noProof/>
                <w:webHidden/>
              </w:rPr>
              <w:fldChar w:fldCharType="end"/>
            </w:r>
          </w:hyperlink>
        </w:p>
        <w:p w14:paraId="32C4F1BC" w14:textId="1A5EEEBF" w:rsidR="00FA3D96" w:rsidRDefault="00FA3D96">
          <w:pPr>
            <w:pStyle w:val="TOC1"/>
            <w:tabs>
              <w:tab w:val="right" w:leader="dot" w:pos="9350"/>
            </w:tabs>
            <w:rPr>
              <w:rFonts w:eastAsiaTheme="minorEastAsia"/>
              <w:noProof/>
            </w:rPr>
          </w:pPr>
          <w:hyperlink w:anchor="_Toc478371648" w:history="1">
            <w:r w:rsidRPr="008147D8">
              <w:rPr>
                <w:rStyle w:val="Hyperlink"/>
                <w:noProof/>
              </w:rPr>
              <w:t>Data Quality Assurance</w:t>
            </w:r>
            <w:r>
              <w:rPr>
                <w:noProof/>
                <w:webHidden/>
              </w:rPr>
              <w:tab/>
            </w:r>
            <w:r>
              <w:rPr>
                <w:noProof/>
                <w:webHidden/>
              </w:rPr>
              <w:fldChar w:fldCharType="begin"/>
            </w:r>
            <w:r>
              <w:rPr>
                <w:noProof/>
                <w:webHidden/>
              </w:rPr>
              <w:instrText xml:space="preserve"> PAGEREF _Toc478371648 \h </w:instrText>
            </w:r>
            <w:r>
              <w:rPr>
                <w:noProof/>
                <w:webHidden/>
              </w:rPr>
            </w:r>
            <w:r>
              <w:rPr>
                <w:noProof/>
                <w:webHidden/>
              </w:rPr>
              <w:fldChar w:fldCharType="separate"/>
            </w:r>
            <w:r>
              <w:rPr>
                <w:noProof/>
                <w:webHidden/>
              </w:rPr>
              <w:t>13</w:t>
            </w:r>
            <w:r>
              <w:rPr>
                <w:noProof/>
                <w:webHidden/>
              </w:rPr>
              <w:fldChar w:fldCharType="end"/>
            </w:r>
          </w:hyperlink>
        </w:p>
        <w:p w14:paraId="487A9010" w14:textId="2DC26BFD" w:rsidR="00FA3D96" w:rsidRDefault="00FA3D96">
          <w:pPr>
            <w:pStyle w:val="TOC1"/>
            <w:tabs>
              <w:tab w:val="right" w:leader="dot" w:pos="9350"/>
            </w:tabs>
            <w:rPr>
              <w:rFonts w:eastAsiaTheme="minorEastAsia"/>
              <w:noProof/>
            </w:rPr>
          </w:pPr>
          <w:hyperlink w:anchor="_Toc478371649" w:history="1">
            <w:r w:rsidRPr="008147D8">
              <w:rPr>
                <w:rStyle w:val="Hyperlink"/>
                <w:noProof/>
              </w:rPr>
              <w:t>Tracking Protocols</w:t>
            </w:r>
            <w:r>
              <w:rPr>
                <w:noProof/>
                <w:webHidden/>
              </w:rPr>
              <w:tab/>
            </w:r>
            <w:r>
              <w:rPr>
                <w:noProof/>
                <w:webHidden/>
              </w:rPr>
              <w:fldChar w:fldCharType="begin"/>
            </w:r>
            <w:r>
              <w:rPr>
                <w:noProof/>
                <w:webHidden/>
              </w:rPr>
              <w:instrText xml:space="preserve"> PAGEREF _Toc478371649 \h </w:instrText>
            </w:r>
            <w:r>
              <w:rPr>
                <w:noProof/>
                <w:webHidden/>
              </w:rPr>
            </w:r>
            <w:r>
              <w:rPr>
                <w:noProof/>
                <w:webHidden/>
              </w:rPr>
              <w:fldChar w:fldCharType="separate"/>
            </w:r>
            <w:r>
              <w:rPr>
                <w:noProof/>
                <w:webHidden/>
              </w:rPr>
              <w:t>14</w:t>
            </w:r>
            <w:r>
              <w:rPr>
                <w:noProof/>
                <w:webHidden/>
              </w:rPr>
              <w:fldChar w:fldCharType="end"/>
            </w:r>
          </w:hyperlink>
        </w:p>
        <w:p w14:paraId="20F59CB1" w14:textId="24EA909D" w:rsidR="00FA3D96" w:rsidRDefault="00FA3D96">
          <w:pPr>
            <w:pStyle w:val="TOC1"/>
            <w:tabs>
              <w:tab w:val="right" w:leader="dot" w:pos="9350"/>
            </w:tabs>
            <w:rPr>
              <w:rFonts w:eastAsiaTheme="minorEastAsia"/>
              <w:noProof/>
            </w:rPr>
          </w:pPr>
          <w:hyperlink w:anchor="_Toc478371650" w:history="1">
            <w:r w:rsidRPr="008147D8">
              <w:rPr>
                <w:rStyle w:val="Hyperlink"/>
                <w:noProof/>
              </w:rPr>
              <w:t>Enumerator Conduct</w:t>
            </w:r>
            <w:r>
              <w:rPr>
                <w:noProof/>
                <w:webHidden/>
              </w:rPr>
              <w:tab/>
            </w:r>
            <w:r>
              <w:rPr>
                <w:noProof/>
                <w:webHidden/>
              </w:rPr>
              <w:fldChar w:fldCharType="begin"/>
            </w:r>
            <w:r>
              <w:rPr>
                <w:noProof/>
                <w:webHidden/>
              </w:rPr>
              <w:instrText xml:space="preserve"> PAGEREF _Toc478371650 \h </w:instrText>
            </w:r>
            <w:r>
              <w:rPr>
                <w:noProof/>
                <w:webHidden/>
              </w:rPr>
            </w:r>
            <w:r>
              <w:rPr>
                <w:noProof/>
                <w:webHidden/>
              </w:rPr>
              <w:fldChar w:fldCharType="separate"/>
            </w:r>
            <w:r>
              <w:rPr>
                <w:noProof/>
                <w:webHidden/>
              </w:rPr>
              <w:t>14</w:t>
            </w:r>
            <w:r>
              <w:rPr>
                <w:noProof/>
                <w:webHidden/>
              </w:rPr>
              <w:fldChar w:fldCharType="end"/>
            </w:r>
          </w:hyperlink>
        </w:p>
        <w:p w14:paraId="0988F4D7" w14:textId="7E994146" w:rsidR="00FA3D96" w:rsidRDefault="00FA3D96">
          <w:pPr>
            <w:pStyle w:val="TOC1"/>
            <w:tabs>
              <w:tab w:val="right" w:leader="dot" w:pos="9350"/>
            </w:tabs>
            <w:rPr>
              <w:rFonts w:eastAsiaTheme="minorEastAsia"/>
              <w:noProof/>
            </w:rPr>
          </w:pPr>
          <w:hyperlink w:anchor="_Toc478371651" w:history="1">
            <w:r w:rsidRPr="008147D8">
              <w:rPr>
                <w:rStyle w:val="Hyperlink"/>
                <w:noProof/>
              </w:rPr>
              <w:t>Interviewer Doorstep Techniques</w:t>
            </w:r>
            <w:r>
              <w:rPr>
                <w:noProof/>
                <w:webHidden/>
              </w:rPr>
              <w:tab/>
            </w:r>
            <w:r>
              <w:rPr>
                <w:noProof/>
                <w:webHidden/>
              </w:rPr>
              <w:fldChar w:fldCharType="begin"/>
            </w:r>
            <w:r>
              <w:rPr>
                <w:noProof/>
                <w:webHidden/>
              </w:rPr>
              <w:instrText xml:space="preserve"> PAGEREF _Toc478371651 \h </w:instrText>
            </w:r>
            <w:r>
              <w:rPr>
                <w:noProof/>
                <w:webHidden/>
              </w:rPr>
            </w:r>
            <w:r>
              <w:rPr>
                <w:noProof/>
                <w:webHidden/>
              </w:rPr>
              <w:fldChar w:fldCharType="separate"/>
            </w:r>
            <w:r>
              <w:rPr>
                <w:noProof/>
                <w:webHidden/>
              </w:rPr>
              <w:t>16</w:t>
            </w:r>
            <w:r>
              <w:rPr>
                <w:noProof/>
                <w:webHidden/>
              </w:rPr>
              <w:fldChar w:fldCharType="end"/>
            </w:r>
          </w:hyperlink>
        </w:p>
        <w:p w14:paraId="66259AF8" w14:textId="2CC3425F" w:rsidR="00FA3D96" w:rsidRDefault="00FA3D96">
          <w:pPr>
            <w:pStyle w:val="TOC1"/>
            <w:tabs>
              <w:tab w:val="right" w:leader="dot" w:pos="9350"/>
            </w:tabs>
            <w:rPr>
              <w:rFonts w:eastAsiaTheme="minorEastAsia"/>
              <w:noProof/>
            </w:rPr>
          </w:pPr>
          <w:hyperlink w:anchor="_Toc478371652" w:history="1">
            <w:r w:rsidRPr="008147D8">
              <w:rPr>
                <w:rStyle w:val="Hyperlink"/>
                <w:noProof/>
              </w:rPr>
              <w:t>Enumerator Responsibilities</w:t>
            </w:r>
            <w:r>
              <w:rPr>
                <w:noProof/>
                <w:webHidden/>
              </w:rPr>
              <w:tab/>
            </w:r>
            <w:r>
              <w:rPr>
                <w:noProof/>
                <w:webHidden/>
              </w:rPr>
              <w:fldChar w:fldCharType="begin"/>
            </w:r>
            <w:r>
              <w:rPr>
                <w:noProof/>
                <w:webHidden/>
              </w:rPr>
              <w:instrText xml:space="preserve"> PAGEREF _Toc478371652 \h </w:instrText>
            </w:r>
            <w:r>
              <w:rPr>
                <w:noProof/>
                <w:webHidden/>
              </w:rPr>
            </w:r>
            <w:r>
              <w:rPr>
                <w:noProof/>
                <w:webHidden/>
              </w:rPr>
              <w:fldChar w:fldCharType="separate"/>
            </w:r>
            <w:r>
              <w:rPr>
                <w:noProof/>
                <w:webHidden/>
              </w:rPr>
              <w:t>18</w:t>
            </w:r>
            <w:r>
              <w:rPr>
                <w:noProof/>
                <w:webHidden/>
              </w:rPr>
              <w:fldChar w:fldCharType="end"/>
            </w:r>
          </w:hyperlink>
        </w:p>
        <w:p w14:paraId="4BB70525" w14:textId="3DD92E4F" w:rsidR="00FA3D96" w:rsidRDefault="00FA3D96">
          <w:pPr>
            <w:pStyle w:val="TOC1"/>
            <w:tabs>
              <w:tab w:val="right" w:leader="dot" w:pos="9350"/>
            </w:tabs>
            <w:rPr>
              <w:rFonts w:eastAsiaTheme="minorEastAsia"/>
              <w:noProof/>
            </w:rPr>
          </w:pPr>
          <w:hyperlink w:anchor="_Toc478371653" w:history="1">
            <w:r w:rsidRPr="008147D8">
              <w:rPr>
                <w:rStyle w:val="Hyperlink"/>
                <w:noProof/>
              </w:rPr>
              <w:t>Supervisor Responsibilities</w:t>
            </w:r>
            <w:r>
              <w:rPr>
                <w:noProof/>
                <w:webHidden/>
              </w:rPr>
              <w:tab/>
            </w:r>
            <w:r>
              <w:rPr>
                <w:noProof/>
                <w:webHidden/>
              </w:rPr>
              <w:fldChar w:fldCharType="begin"/>
            </w:r>
            <w:r>
              <w:rPr>
                <w:noProof/>
                <w:webHidden/>
              </w:rPr>
              <w:instrText xml:space="preserve"> PAGEREF _Toc478371653 \h </w:instrText>
            </w:r>
            <w:r>
              <w:rPr>
                <w:noProof/>
                <w:webHidden/>
              </w:rPr>
            </w:r>
            <w:r>
              <w:rPr>
                <w:noProof/>
                <w:webHidden/>
              </w:rPr>
              <w:fldChar w:fldCharType="separate"/>
            </w:r>
            <w:r>
              <w:rPr>
                <w:noProof/>
                <w:webHidden/>
              </w:rPr>
              <w:t>19</w:t>
            </w:r>
            <w:r>
              <w:rPr>
                <w:noProof/>
                <w:webHidden/>
              </w:rPr>
              <w:fldChar w:fldCharType="end"/>
            </w:r>
          </w:hyperlink>
        </w:p>
        <w:p w14:paraId="474D293E" w14:textId="0B9C7AAB" w:rsidR="00FA3D96" w:rsidRDefault="00FA3D96">
          <w:pPr>
            <w:pStyle w:val="TOC1"/>
            <w:tabs>
              <w:tab w:val="right" w:leader="dot" w:pos="9350"/>
            </w:tabs>
            <w:rPr>
              <w:rFonts w:eastAsiaTheme="minorEastAsia"/>
              <w:noProof/>
            </w:rPr>
          </w:pPr>
          <w:hyperlink w:anchor="_Toc478371654" w:history="1">
            <w:r w:rsidRPr="008147D8">
              <w:rPr>
                <w:rStyle w:val="Hyperlink"/>
                <w:noProof/>
              </w:rPr>
              <w:t>Education Field Examples</w:t>
            </w:r>
            <w:r>
              <w:rPr>
                <w:noProof/>
                <w:webHidden/>
              </w:rPr>
              <w:tab/>
            </w:r>
            <w:r>
              <w:rPr>
                <w:noProof/>
                <w:webHidden/>
              </w:rPr>
              <w:fldChar w:fldCharType="begin"/>
            </w:r>
            <w:r>
              <w:rPr>
                <w:noProof/>
                <w:webHidden/>
              </w:rPr>
              <w:instrText xml:space="preserve"> PAGEREF _Toc478371654 \h </w:instrText>
            </w:r>
            <w:r>
              <w:rPr>
                <w:noProof/>
                <w:webHidden/>
              </w:rPr>
            </w:r>
            <w:r>
              <w:rPr>
                <w:noProof/>
                <w:webHidden/>
              </w:rPr>
              <w:fldChar w:fldCharType="separate"/>
            </w:r>
            <w:r>
              <w:rPr>
                <w:noProof/>
                <w:webHidden/>
              </w:rPr>
              <w:t>19</w:t>
            </w:r>
            <w:r>
              <w:rPr>
                <w:noProof/>
                <w:webHidden/>
              </w:rPr>
              <w:fldChar w:fldCharType="end"/>
            </w:r>
          </w:hyperlink>
        </w:p>
        <w:p w14:paraId="76341054" w14:textId="4A251456" w:rsidR="00FA3D96" w:rsidRDefault="00FA3D96">
          <w:pPr>
            <w:pStyle w:val="TOC1"/>
            <w:tabs>
              <w:tab w:val="right" w:leader="dot" w:pos="9350"/>
            </w:tabs>
            <w:rPr>
              <w:rFonts w:eastAsiaTheme="minorEastAsia"/>
              <w:noProof/>
            </w:rPr>
          </w:pPr>
          <w:hyperlink w:anchor="_Toc478371655" w:history="1">
            <w:r w:rsidRPr="008147D8">
              <w:rPr>
                <w:rStyle w:val="Hyperlink"/>
                <w:noProof/>
              </w:rPr>
              <w:t>TUS Coding Guidelines</w:t>
            </w:r>
            <w:r>
              <w:rPr>
                <w:noProof/>
                <w:webHidden/>
              </w:rPr>
              <w:tab/>
            </w:r>
            <w:r>
              <w:rPr>
                <w:noProof/>
                <w:webHidden/>
              </w:rPr>
              <w:fldChar w:fldCharType="begin"/>
            </w:r>
            <w:r>
              <w:rPr>
                <w:noProof/>
                <w:webHidden/>
              </w:rPr>
              <w:instrText xml:space="preserve"> PAGEREF _Toc478371655 \h </w:instrText>
            </w:r>
            <w:r>
              <w:rPr>
                <w:noProof/>
                <w:webHidden/>
              </w:rPr>
            </w:r>
            <w:r>
              <w:rPr>
                <w:noProof/>
                <w:webHidden/>
              </w:rPr>
              <w:fldChar w:fldCharType="separate"/>
            </w:r>
            <w:r>
              <w:rPr>
                <w:noProof/>
                <w:webHidden/>
              </w:rPr>
              <w:t>22</w:t>
            </w:r>
            <w:r>
              <w:rPr>
                <w:noProof/>
                <w:webHidden/>
              </w:rPr>
              <w:fldChar w:fldCharType="end"/>
            </w:r>
          </w:hyperlink>
        </w:p>
        <w:p w14:paraId="46635A6E" w14:textId="17BCD135" w:rsidR="00FA3D96" w:rsidRDefault="00FA3D96">
          <w:pPr>
            <w:pStyle w:val="TOC1"/>
            <w:tabs>
              <w:tab w:val="right" w:leader="dot" w:pos="9350"/>
            </w:tabs>
            <w:rPr>
              <w:rFonts w:eastAsiaTheme="minorEastAsia"/>
              <w:noProof/>
            </w:rPr>
          </w:pPr>
          <w:hyperlink w:anchor="_Toc478371656" w:history="1">
            <w:r w:rsidRPr="008147D8">
              <w:rPr>
                <w:rStyle w:val="Hyperlink"/>
                <w:noProof/>
              </w:rPr>
              <w:t>Frequently Asked Questions (FAQs)</w:t>
            </w:r>
            <w:r>
              <w:rPr>
                <w:noProof/>
                <w:webHidden/>
              </w:rPr>
              <w:tab/>
            </w:r>
            <w:r>
              <w:rPr>
                <w:noProof/>
                <w:webHidden/>
              </w:rPr>
              <w:fldChar w:fldCharType="begin"/>
            </w:r>
            <w:r>
              <w:rPr>
                <w:noProof/>
                <w:webHidden/>
              </w:rPr>
              <w:instrText xml:space="preserve"> PAGEREF _Toc478371656 \h </w:instrText>
            </w:r>
            <w:r>
              <w:rPr>
                <w:noProof/>
                <w:webHidden/>
              </w:rPr>
            </w:r>
            <w:r>
              <w:rPr>
                <w:noProof/>
                <w:webHidden/>
              </w:rPr>
              <w:fldChar w:fldCharType="separate"/>
            </w:r>
            <w:r>
              <w:rPr>
                <w:noProof/>
                <w:webHidden/>
              </w:rPr>
              <w:t>25</w:t>
            </w:r>
            <w:r>
              <w:rPr>
                <w:noProof/>
                <w:webHidden/>
              </w:rPr>
              <w:fldChar w:fldCharType="end"/>
            </w:r>
          </w:hyperlink>
        </w:p>
        <w:p w14:paraId="6C9107CC" w14:textId="75E93024" w:rsidR="00FA3D96" w:rsidRDefault="00FA3D96">
          <w:pPr>
            <w:pStyle w:val="TOC1"/>
            <w:tabs>
              <w:tab w:val="right" w:leader="dot" w:pos="9350"/>
            </w:tabs>
            <w:rPr>
              <w:rFonts w:eastAsiaTheme="minorEastAsia"/>
              <w:noProof/>
            </w:rPr>
          </w:pPr>
          <w:hyperlink w:anchor="_Toc478371657" w:history="1">
            <w:r w:rsidRPr="008147D8">
              <w:rPr>
                <w:rStyle w:val="Hyperlink"/>
                <w:noProof/>
              </w:rPr>
              <w:t>Annotated Questionnaires</w:t>
            </w:r>
            <w:r>
              <w:rPr>
                <w:noProof/>
                <w:webHidden/>
              </w:rPr>
              <w:tab/>
            </w:r>
            <w:r>
              <w:rPr>
                <w:noProof/>
                <w:webHidden/>
              </w:rPr>
              <w:fldChar w:fldCharType="begin"/>
            </w:r>
            <w:r>
              <w:rPr>
                <w:noProof/>
                <w:webHidden/>
              </w:rPr>
              <w:instrText xml:space="preserve"> PAGEREF _Toc478371657 \h </w:instrText>
            </w:r>
            <w:r>
              <w:rPr>
                <w:noProof/>
                <w:webHidden/>
              </w:rPr>
            </w:r>
            <w:r>
              <w:rPr>
                <w:noProof/>
                <w:webHidden/>
              </w:rPr>
              <w:fldChar w:fldCharType="separate"/>
            </w:r>
            <w:r>
              <w:rPr>
                <w:noProof/>
                <w:webHidden/>
              </w:rPr>
              <w:t>26</w:t>
            </w:r>
            <w:r>
              <w:rPr>
                <w:noProof/>
                <w:webHidden/>
              </w:rPr>
              <w:fldChar w:fldCharType="end"/>
            </w:r>
          </w:hyperlink>
        </w:p>
        <w:p w14:paraId="590BEA54" w14:textId="2ADF8ECC" w:rsidR="00E82D1F" w:rsidRDefault="00E82D1F">
          <w:r>
            <w:rPr>
              <w:b/>
              <w:bCs/>
              <w:noProof/>
            </w:rPr>
            <w:fldChar w:fldCharType="end"/>
          </w:r>
        </w:p>
      </w:sdtContent>
    </w:sdt>
    <w:p w14:paraId="052A2963" w14:textId="77777777" w:rsidR="00E82D1F" w:rsidRPr="00CC7FEB" w:rsidRDefault="00E82D1F" w:rsidP="00AF56FA">
      <w:pPr>
        <w:spacing w:after="0" w:line="360" w:lineRule="auto"/>
        <w:rPr>
          <w:rFonts w:ascii="Cambria" w:hAnsi="Cambria" w:cs="Arial"/>
          <w:sz w:val="20"/>
          <w:szCs w:val="20"/>
        </w:rPr>
      </w:pPr>
    </w:p>
    <w:p w14:paraId="3C31FD7D" w14:textId="77777777" w:rsidR="00AF56FA" w:rsidRDefault="00AF56FA">
      <w:r>
        <w:br w:type="page"/>
      </w:r>
    </w:p>
    <w:p w14:paraId="64D682D1" w14:textId="5EC79829" w:rsidR="00AF56FA" w:rsidRPr="00E82D1F" w:rsidRDefault="001B4884" w:rsidP="00E82D1F">
      <w:pPr>
        <w:pStyle w:val="Heading1"/>
      </w:pPr>
      <w:bookmarkStart w:id="1" w:name="_Toc478371636"/>
      <w:r>
        <w:t>B</w:t>
      </w:r>
      <w:r w:rsidRPr="00E82D1F">
        <w:t>ackground</w:t>
      </w:r>
      <w:bookmarkEnd w:id="1"/>
    </w:p>
    <w:p w14:paraId="14658709" w14:textId="77777777" w:rsidR="00AF56FA" w:rsidRPr="00CC7FEB" w:rsidRDefault="00AF56FA" w:rsidP="00AF56FA">
      <w:pPr>
        <w:spacing w:after="0" w:line="360" w:lineRule="auto"/>
        <w:rPr>
          <w:rFonts w:ascii="Cambria" w:hAnsi="Cambria" w:cs="Arial"/>
          <w:sz w:val="20"/>
          <w:szCs w:val="20"/>
        </w:rPr>
      </w:pPr>
    </w:p>
    <w:p w14:paraId="15FA2875" w14:textId="77777777" w:rsidR="00AF56FA" w:rsidRPr="00CC7FEB" w:rsidRDefault="00AF56FA" w:rsidP="00AF56FA">
      <w:pPr>
        <w:spacing w:after="0" w:line="360" w:lineRule="auto"/>
        <w:rPr>
          <w:rFonts w:ascii="Cambria" w:hAnsi="Cambria" w:cs="Arial"/>
          <w:sz w:val="20"/>
          <w:szCs w:val="20"/>
        </w:rPr>
      </w:pPr>
      <w:r w:rsidRPr="00CC7FEB">
        <w:rPr>
          <w:rFonts w:ascii="Cambria" w:hAnsi="Cambria" w:cs="Arial"/>
          <w:sz w:val="20"/>
          <w:szCs w:val="20"/>
        </w:rPr>
        <w:t>Created by the U.S. Congress in January 2004 with strong bipartisan support, MCC is an innovative and independent U.S. foreign aid agency that is helping lead the fight against global poverty. This objective is achieved through the creation of partnerships with countries that are committed to good governance, economic freedom, and investments in their citizens. MCC provides these well-performing countries with large-scale grants to fund country-led solutions for reducing poverty through sustainable economic growth. There are two primary types of MCC grants: Compacts and Threshold Programs. Compacts are large, five-year grants for countries that pass MCC’s eligibility criteria and Threshold Programs are smaller grants awarded to countries that come close to passing these criteria and are firmly committed to improving their policy performance.</w:t>
      </w:r>
    </w:p>
    <w:p w14:paraId="38EECF38" w14:textId="77777777" w:rsidR="00AF56FA" w:rsidRPr="00CC7FEB" w:rsidRDefault="00AF56FA" w:rsidP="00AF56FA">
      <w:pPr>
        <w:spacing w:after="0" w:line="360" w:lineRule="auto"/>
        <w:rPr>
          <w:rFonts w:ascii="Cambria" w:hAnsi="Cambria" w:cs="Arial"/>
          <w:sz w:val="20"/>
          <w:szCs w:val="20"/>
        </w:rPr>
      </w:pPr>
    </w:p>
    <w:p w14:paraId="3C907275" w14:textId="77777777" w:rsidR="00AF56FA" w:rsidRPr="00CC7FEB" w:rsidRDefault="00AF56FA" w:rsidP="00AF56FA">
      <w:pPr>
        <w:spacing w:after="0" w:line="360" w:lineRule="auto"/>
        <w:rPr>
          <w:rFonts w:ascii="Cambria" w:hAnsi="Cambria" w:cs="Arial"/>
          <w:sz w:val="20"/>
          <w:szCs w:val="20"/>
        </w:rPr>
      </w:pPr>
      <w:r w:rsidRPr="00CC7FEB">
        <w:rPr>
          <w:rFonts w:ascii="Cambria" w:hAnsi="Cambria" w:cs="Arial"/>
          <w:sz w:val="20"/>
          <w:szCs w:val="20"/>
        </w:rPr>
        <w:t xml:space="preserve">Kosovo was selected as eligible for MCC Compact Development in December 2015, and a National Coordinator and Chief Economist of the Core Team were appointed in May 2016. MCC and Core Teams have begun the process of identifying binding constraints to growth in Kosovo, and a series of consultations with a variety of stakeholders (including government officials, civil society organizations, and the private sector) were held in June 2016. </w:t>
      </w:r>
    </w:p>
    <w:p w14:paraId="0C83C78D" w14:textId="77777777" w:rsidR="00AF56FA" w:rsidRPr="00CC7FEB" w:rsidRDefault="00AF56FA" w:rsidP="00AF56FA">
      <w:pPr>
        <w:spacing w:after="0" w:line="360" w:lineRule="auto"/>
        <w:rPr>
          <w:rFonts w:ascii="Cambria" w:hAnsi="Cambria" w:cs="Arial"/>
          <w:sz w:val="20"/>
          <w:szCs w:val="20"/>
        </w:rPr>
      </w:pPr>
    </w:p>
    <w:p w14:paraId="368B25EB" w14:textId="77777777" w:rsidR="00AF56FA" w:rsidRPr="00CC7FEB" w:rsidRDefault="00AF56FA" w:rsidP="00AF56FA">
      <w:pPr>
        <w:spacing w:after="0" w:line="360" w:lineRule="auto"/>
        <w:rPr>
          <w:rFonts w:ascii="Cambria" w:hAnsi="Cambria" w:cs="Arial"/>
          <w:sz w:val="20"/>
          <w:szCs w:val="20"/>
        </w:rPr>
      </w:pPr>
      <w:r w:rsidRPr="00CC7FEB">
        <w:rPr>
          <w:rFonts w:ascii="Cambria" w:hAnsi="Cambria" w:cs="Arial"/>
          <w:sz w:val="20"/>
          <w:szCs w:val="20"/>
        </w:rPr>
        <w:t>To further MCC’s objectives, MCC and Social Impact (SI)—a global development management consulting firm in the Washington D.C. area—signed a contract to conduct a nationally and regionally representative labor force and time use study in Kosovo in 2017. Social Impact subsequently subcontracted IDRA as its local data collection partner in Kosovo.</w:t>
      </w:r>
    </w:p>
    <w:p w14:paraId="133A7CF8" w14:textId="77777777" w:rsidR="00AF56FA" w:rsidRPr="00CC7FEB" w:rsidRDefault="00AF56FA" w:rsidP="00AF56FA">
      <w:pPr>
        <w:spacing w:after="0" w:line="360" w:lineRule="auto"/>
        <w:rPr>
          <w:rFonts w:ascii="Cambria" w:hAnsi="Cambria" w:cs="Arial"/>
          <w:sz w:val="20"/>
          <w:szCs w:val="20"/>
        </w:rPr>
      </w:pPr>
    </w:p>
    <w:p w14:paraId="45D8EC58" w14:textId="35A92692" w:rsidR="00AF56FA" w:rsidRPr="00E82D1F" w:rsidRDefault="001B4884" w:rsidP="00E82D1F">
      <w:pPr>
        <w:pStyle w:val="Heading1"/>
      </w:pPr>
      <w:bookmarkStart w:id="2" w:name="_Toc478371637"/>
      <w:r>
        <w:t>R</w:t>
      </w:r>
      <w:r w:rsidR="00AF56FA" w:rsidRPr="00E82D1F">
        <w:t>esearch Purpose</w:t>
      </w:r>
      <w:bookmarkEnd w:id="2"/>
    </w:p>
    <w:p w14:paraId="2DEFB2ED" w14:textId="77777777" w:rsidR="00AF56FA" w:rsidRPr="00CC7FEB" w:rsidRDefault="00AF56FA" w:rsidP="00AF56FA">
      <w:pPr>
        <w:spacing w:after="0" w:line="360" w:lineRule="auto"/>
        <w:rPr>
          <w:rFonts w:ascii="Cambria" w:hAnsi="Cambria" w:cs="Arial"/>
          <w:sz w:val="20"/>
          <w:szCs w:val="20"/>
        </w:rPr>
      </w:pPr>
    </w:p>
    <w:p w14:paraId="5FB00876" w14:textId="77777777" w:rsidR="00AF56FA" w:rsidRPr="00CC7FEB" w:rsidRDefault="00AF56FA" w:rsidP="00AF56FA">
      <w:pPr>
        <w:spacing w:after="0" w:line="360" w:lineRule="auto"/>
        <w:rPr>
          <w:rFonts w:ascii="Cambria" w:hAnsi="Cambria" w:cs="Arial"/>
          <w:sz w:val="20"/>
          <w:szCs w:val="20"/>
        </w:rPr>
      </w:pPr>
      <w:r w:rsidRPr="00CC7FEB">
        <w:rPr>
          <w:rFonts w:ascii="Cambria" w:hAnsi="Cambria" w:cs="Arial"/>
          <w:sz w:val="20"/>
          <w:szCs w:val="20"/>
        </w:rPr>
        <w:t>In order to facilitate reliable economic analysis to inform growth-oriented programming, MCC is supporting a study to explore dynamics around employment and time use among Kosovo’s resident population. Broadly speaking, the purpose of this study is to answer the following nine research questions for Kosovo:</w:t>
      </w:r>
    </w:p>
    <w:p w14:paraId="7F4172F3" w14:textId="77777777" w:rsidR="00AF56FA" w:rsidRPr="00CC7FEB" w:rsidRDefault="00AF56FA" w:rsidP="00AF56FA">
      <w:pPr>
        <w:spacing w:after="0" w:line="360" w:lineRule="auto"/>
        <w:rPr>
          <w:rFonts w:ascii="Cambria" w:hAnsi="Cambria" w:cs="Arial"/>
          <w:sz w:val="20"/>
          <w:szCs w:val="20"/>
        </w:rPr>
      </w:pPr>
    </w:p>
    <w:p w14:paraId="0CE3DD8D" w14:textId="77777777" w:rsidR="00AF56FA" w:rsidRPr="00CC7FEB" w:rsidRDefault="00AF56FA" w:rsidP="00AF56FA">
      <w:pPr>
        <w:pStyle w:val="ListParagraph"/>
        <w:numPr>
          <w:ilvl w:val="0"/>
          <w:numId w:val="1"/>
        </w:numPr>
        <w:spacing w:after="0" w:line="360" w:lineRule="auto"/>
        <w:rPr>
          <w:rFonts w:ascii="Cambria" w:hAnsi="Cambria" w:cs="Arial"/>
          <w:sz w:val="20"/>
          <w:szCs w:val="20"/>
        </w:rPr>
      </w:pPr>
      <w:r w:rsidRPr="00CC7FEB">
        <w:rPr>
          <w:rFonts w:ascii="Cambria" w:hAnsi="Cambria" w:cs="Arial"/>
          <w:sz w:val="20"/>
          <w:szCs w:val="20"/>
        </w:rPr>
        <w:t>What is the true level of employment (formal and informal), underemployment or vulnerable employment, and unemployment, disaggregated by gender and district? How much time have the un- or under-employed spent looking for a job? Are they an entrepreneur?</w:t>
      </w:r>
    </w:p>
    <w:p w14:paraId="1CB714B6" w14:textId="77777777" w:rsidR="00AF56FA" w:rsidRPr="00CC7FEB" w:rsidRDefault="00AF56FA" w:rsidP="00AF56FA">
      <w:pPr>
        <w:pStyle w:val="ListParagraph"/>
        <w:numPr>
          <w:ilvl w:val="0"/>
          <w:numId w:val="1"/>
        </w:numPr>
        <w:spacing w:after="0" w:line="360" w:lineRule="auto"/>
        <w:rPr>
          <w:rFonts w:ascii="Cambria" w:hAnsi="Cambria" w:cs="Arial"/>
          <w:sz w:val="20"/>
          <w:szCs w:val="20"/>
        </w:rPr>
      </w:pPr>
      <w:r w:rsidRPr="00CC7FEB">
        <w:rPr>
          <w:rFonts w:ascii="Cambria" w:hAnsi="Cambria" w:cs="Arial"/>
          <w:sz w:val="20"/>
          <w:szCs w:val="20"/>
        </w:rPr>
        <w:t>Is there a relationship between field of study and having employment? How many people are employed in the field that they studied? Are there any correlations between certain fields of study or location and unemployment?</w:t>
      </w:r>
    </w:p>
    <w:p w14:paraId="36A23D38" w14:textId="77777777" w:rsidR="00AF56FA" w:rsidRPr="00CC7FEB" w:rsidRDefault="00AF56FA" w:rsidP="00AF56FA">
      <w:pPr>
        <w:pStyle w:val="ListParagraph"/>
        <w:numPr>
          <w:ilvl w:val="0"/>
          <w:numId w:val="1"/>
        </w:numPr>
        <w:spacing w:after="0" w:line="360" w:lineRule="auto"/>
        <w:rPr>
          <w:rFonts w:ascii="Cambria" w:hAnsi="Cambria" w:cs="Arial"/>
          <w:sz w:val="20"/>
          <w:szCs w:val="20"/>
        </w:rPr>
      </w:pPr>
      <w:r w:rsidRPr="00CC7FEB">
        <w:rPr>
          <w:rFonts w:ascii="Cambria" w:hAnsi="Cambria" w:cs="Arial"/>
          <w:sz w:val="20"/>
          <w:szCs w:val="20"/>
        </w:rPr>
        <w:t>For people not looking for jobs, why are they not looking?</w:t>
      </w:r>
    </w:p>
    <w:p w14:paraId="0913628A" w14:textId="77777777" w:rsidR="00AF56FA" w:rsidRPr="00CC7FEB" w:rsidRDefault="00AF56FA" w:rsidP="00AF56FA">
      <w:pPr>
        <w:pStyle w:val="ListParagraph"/>
        <w:numPr>
          <w:ilvl w:val="0"/>
          <w:numId w:val="1"/>
        </w:numPr>
        <w:spacing w:after="0" w:line="360" w:lineRule="auto"/>
        <w:rPr>
          <w:rFonts w:ascii="Cambria" w:hAnsi="Cambria" w:cs="Arial"/>
          <w:sz w:val="20"/>
          <w:szCs w:val="20"/>
        </w:rPr>
      </w:pPr>
      <w:r w:rsidRPr="00CC7FEB">
        <w:rPr>
          <w:rFonts w:ascii="Cambria" w:hAnsi="Cambria" w:cs="Arial"/>
          <w:sz w:val="20"/>
          <w:szCs w:val="20"/>
        </w:rPr>
        <w:t xml:space="preserve">What are people doing with their time? Especially, what are women or the unemployed doing with their time? How much time is spent on child care and elder care? How much time is spent commuting? </w:t>
      </w:r>
    </w:p>
    <w:p w14:paraId="47B80FC4" w14:textId="77777777" w:rsidR="00AF56FA" w:rsidRPr="00CC7FEB" w:rsidRDefault="00AF56FA" w:rsidP="00AF56FA">
      <w:pPr>
        <w:pStyle w:val="ListParagraph"/>
        <w:numPr>
          <w:ilvl w:val="0"/>
          <w:numId w:val="1"/>
        </w:numPr>
        <w:spacing w:after="0" w:line="360" w:lineRule="auto"/>
        <w:rPr>
          <w:rFonts w:ascii="Cambria" w:hAnsi="Cambria" w:cs="Arial"/>
          <w:sz w:val="20"/>
          <w:szCs w:val="20"/>
        </w:rPr>
      </w:pPr>
      <w:r w:rsidRPr="00CC7FEB">
        <w:rPr>
          <w:rFonts w:ascii="Cambria" w:hAnsi="Cambria" w:cs="Arial"/>
          <w:sz w:val="20"/>
          <w:szCs w:val="20"/>
        </w:rPr>
        <w:t>How does receiving remittances and/or the ability to work abroad impact labor market decisions?</w:t>
      </w:r>
    </w:p>
    <w:p w14:paraId="7B419E8D" w14:textId="77777777" w:rsidR="00AF56FA" w:rsidRPr="00CC7FEB" w:rsidRDefault="00AF56FA" w:rsidP="00AF56FA">
      <w:pPr>
        <w:pStyle w:val="ListParagraph"/>
        <w:numPr>
          <w:ilvl w:val="0"/>
          <w:numId w:val="1"/>
        </w:numPr>
        <w:spacing w:after="0" w:line="360" w:lineRule="auto"/>
        <w:rPr>
          <w:rFonts w:ascii="Cambria" w:hAnsi="Cambria" w:cs="Arial"/>
          <w:sz w:val="20"/>
          <w:szCs w:val="20"/>
        </w:rPr>
      </w:pPr>
      <w:r w:rsidRPr="00CC7FEB">
        <w:rPr>
          <w:rFonts w:ascii="Cambria" w:hAnsi="Cambria" w:cs="Arial"/>
          <w:sz w:val="20"/>
          <w:szCs w:val="20"/>
        </w:rPr>
        <w:t>How do attitudes about women's place in family and society influence women's participation in the labor market?</w:t>
      </w:r>
    </w:p>
    <w:p w14:paraId="1F6C8AF3" w14:textId="77777777" w:rsidR="00AF56FA" w:rsidRPr="00CC7FEB" w:rsidRDefault="00AF56FA" w:rsidP="00AF56FA">
      <w:pPr>
        <w:pStyle w:val="ListParagraph"/>
        <w:numPr>
          <w:ilvl w:val="0"/>
          <w:numId w:val="1"/>
        </w:numPr>
        <w:spacing w:after="0" w:line="360" w:lineRule="auto"/>
        <w:rPr>
          <w:rFonts w:ascii="Cambria" w:hAnsi="Cambria" w:cs="Arial"/>
          <w:sz w:val="20"/>
          <w:szCs w:val="20"/>
        </w:rPr>
      </w:pPr>
      <w:r w:rsidRPr="00CC7FEB">
        <w:rPr>
          <w:rFonts w:ascii="Cambria" w:hAnsi="Cambria" w:cs="Arial"/>
          <w:sz w:val="20"/>
          <w:szCs w:val="20"/>
        </w:rPr>
        <w:t>How is women’s engagement in productive activities (like starting a business) related to ownership and ability to control assets/access to credit?</w:t>
      </w:r>
    </w:p>
    <w:p w14:paraId="221B4C58" w14:textId="77777777" w:rsidR="00AF56FA" w:rsidRPr="00CC7FEB" w:rsidRDefault="00AF56FA" w:rsidP="00AF56FA">
      <w:pPr>
        <w:pStyle w:val="ListParagraph"/>
        <w:numPr>
          <w:ilvl w:val="0"/>
          <w:numId w:val="1"/>
        </w:numPr>
        <w:spacing w:after="0" w:line="360" w:lineRule="auto"/>
        <w:rPr>
          <w:rFonts w:ascii="Cambria" w:hAnsi="Cambria" w:cs="Arial"/>
          <w:sz w:val="20"/>
          <w:szCs w:val="20"/>
        </w:rPr>
      </w:pPr>
      <w:r w:rsidRPr="00CC7FEB">
        <w:rPr>
          <w:rFonts w:ascii="Cambria" w:hAnsi="Cambria" w:cs="Arial"/>
          <w:sz w:val="20"/>
          <w:szCs w:val="20"/>
        </w:rPr>
        <w:t>Have discriminatory practices in hiring or while employed, or perceptions that there might be such practices, discouraged women from seeking jobs?</w:t>
      </w:r>
    </w:p>
    <w:p w14:paraId="0C4C8B10" w14:textId="77777777" w:rsidR="00AF56FA" w:rsidRPr="00CC7FEB" w:rsidRDefault="00AF56FA" w:rsidP="00AF56FA">
      <w:pPr>
        <w:pStyle w:val="ListParagraph"/>
        <w:numPr>
          <w:ilvl w:val="0"/>
          <w:numId w:val="1"/>
        </w:numPr>
        <w:spacing w:after="0" w:line="360" w:lineRule="auto"/>
        <w:rPr>
          <w:rFonts w:ascii="Cambria" w:hAnsi="Cambria" w:cs="Arial"/>
          <w:sz w:val="20"/>
          <w:szCs w:val="20"/>
        </w:rPr>
      </w:pPr>
      <w:r w:rsidRPr="00CC7FEB">
        <w:rPr>
          <w:rFonts w:ascii="Cambria" w:hAnsi="Cambria" w:cs="Arial"/>
          <w:sz w:val="20"/>
          <w:szCs w:val="20"/>
        </w:rPr>
        <w:t>What are the factors that inhibit entrepreneurship, especially for women vs. men, and lead to the low levels of entrepreneurial activity for men and/or women?</w:t>
      </w:r>
    </w:p>
    <w:p w14:paraId="6F7F960A" w14:textId="77777777" w:rsidR="00AF56FA" w:rsidRPr="00CC7FEB" w:rsidRDefault="00AF56FA" w:rsidP="00AF56FA">
      <w:pPr>
        <w:spacing w:after="0" w:line="360" w:lineRule="auto"/>
        <w:rPr>
          <w:rFonts w:ascii="Cambria" w:hAnsi="Cambria" w:cs="Arial"/>
          <w:sz w:val="20"/>
          <w:szCs w:val="20"/>
        </w:rPr>
      </w:pPr>
    </w:p>
    <w:p w14:paraId="0CABE470" w14:textId="07972F8C" w:rsidR="00AF56FA" w:rsidRDefault="00AF56FA" w:rsidP="00AF56FA">
      <w:pPr>
        <w:spacing w:after="0" w:line="360" w:lineRule="auto"/>
        <w:rPr>
          <w:rFonts w:ascii="Cambria" w:hAnsi="Cambria" w:cs="Arial"/>
          <w:sz w:val="20"/>
          <w:szCs w:val="20"/>
        </w:rPr>
      </w:pPr>
      <w:r w:rsidRPr="00CC7FEB">
        <w:rPr>
          <w:rFonts w:ascii="Cambria" w:hAnsi="Cambria" w:cs="Arial"/>
          <w:sz w:val="20"/>
          <w:szCs w:val="20"/>
        </w:rPr>
        <w:t>While IDRA is responsible for managing the data collection activity (with guidance and oversight from SI), SI will be responsible for analyzing and interpreting the data collected to ensure the above research questions are answered to the satisfaction of MCC.</w:t>
      </w:r>
    </w:p>
    <w:p w14:paraId="4E07B08D" w14:textId="180CEEE3" w:rsidR="00F5435C" w:rsidRDefault="00F5435C" w:rsidP="00AF56FA">
      <w:pPr>
        <w:spacing w:after="0" w:line="360" w:lineRule="auto"/>
        <w:rPr>
          <w:rFonts w:ascii="Cambria" w:hAnsi="Cambria" w:cs="Arial"/>
          <w:sz w:val="20"/>
          <w:szCs w:val="20"/>
        </w:rPr>
      </w:pPr>
    </w:p>
    <w:p w14:paraId="6A7B04DC" w14:textId="3FB7C863" w:rsidR="00F5435C" w:rsidRDefault="001B4884" w:rsidP="00E82D1F">
      <w:pPr>
        <w:pStyle w:val="Heading1"/>
      </w:pPr>
      <w:bookmarkStart w:id="3" w:name="_Toc478371638"/>
      <w:r>
        <w:t>D</w:t>
      </w:r>
      <w:r w:rsidR="00F5435C" w:rsidRPr="00FC2583">
        <w:t>efinitions</w:t>
      </w:r>
      <w:bookmarkEnd w:id="3"/>
    </w:p>
    <w:p w14:paraId="0C764D42" w14:textId="77777777" w:rsidR="00F5435C" w:rsidRPr="00D517E3" w:rsidRDefault="00F5435C" w:rsidP="00F5435C">
      <w:pPr>
        <w:pStyle w:val="Body"/>
      </w:pPr>
    </w:p>
    <w:p w14:paraId="317E8E95" w14:textId="77777777" w:rsidR="00F5435C" w:rsidRPr="00FC2583" w:rsidRDefault="00F5435C" w:rsidP="00F5435C">
      <w:pPr>
        <w:pStyle w:val="BodyText"/>
        <w:spacing w:line="360" w:lineRule="auto"/>
        <w:rPr>
          <w:rFonts w:ascii="Cambria" w:eastAsiaTheme="minorHAnsi" w:hAnsi="Cambria" w:cstheme="minorBidi"/>
          <w:sz w:val="20"/>
          <w:lang w:val="en-US"/>
        </w:rPr>
      </w:pPr>
      <w:r w:rsidRPr="00FC2583">
        <w:rPr>
          <w:rFonts w:ascii="Cambria" w:eastAsiaTheme="minorHAnsi" w:hAnsi="Cambria" w:cstheme="minorBidi"/>
          <w:sz w:val="20"/>
          <w:lang w:val="en-US"/>
        </w:rPr>
        <w:t xml:space="preserve">An </w:t>
      </w:r>
      <w:r w:rsidRPr="00FC2583">
        <w:rPr>
          <w:rFonts w:ascii="Cambria" w:eastAsiaTheme="minorHAnsi" w:hAnsi="Cambria" w:cstheme="minorBidi"/>
          <w:b/>
          <w:sz w:val="20"/>
          <w:lang w:val="en-US"/>
        </w:rPr>
        <w:t>Enumeration Area (EA)</w:t>
      </w:r>
      <w:r w:rsidRPr="00FC2583">
        <w:rPr>
          <w:rFonts w:ascii="Cambria" w:eastAsiaTheme="minorHAnsi" w:hAnsi="Cambria" w:cstheme="minorBidi"/>
          <w:sz w:val="20"/>
          <w:lang w:val="en-US"/>
        </w:rPr>
        <w:t xml:space="preserve"> is the smallest geographical statistical unit created for a housing and population census. For example, an EA can be a city block, a village or part of a village, or a group of small villages. The EA has well-defined boundaries identified on a map. The number of households per EA is generally small enough to be covered by one or two enumerators during the census. The size of the EAs is fairly uniform, although there is some variability in the number of households by EA. In Kosovo, the average size of EAs is different for urban and rural areas.</w:t>
      </w:r>
    </w:p>
    <w:p w14:paraId="5F30A70B" w14:textId="77777777" w:rsidR="00F5435C" w:rsidRPr="00FC2583" w:rsidRDefault="00F5435C" w:rsidP="00F5435C">
      <w:pPr>
        <w:pStyle w:val="BodyText"/>
        <w:spacing w:line="360" w:lineRule="auto"/>
        <w:rPr>
          <w:rFonts w:ascii="Cambria" w:eastAsiaTheme="minorHAnsi" w:hAnsi="Cambria" w:cstheme="minorBidi"/>
          <w:sz w:val="20"/>
          <w:lang w:val="en-US"/>
        </w:rPr>
      </w:pPr>
    </w:p>
    <w:p w14:paraId="688544AF" w14:textId="77777777" w:rsidR="00F5435C" w:rsidRDefault="00F5435C" w:rsidP="00F5435C">
      <w:pPr>
        <w:autoSpaceDE w:val="0"/>
        <w:autoSpaceDN w:val="0"/>
        <w:adjustRightInd w:val="0"/>
        <w:spacing w:after="0" w:line="360" w:lineRule="auto"/>
        <w:rPr>
          <w:rFonts w:ascii="Cambria" w:hAnsi="Cambria"/>
          <w:sz w:val="20"/>
          <w:szCs w:val="20"/>
        </w:rPr>
      </w:pPr>
      <w:r w:rsidRPr="00FC2583">
        <w:rPr>
          <w:rFonts w:ascii="Cambria" w:hAnsi="Cambria"/>
          <w:sz w:val="20"/>
          <w:szCs w:val="20"/>
        </w:rPr>
        <w:t xml:space="preserve">A </w:t>
      </w:r>
      <w:r w:rsidRPr="00FC2583">
        <w:rPr>
          <w:rFonts w:ascii="Cambria" w:hAnsi="Cambria"/>
          <w:b/>
          <w:sz w:val="20"/>
          <w:szCs w:val="20"/>
        </w:rPr>
        <w:t>sketch map</w:t>
      </w:r>
      <w:r w:rsidRPr="00FC2583">
        <w:rPr>
          <w:rFonts w:ascii="Cambria" w:hAnsi="Cambria"/>
          <w:sz w:val="20"/>
          <w:szCs w:val="20"/>
        </w:rPr>
        <w:t xml:space="preserve"> is a map </w:t>
      </w:r>
      <w:r>
        <w:rPr>
          <w:rFonts w:ascii="Cambria" w:hAnsi="Cambria"/>
          <w:sz w:val="20"/>
          <w:szCs w:val="20"/>
        </w:rPr>
        <w:t xml:space="preserve">that was </w:t>
      </w:r>
      <w:r w:rsidRPr="00FC2583">
        <w:rPr>
          <w:rFonts w:ascii="Cambria" w:hAnsi="Cambria"/>
          <w:sz w:val="20"/>
          <w:szCs w:val="20"/>
        </w:rPr>
        <w:t xml:space="preserve">produced </w:t>
      </w:r>
      <w:r w:rsidRPr="00CC7FEB">
        <w:rPr>
          <w:rFonts w:ascii="Cambria" w:hAnsi="Cambria"/>
          <w:sz w:val="20"/>
          <w:szCs w:val="20"/>
        </w:rPr>
        <w:t xml:space="preserve">during </w:t>
      </w:r>
      <w:r w:rsidRPr="00FC2583">
        <w:rPr>
          <w:rFonts w:ascii="Cambria" w:hAnsi="Cambria"/>
          <w:sz w:val="20"/>
          <w:szCs w:val="20"/>
        </w:rPr>
        <w:t xml:space="preserve">the household listing operation </w:t>
      </w:r>
      <w:r w:rsidRPr="00CC7FEB">
        <w:rPr>
          <w:rFonts w:ascii="Cambria" w:hAnsi="Cambria"/>
          <w:sz w:val="20"/>
          <w:szCs w:val="20"/>
        </w:rPr>
        <w:t>that</w:t>
      </w:r>
      <w:r w:rsidRPr="00FC2583">
        <w:rPr>
          <w:rFonts w:ascii="Cambria" w:hAnsi="Cambria"/>
          <w:sz w:val="20"/>
          <w:szCs w:val="20"/>
        </w:rPr>
        <w:t xml:space="preserve"> shows all of the </w:t>
      </w:r>
      <w:r w:rsidRPr="00CC7FEB">
        <w:rPr>
          <w:rFonts w:ascii="Cambria" w:hAnsi="Cambria"/>
          <w:sz w:val="20"/>
          <w:szCs w:val="20"/>
        </w:rPr>
        <w:t xml:space="preserve">current </w:t>
      </w:r>
      <w:r w:rsidRPr="00FC2583">
        <w:rPr>
          <w:rFonts w:ascii="Cambria" w:hAnsi="Cambria"/>
          <w:sz w:val="20"/>
          <w:szCs w:val="20"/>
        </w:rPr>
        <w:t xml:space="preserve">structures found </w:t>
      </w:r>
      <w:r w:rsidRPr="00CC7FEB">
        <w:rPr>
          <w:rFonts w:ascii="Cambria" w:hAnsi="Cambria"/>
          <w:sz w:val="20"/>
          <w:szCs w:val="20"/>
        </w:rPr>
        <w:t xml:space="preserve">within the boundaries </w:t>
      </w:r>
      <w:r w:rsidRPr="001549C1">
        <w:rPr>
          <w:rStyle w:val="BodyChar"/>
        </w:rPr>
        <w:t>of the EA.  It also contains features</w:t>
      </w:r>
      <w:r w:rsidRPr="00FC2583">
        <w:rPr>
          <w:rFonts w:ascii="Cambria" w:hAnsi="Cambria"/>
          <w:sz w:val="20"/>
          <w:szCs w:val="20"/>
        </w:rPr>
        <w:t xml:space="preserve"> such as landmarks (river, roads), public buildings (e.g. park, school, or temple) and streets or roads which helps the interviewer to find the selected households. </w:t>
      </w:r>
    </w:p>
    <w:p w14:paraId="5BA8D8CC" w14:textId="77777777" w:rsidR="00F5435C" w:rsidRPr="00FC2583" w:rsidRDefault="00F5435C" w:rsidP="00F5435C">
      <w:pPr>
        <w:autoSpaceDE w:val="0"/>
        <w:autoSpaceDN w:val="0"/>
        <w:adjustRightInd w:val="0"/>
        <w:spacing w:after="0" w:line="360" w:lineRule="auto"/>
        <w:rPr>
          <w:rFonts w:ascii="Cambria" w:hAnsi="Cambria"/>
          <w:sz w:val="20"/>
          <w:szCs w:val="20"/>
        </w:rPr>
      </w:pPr>
    </w:p>
    <w:p w14:paraId="7791E12C" w14:textId="77777777" w:rsidR="00F5435C" w:rsidRPr="00FC2583" w:rsidRDefault="00F5435C" w:rsidP="00F5435C">
      <w:pPr>
        <w:pStyle w:val="BodyText"/>
        <w:spacing w:line="360" w:lineRule="auto"/>
        <w:rPr>
          <w:rFonts w:ascii="Cambria" w:eastAsiaTheme="minorHAnsi" w:hAnsi="Cambria" w:cstheme="minorBidi"/>
          <w:sz w:val="20"/>
          <w:lang w:val="en-US"/>
        </w:rPr>
      </w:pPr>
      <w:r w:rsidRPr="00FC2583">
        <w:rPr>
          <w:rFonts w:ascii="Cambria" w:eastAsiaTheme="minorHAnsi" w:hAnsi="Cambria" w:cstheme="minorBidi"/>
          <w:sz w:val="20"/>
          <w:lang w:val="en-US"/>
        </w:rPr>
        <w:t xml:space="preserve">A </w:t>
      </w:r>
      <w:r w:rsidRPr="00FC2583">
        <w:rPr>
          <w:rFonts w:ascii="Cambria" w:eastAsiaTheme="minorHAnsi" w:hAnsi="Cambria" w:cstheme="minorBidi"/>
          <w:b/>
          <w:sz w:val="20"/>
          <w:lang w:val="en-US"/>
        </w:rPr>
        <w:t>structure</w:t>
      </w:r>
      <w:r w:rsidRPr="00FC2583">
        <w:rPr>
          <w:rFonts w:ascii="Cambria" w:eastAsiaTheme="minorHAnsi" w:hAnsi="Cambria" w:cstheme="minorBidi"/>
          <w:sz w:val="20"/>
          <w:lang w:val="en-US"/>
        </w:rPr>
        <w:t xml:space="preserve"> is a free-standing building that can have </w:t>
      </w:r>
      <w:r w:rsidRPr="001549C1">
        <w:rPr>
          <w:rStyle w:val="BodyChar"/>
          <w:rFonts w:eastAsiaTheme="minorHAnsi"/>
        </w:rPr>
        <w:t>one or more dwellings</w:t>
      </w:r>
      <w:r w:rsidRPr="00FC2583">
        <w:rPr>
          <w:rFonts w:ascii="Cambria" w:eastAsiaTheme="minorHAnsi" w:hAnsi="Cambria" w:cstheme="minorBidi"/>
          <w:sz w:val="20"/>
          <w:lang w:val="en-US"/>
        </w:rPr>
        <w:t xml:space="preserve"> for residential</w:t>
      </w:r>
      <w:r>
        <w:rPr>
          <w:rFonts w:ascii="Cambria" w:eastAsiaTheme="minorHAnsi" w:hAnsi="Cambria" w:cstheme="minorBidi"/>
          <w:sz w:val="20"/>
          <w:lang w:val="en-US"/>
        </w:rPr>
        <w:t xml:space="preserve">, </w:t>
      </w:r>
      <w:r w:rsidRPr="00FC2583">
        <w:rPr>
          <w:rFonts w:ascii="Cambria" w:eastAsiaTheme="minorHAnsi" w:hAnsi="Cambria" w:cstheme="minorBidi"/>
          <w:sz w:val="20"/>
          <w:lang w:val="en-US"/>
        </w:rPr>
        <w:t>commercial</w:t>
      </w:r>
      <w:r>
        <w:rPr>
          <w:rFonts w:ascii="Cambria" w:eastAsiaTheme="minorHAnsi" w:hAnsi="Cambria" w:cstheme="minorBidi"/>
          <w:sz w:val="20"/>
          <w:lang w:val="en-US"/>
        </w:rPr>
        <w:t>, or other</w:t>
      </w:r>
      <w:r w:rsidRPr="00FC2583">
        <w:rPr>
          <w:rFonts w:ascii="Cambria" w:eastAsiaTheme="minorHAnsi" w:hAnsi="Cambria" w:cstheme="minorBidi"/>
          <w:sz w:val="20"/>
          <w:lang w:val="en-US"/>
        </w:rPr>
        <w:t xml:space="preserve"> use. Residential structures can have one or more dwelling units (e.g., a single house or an apartment building).</w:t>
      </w:r>
    </w:p>
    <w:p w14:paraId="327857BC" w14:textId="77777777" w:rsidR="00F5435C" w:rsidRPr="00CC7FEB" w:rsidRDefault="00F5435C" w:rsidP="00F5435C">
      <w:pPr>
        <w:spacing w:after="0" w:line="360" w:lineRule="auto"/>
        <w:rPr>
          <w:rFonts w:ascii="Cambria" w:hAnsi="Cambria" w:cs="Arial"/>
          <w:b/>
          <w:sz w:val="20"/>
          <w:szCs w:val="20"/>
        </w:rPr>
      </w:pPr>
    </w:p>
    <w:p w14:paraId="4DCA9FC9" w14:textId="77777777" w:rsidR="00F5435C" w:rsidRDefault="00F5435C" w:rsidP="00F5435C">
      <w:pPr>
        <w:pStyle w:val="BodyText"/>
        <w:spacing w:line="360" w:lineRule="auto"/>
        <w:rPr>
          <w:rFonts w:ascii="Cambria" w:eastAsiaTheme="minorHAnsi" w:hAnsi="Cambria" w:cstheme="minorBidi"/>
          <w:sz w:val="20"/>
          <w:lang w:val="en-US"/>
        </w:rPr>
      </w:pPr>
      <w:r w:rsidRPr="00CC7FEB">
        <w:rPr>
          <w:rFonts w:ascii="Cambria" w:eastAsiaTheme="minorHAnsi" w:hAnsi="Cambria" w:cstheme="minorBidi"/>
          <w:sz w:val="20"/>
          <w:lang w:val="en-US"/>
        </w:rPr>
        <w:t xml:space="preserve">A </w:t>
      </w:r>
      <w:r w:rsidRPr="00CC7FEB">
        <w:rPr>
          <w:rFonts w:ascii="Cambria" w:eastAsiaTheme="minorHAnsi" w:hAnsi="Cambria" w:cstheme="minorBidi"/>
          <w:b/>
          <w:sz w:val="20"/>
          <w:lang w:val="en-US"/>
        </w:rPr>
        <w:t>dwelling unit</w:t>
      </w:r>
      <w:r w:rsidRPr="00CC7FEB">
        <w:rPr>
          <w:rFonts w:ascii="Cambria" w:eastAsiaTheme="minorHAnsi" w:hAnsi="Cambria" w:cstheme="minorBidi"/>
          <w:sz w:val="20"/>
          <w:lang w:val="en-US"/>
        </w:rPr>
        <w:t xml:space="preserve"> is a room or a group of rooms normally intended as a place of residence for one household (e.g., a single house, an apartment, or a group of rooms in a house). However, a dwelling unit can also be shared by more than one household. </w:t>
      </w:r>
    </w:p>
    <w:p w14:paraId="7160CFB6" w14:textId="77777777" w:rsidR="00F5435C" w:rsidRPr="00CC7FEB" w:rsidRDefault="00F5435C" w:rsidP="00F5435C">
      <w:pPr>
        <w:spacing w:after="0" w:line="360" w:lineRule="auto"/>
        <w:rPr>
          <w:rFonts w:ascii="Cambria" w:hAnsi="Cambria" w:cs="Arial"/>
          <w:b/>
          <w:sz w:val="20"/>
          <w:szCs w:val="20"/>
        </w:rPr>
      </w:pPr>
    </w:p>
    <w:p w14:paraId="2A0D7653" w14:textId="77777777" w:rsidR="00F5435C" w:rsidRPr="00CC7FEB" w:rsidRDefault="00F5435C" w:rsidP="00F5435C">
      <w:pPr>
        <w:spacing w:after="0" w:line="360" w:lineRule="auto"/>
        <w:rPr>
          <w:rFonts w:ascii="Cambria" w:hAnsi="Cambria" w:cs="Arial"/>
          <w:sz w:val="20"/>
          <w:szCs w:val="20"/>
        </w:rPr>
      </w:pPr>
      <w:r>
        <w:rPr>
          <w:rFonts w:ascii="Cambria" w:hAnsi="Cambria" w:cs="Arial"/>
          <w:sz w:val="20"/>
          <w:szCs w:val="20"/>
        </w:rPr>
        <w:t xml:space="preserve">A </w:t>
      </w:r>
      <w:r w:rsidRPr="001549C1">
        <w:rPr>
          <w:rFonts w:ascii="Cambria" w:hAnsi="Cambria" w:cs="Arial"/>
          <w:b/>
          <w:sz w:val="20"/>
          <w:szCs w:val="20"/>
        </w:rPr>
        <w:t>household unit</w:t>
      </w:r>
      <w:r>
        <w:rPr>
          <w:rFonts w:ascii="Cambria" w:hAnsi="Cambria" w:cs="Arial"/>
          <w:sz w:val="20"/>
          <w:szCs w:val="20"/>
        </w:rPr>
        <w:t xml:space="preserve">: </w:t>
      </w:r>
      <w:r w:rsidRPr="00CC7FEB">
        <w:rPr>
          <w:rFonts w:ascii="Cambria" w:hAnsi="Cambria" w:cs="Arial"/>
          <w:sz w:val="20"/>
          <w:szCs w:val="20"/>
        </w:rPr>
        <w:t xml:space="preserve">It is critical to distinguish between a household </w:t>
      </w:r>
      <w:r w:rsidRPr="00CC7FEB">
        <w:rPr>
          <w:rFonts w:ascii="Cambria" w:hAnsi="Cambria" w:cs="Arial"/>
          <w:i/>
          <w:sz w:val="20"/>
          <w:szCs w:val="20"/>
          <w:u w:val="single"/>
        </w:rPr>
        <w:t>dwelling</w:t>
      </w:r>
      <w:r w:rsidRPr="00CC7FEB">
        <w:rPr>
          <w:rFonts w:ascii="Cambria" w:hAnsi="Cambria" w:cs="Arial"/>
          <w:sz w:val="20"/>
          <w:szCs w:val="20"/>
        </w:rPr>
        <w:t xml:space="preserve">, which consists of physical structure(s)/space(s) as described above and a household </w:t>
      </w:r>
      <w:r w:rsidRPr="00CC7FEB">
        <w:rPr>
          <w:rFonts w:ascii="Cambria" w:hAnsi="Cambria" w:cs="Arial"/>
          <w:i/>
          <w:sz w:val="20"/>
          <w:szCs w:val="20"/>
          <w:u w:val="single"/>
        </w:rPr>
        <w:t>unit</w:t>
      </w:r>
      <w:r w:rsidRPr="00CC7FEB">
        <w:rPr>
          <w:rFonts w:ascii="Cambria" w:hAnsi="Cambria" w:cs="Arial"/>
          <w:sz w:val="20"/>
          <w:szCs w:val="20"/>
        </w:rPr>
        <w:t>, which consist of a single person or group of persons (related or unrelated) who share in household expenses spent on providing the household members with food and other essential items for living. Members of the group may pool their incomes to a greater or lesser extent. Shares in household expenses include benefiting from expenses (e.g., children or persons with no income) as well as contributing to expenses.</w:t>
      </w:r>
      <w:r>
        <w:rPr>
          <w:rFonts w:ascii="Cambria" w:hAnsi="Cambria" w:cs="Arial"/>
          <w:sz w:val="20"/>
          <w:szCs w:val="20"/>
        </w:rPr>
        <w:t xml:space="preserve"> </w:t>
      </w:r>
      <w:r w:rsidRPr="00CC7FEB">
        <w:rPr>
          <w:rFonts w:ascii="Cambria" w:hAnsi="Cambria" w:cs="Arial"/>
          <w:sz w:val="20"/>
          <w:szCs w:val="20"/>
        </w:rPr>
        <w:t xml:space="preserve">Because households are defined as people or groups of people (rather than physical structures), it is possible for more than one household </w:t>
      </w:r>
      <w:r>
        <w:rPr>
          <w:rFonts w:ascii="Cambria" w:hAnsi="Cambria" w:cs="Arial"/>
          <w:sz w:val="20"/>
          <w:szCs w:val="20"/>
        </w:rPr>
        <w:t>to reside in a single dwelling.</w:t>
      </w:r>
    </w:p>
    <w:p w14:paraId="39675842" w14:textId="77777777" w:rsidR="001549C1" w:rsidRDefault="001549C1" w:rsidP="00AF56FA">
      <w:pPr>
        <w:spacing w:after="0" w:line="360" w:lineRule="auto"/>
        <w:rPr>
          <w:rFonts w:ascii="Cambria" w:hAnsi="Cambria" w:cs="Arial"/>
          <w:sz w:val="20"/>
          <w:szCs w:val="20"/>
        </w:rPr>
      </w:pPr>
    </w:p>
    <w:p w14:paraId="4CB19EF6" w14:textId="0F2567B1" w:rsidR="001549C1" w:rsidRDefault="003D3C8D" w:rsidP="00E82D1F">
      <w:pPr>
        <w:pStyle w:val="Heading1"/>
      </w:pPr>
      <w:bookmarkStart w:id="4" w:name="_Toc478371639"/>
      <w:r>
        <w:t>T</w:t>
      </w:r>
      <w:r w:rsidR="001549C1">
        <w:t xml:space="preserve">he </w:t>
      </w:r>
      <w:r>
        <w:t>E</w:t>
      </w:r>
      <w:r w:rsidR="001549C1">
        <w:t xml:space="preserve">urostat </w:t>
      </w:r>
      <w:r>
        <w:t>M</w:t>
      </w:r>
      <w:r w:rsidR="001549C1">
        <w:t>ethod</w:t>
      </w:r>
      <w:r w:rsidR="004518AE">
        <w:rPr>
          <w:rStyle w:val="FootnoteReference"/>
        </w:rPr>
        <w:footnoteReference w:id="2"/>
      </w:r>
      <w:bookmarkEnd w:id="4"/>
    </w:p>
    <w:p w14:paraId="5278800D" w14:textId="77777777" w:rsidR="004518AE" w:rsidRDefault="004518AE" w:rsidP="00AF56FA">
      <w:pPr>
        <w:spacing w:after="0" w:line="360" w:lineRule="auto"/>
        <w:rPr>
          <w:rFonts w:ascii="Cambria" w:hAnsi="Cambria" w:cs="Arial"/>
          <w:sz w:val="20"/>
          <w:szCs w:val="20"/>
        </w:rPr>
      </w:pPr>
    </w:p>
    <w:p w14:paraId="79D0AEED" w14:textId="5919EBD0" w:rsidR="00312D2E" w:rsidRDefault="004518AE" w:rsidP="00AF56FA">
      <w:pPr>
        <w:spacing w:after="0" w:line="360" w:lineRule="auto"/>
        <w:rPr>
          <w:rFonts w:ascii="Cambria" w:hAnsi="Cambria" w:cs="Arial"/>
          <w:sz w:val="20"/>
          <w:szCs w:val="20"/>
        </w:rPr>
      </w:pPr>
      <w:r>
        <w:rPr>
          <w:rFonts w:ascii="Cambria" w:hAnsi="Cambria" w:cs="Arial"/>
          <w:sz w:val="20"/>
          <w:szCs w:val="20"/>
        </w:rPr>
        <w:t>The Eurostat m</w:t>
      </w:r>
      <w:r w:rsidR="006B2B43">
        <w:rPr>
          <w:rFonts w:ascii="Cambria" w:hAnsi="Cambria" w:cs="Arial"/>
          <w:sz w:val="20"/>
          <w:szCs w:val="20"/>
        </w:rPr>
        <w:t>ethod has emerged as the leading labor force survey implementation protocol, and is applied in this research context to ensure the collection of high quality data that fully captures the study’s nine research questions. Key Eurostat definitions as relevant to the Kosovo Labor Force and Time Use Study are outlined in the table below:</w:t>
      </w:r>
    </w:p>
    <w:p w14:paraId="5CC4B658" w14:textId="77777777" w:rsidR="00D2030C" w:rsidRDefault="00D2030C" w:rsidP="00AF56FA">
      <w:pPr>
        <w:spacing w:after="0" w:line="360" w:lineRule="auto"/>
        <w:rPr>
          <w:rFonts w:ascii="Cambria" w:hAnsi="Cambria" w:cs="Arial"/>
          <w:sz w:val="20"/>
          <w:szCs w:val="20"/>
        </w:rPr>
      </w:pPr>
    </w:p>
    <w:tbl>
      <w:tblPr>
        <w:tblStyle w:val="TableGrid"/>
        <w:tblW w:w="9265" w:type="dxa"/>
        <w:tblLook w:val="04A0" w:firstRow="1" w:lastRow="0" w:firstColumn="1" w:lastColumn="0" w:noHBand="0" w:noVBand="1"/>
      </w:tblPr>
      <w:tblGrid>
        <w:gridCol w:w="2155"/>
        <w:gridCol w:w="7110"/>
      </w:tblGrid>
      <w:tr w:rsidR="00D2030C" w14:paraId="3D98E764" w14:textId="77777777" w:rsidTr="00D25630">
        <w:tc>
          <w:tcPr>
            <w:tcW w:w="2155" w:type="dxa"/>
          </w:tcPr>
          <w:p w14:paraId="683815C7" w14:textId="2BC1C96E" w:rsidR="00D2030C" w:rsidRPr="00D2030C" w:rsidRDefault="00D2030C" w:rsidP="00D2030C">
            <w:pPr>
              <w:spacing w:line="360" w:lineRule="auto"/>
              <w:jc w:val="center"/>
              <w:rPr>
                <w:rFonts w:ascii="Cambria" w:hAnsi="Cambria" w:cs="Arial"/>
                <w:b/>
                <w:sz w:val="20"/>
                <w:szCs w:val="20"/>
              </w:rPr>
            </w:pPr>
            <w:r w:rsidRPr="00D2030C">
              <w:rPr>
                <w:rFonts w:ascii="Cambria" w:hAnsi="Cambria" w:cs="Arial"/>
                <w:b/>
                <w:sz w:val="20"/>
                <w:szCs w:val="20"/>
              </w:rPr>
              <w:t>Variable/Term</w:t>
            </w:r>
          </w:p>
        </w:tc>
        <w:tc>
          <w:tcPr>
            <w:tcW w:w="7110" w:type="dxa"/>
          </w:tcPr>
          <w:p w14:paraId="4AA85D04" w14:textId="7832D175" w:rsidR="00D2030C" w:rsidRPr="00D2030C" w:rsidRDefault="00D2030C" w:rsidP="00D2030C">
            <w:pPr>
              <w:spacing w:line="360" w:lineRule="auto"/>
              <w:jc w:val="center"/>
              <w:rPr>
                <w:rFonts w:ascii="Cambria" w:hAnsi="Cambria" w:cs="Arial"/>
                <w:b/>
                <w:sz w:val="20"/>
                <w:szCs w:val="20"/>
              </w:rPr>
            </w:pPr>
            <w:r w:rsidRPr="00D2030C">
              <w:rPr>
                <w:rFonts w:ascii="Cambria" w:hAnsi="Cambria" w:cs="Arial"/>
                <w:b/>
                <w:sz w:val="20"/>
                <w:szCs w:val="20"/>
              </w:rPr>
              <w:t>Eurostat definition</w:t>
            </w:r>
          </w:p>
        </w:tc>
      </w:tr>
      <w:tr w:rsidR="00D2030C" w14:paraId="38D612FF" w14:textId="014721F5" w:rsidTr="00D25630">
        <w:tc>
          <w:tcPr>
            <w:tcW w:w="2155" w:type="dxa"/>
          </w:tcPr>
          <w:p w14:paraId="7AA0D33F" w14:textId="23F55032" w:rsidR="00D2030C" w:rsidRDefault="00D2030C" w:rsidP="00AF56FA">
            <w:pPr>
              <w:spacing w:line="360" w:lineRule="auto"/>
              <w:rPr>
                <w:rFonts w:ascii="Cambria" w:hAnsi="Cambria" w:cs="Arial"/>
                <w:sz w:val="20"/>
                <w:szCs w:val="20"/>
              </w:rPr>
            </w:pPr>
            <w:r>
              <w:rPr>
                <w:rFonts w:ascii="Cambria" w:hAnsi="Cambria" w:cs="Arial"/>
                <w:sz w:val="20"/>
                <w:szCs w:val="20"/>
              </w:rPr>
              <w:t>Employment (persons in employment)</w:t>
            </w:r>
          </w:p>
        </w:tc>
        <w:tc>
          <w:tcPr>
            <w:tcW w:w="7110" w:type="dxa"/>
          </w:tcPr>
          <w:p w14:paraId="06D51D6A" w14:textId="1C1F9916" w:rsidR="00D2030C" w:rsidRDefault="00D2030C" w:rsidP="00AF56FA">
            <w:pPr>
              <w:spacing w:line="360" w:lineRule="auto"/>
              <w:rPr>
                <w:rFonts w:ascii="Cambria" w:hAnsi="Cambria" w:cs="Arial"/>
                <w:sz w:val="20"/>
                <w:szCs w:val="20"/>
              </w:rPr>
            </w:pPr>
            <w:r>
              <w:rPr>
                <w:rFonts w:ascii="Cambria" w:hAnsi="Cambria" w:cs="Arial"/>
                <w:sz w:val="20"/>
                <w:szCs w:val="20"/>
              </w:rPr>
              <w:t xml:space="preserve">Persons at least 15 years of age who during the reference week worked for at least one hour for pay or profit for family gain or who were not at work during the reference week, but had a job or business from which they were temporarily absent (applicable to employees, self-employed persons, and family workers). </w:t>
            </w:r>
          </w:p>
        </w:tc>
      </w:tr>
      <w:tr w:rsidR="00D2030C" w14:paraId="04929615" w14:textId="727B0895" w:rsidTr="00D25630">
        <w:tc>
          <w:tcPr>
            <w:tcW w:w="2155" w:type="dxa"/>
          </w:tcPr>
          <w:p w14:paraId="07A38FEA" w14:textId="316858DB" w:rsidR="00D2030C" w:rsidRDefault="00D2030C" w:rsidP="00AF56FA">
            <w:pPr>
              <w:spacing w:line="360" w:lineRule="auto"/>
              <w:rPr>
                <w:rFonts w:ascii="Cambria" w:hAnsi="Cambria" w:cs="Arial"/>
                <w:sz w:val="20"/>
                <w:szCs w:val="20"/>
              </w:rPr>
            </w:pPr>
            <w:r>
              <w:rPr>
                <w:rFonts w:ascii="Cambria" w:hAnsi="Cambria" w:cs="Arial"/>
                <w:sz w:val="20"/>
                <w:szCs w:val="20"/>
              </w:rPr>
              <w:t>Unemployment</w:t>
            </w:r>
          </w:p>
        </w:tc>
        <w:tc>
          <w:tcPr>
            <w:tcW w:w="7110" w:type="dxa"/>
          </w:tcPr>
          <w:p w14:paraId="28D4BE3B" w14:textId="00376435" w:rsidR="00D2030C" w:rsidRDefault="00D2030C" w:rsidP="00AF56FA">
            <w:pPr>
              <w:spacing w:line="360" w:lineRule="auto"/>
              <w:rPr>
                <w:rFonts w:ascii="Cambria" w:hAnsi="Cambria" w:cs="Arial"/>
                <w:sz w:val="20"/>
                <w:szCs w:val="20"/>
              </w:rPr>
            </w:pPr>
            <w:r>
              <w:rPr>
                <w:rFonts w:ascii="Cambria" w:hAnsi="Cambria" w:cs="Arial"/>
                <w:sz w:val="20"/>
                <w:szCs w:val="20"/>
              </w:rPr>
              <w:t xml:space="preserve">Persons aged 15-74 years who were not employed during the definition of employment, currently available for work, or actively seeking work (had taken steps within the last four weeks to seek out paid employment. </w:t>
            </w:r>
          </w:p>
        </w:tc>
      </w:tr>
      <w:tr w:rsidR="00D2030C" w14:paraId="2DDCB625" w14:textId="6268C770" w:rsidTr="00D25630">
        <w:tc>
          <w:tcPr>
            <w:tcW w:w="2155" w:type="dxa"/>
          </w:tcPr>
          <w:p w14:paraId="06946366" w14:textId="74D1F4B2" w:rsidR="00D2030C" w:rsidRDefault="00D2030C" w:rsidP="00AF56FA">
            <w:pPr>
              <w:spacing w:line="360" w:lineRule="auto"/>
              <w:rPr>
                <w:rFonts w:ascii="Cambria" w:hAnsi="Cambria" w:cs="Arial"/>
                <w:sz w:val="20"/>
                <w:szCs w:val="20"/>
              </w:rPr>
            </w:pPr>
            <w:r>
              <w:rPr>
                <w:rFonts w:ascii="Cambria" w:hAnsi="Cambria" w:cs="Arial"/>
                <w:sz w:val="20"/>
                <w:szCs w:val="20"/>
              </w:rPr>
              <w:t>Active population</w:t>
            </w:r>
          </w:p>
        </w:tc>
        <w:tc>
          <w:tcPr>
            <w:tcW w:w="7110" w:type="dxa"/>
          </w:tcPr>
          <w:p w14:paraId="05B5E346" w14:textId="73A48E8C" w:rsidR="00D2030C" w:rsidRDefault="00D2030C" w:rsidP="00AF56FA">
            <w:pPr>
              <w:spacing w:line="360" w:lineRule="auto"/>
              <w:rPr>
                <w:rFonts w:ascii="Cambria" w:hAnsi="Cambria" w:cs="Arial"/>
                <w:sz w:val="20"/>
                <w:szCs w:val="20"/>
              </w:rPr>
            </w:pPr>
            <w:r>
              <w:rPr>
                <w:rFonts w:ascii="Cambria" w:hAnsi="Cambria" w:cs="Arial"/>
                <w:sz w:val="20"/>
                <w:szCs w:val="20"/>
              </w:rPr>
              <w:t>The population employed or unemployed (also referred to as the labor force).</w:t>
            </w:r>
          </w:p>
        </w:tc>
      </w:tr>
      <w:tr w:rsidR="00D2030C" w14:paraId="3C7680B5" w14:textId="77777777" w:rsidTr="00D25630">
        <w:tc>
          <w:tcPr>
            <w:tcW w:w="2155" w:type="dxa"/>
          </w:tcPr>
          <w:p w14:paraId="7CF8D574" w14:textId="264B9FAB" w:rsidR="00D2030C" w:rsidRDefault="00D2030C" w:rsidP="00AF56FA">
            <w:pPr>
              <w:spacing w:line="360" w:lineRule="auto"/>
              <w:rPr>
                <w:rFonts w:ascii="Cambria" w:hAnsi="Cambria" w:cs="Arial"/>
                <w:sz w:val="20"/>
                <w:szCs w:val="20"/>
              </w:rPr>
            </w:pPr>
            <w:r>
              <w:rPr>
                <w:rFonts w:ascii="Cambria" w:hAnsi="Cambria" w:cs="Arial"/>
                <w:sz w:val="20"/>
                <w:szCs w:val="20"/>
              </w:rPr>
              <w:t>Economically inactive persons</w:t>
            </w:r>
          </w:p>
        </w:tc>
        <w:tc>
          <w:tcPr>
            <w:tcW w:w="7110" w:type="dxa"/>
          </w:tcPr>
          <w:p w14:paraId="7121C4C4" w14:textId="55EF5B43" w:rsidR="00D2030C" w:rsidRDefault="00D2030C" w:rsidP="00AF56FA">
            <w:pPr>
              <w:spacing w:line="360" w:lineRule="auto"/>
              <w:rPr>
                <w:rFonts w:ascii="Cambria" w:hAnsi="Cambria" w:cs="Arial"/>
                <w:sz w:val="20"/>
                <w:szCs w:val="20"/>
              </w:rPr>
            </w:pPr>
            <w:r>
              <w:rPr>
                <w:rFonts w:ascii="Cambria" w:hAnsi="Cambria" w:cs="Arial"/>
                <w:sz w:val="20"/>
                <w:szCs w:val="20"/>
              </w:rPr>
              <w:t xml:space="preserve">Those who are neither employed or unemployed </w:t>
            </w:r>
          </w:p>
        </w:tc>
      </w:tr>
    </w:tbl>
    <w:p w14:paraId="3348B830" w14:textId="70FB8625" w:rsidR="006B2B43" w:rsidRDefault="006B2B43" w:rsidP="00AF56FA">
      <w:pPr>
        <w:spacing w:after="0" w:line="360" w:lineRule="auto"/>
        <w:rPr>
          <w:rFonts w:ascii="Cambria" w:hAnsi="Cambria" w:cs="Arial"/>
          <w:sz w:val="20"/>
          <w:szCs w:val="20"/>
        </w:rPr>
      </w:pPr>
    </w:p>
    <w:p w14:paraId="7C5633CC" w14:textId="476F3C08" w:rsidR="00984A98" w:rsidRPr="00984A98" w:rsidRDefault="004518AE" w:rsidP="00984A98">
      <w:pPr>
        <w:spacing w:after="0" w:line="360" w:lineRule="auto"/>
        <w:rPr>
          <w:rFonts w:ascii="Cambria" w:hAnsi="Cambria" w:cs="Arial"/>
          <w:sz w:val="20"/>
          <w:szCs w:val="20"/>
        </w:rPr>
      </w:pPr>
      <w:r>
        <w:rPr>
          <w:rFonts w:ascii="Cambria" w:hAnsi="Cambria" w:cs="Arial"/>
          <w:sz w:val="20"/>
          <w:szCs w:val="20"/>
        </w:rPr>
        <w:t xml:space="preserve">Given the complexity of the terms listed above, the Eurostat method stipulates that LFS respondents not be directly asked if they are employed, unemployed, or inactive. Instead, survey questions inquire about respondents’ labor market behavior during a given reference week, and their labor force status is derived from their responses.  </w:t>
      </w:r>
      <w:r w:rsidR="00090638">
        <w:rPr>
          <w:rFonts w:ascii="Cambria" w:hAnsi="Cambria" w:cs="Arial"/>
          <w:sz w:val="20"/>
          <w:szCs w:val="20"/>
        </w:rPr>
        <w:t xml:space="preserve">This methodology is illustrated </w:t>
      </w:r>
      <w:r w:rsidR="00E42745">
        <w:rPr>
          <w:rFonts w:ascii="Cambria" w:hAnsi="Cambria" w:cs="Arial"/>
          <w:sz w:val="20"/>
          <w:szCs w:val="20"/>
        </w:rPr>
        <w:t xml:space="preserve">in the flow chart below: </w:t>
      </w:r>
      <w:r w:rsidR="006F3BDA">
        <w:rPr>
          <w:rFonts w:ascii="Cambria" w:hAnsi="Cambria" w:cs="Arial"/>
          <w:sz w:val="20"/>
          <w:szCs w:val="20"/>
        </w:rPr>
        <w:t xml:space="preserve"> </w:t>
      </w:r>
    </w:p>
    <w:p w14:paraId="15C3D3DA" w14:textId="77777777" w:rsidR="006E70CD" w:rsidRDefault="006E70CD" w:rsidP="00AF56FA">
      <w:pPr>
        <w:spacing w:after="0" w:line="360" w:lineRule="auto"/>
        <w:rPr>
          <w:rFonts w:ascii="Cambria" w:hAnsi="Cambria" w:cs="Arial"/>
          <w:sz w:val="20"/>
          <w:szCs w:val="20"/>
        </w:rPr>
      </w:pPr>
    </w:p>
    <w:p w14:paraId="237F23C7" w14:textId="77777777" w:rsidR="006E70CD" w:rsidRDefault="00060517" w:rsidP="00AF56FA">
      <w:pPr>
        <w:spacing w:after="0" w:line="360" w:lineRule="auto"/>
        <w:rPr>
          <w:rFonts w:ascii="Cambria" w:hAnsi="Cambria" w:cs="Arial"/>
          <w:sz w:val="20"/>
          <w:szCs w:val="20"/>
        </w:rPr>
      </w:pPr>
      <w:r>
        <w:rPr>
          <w:rFonts w:ascii="Cambria" w:hAnsi="Cambria" w:cs="Arial"/>
          <w:noProof/>
          <w:sz w:val="20"/>
          <w:szCs w:val="20"/>
        </w:rPr>
        <w:drawing>
          <wp:inline distT="0" distB="0" distL="0" distR="0" wp14:anchorId="41789605" wp14:editId="49473B96">
            <wp:extent cx="5838095" cy="5628571"/>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EU-LFS Derivation Flowchart.png"/>
                    <pic:cNvPicPr/>
                  </pic:nvPicPr>
                  <pic:blipFill>
                    <a:blip r:embed="rId12">
                      <a:extLst>
                        <a:ext uri="{28A0092B-C50C-407E-A947-70E740481C1C}">
                          <a14:useLocalDpi xmlns:a14="http://schemas.microsoft.com/office/drawing/2010/main" val="0"/>
                        </a:ext>
                      </a:extLst>
                    </a:blip>
                    <a:stretch>
                      <a:fillRect/>
                    </a:stretch>
                  </pic:blipFill>
                  <pic:spPr>
                    <a:xfrm>
                      <a:off x="0" y="0"/>
                      <a:ext cx="5838095" cy="5628571"/>
                    </a:xfrm>
                    <a:prstGeom prst="rect">
                      <a:avLst/>
                    </a:prstGeom>
                  </pic:spPr>
                </pic:pic>
              </a:graphicData>
            </a:graphic>
          </wp:inline>
        </w:drawing>
      </w:r>
    </w:p>
    <w:p w14:paraId="1AA27252" w14:textId="55F3C808" w:rsidR="00AF56FA" w:rsidRDefault="005F4D49" w:rsidP="00AF56FA">
      <w:pPr>
        <w:spacing w:after="0" w:line="360" w:lineRule="auto"/>
        <w:rPr>
          <w:rFonts w:ascii="Cambria" w:hAnsi="Cambria" w:cs="Arial"/>
          <w:sz w:val="20"/>
          <w:szCs w:val="20"/>
        </w:rPr>
      </w:pPr>
      <w:r>
        <w:rPr>
          <w:rFonts w:ascii="Cambria" w:hAnsi="Cambria" w:cs="Arial"/>
          <w:sz w:val="20"/>
          <w:szCs w:val="20"/>
        </w:rPr>
        <w:t>This derivation strategy and the appropriate skip logic is programmed into the instruments for the Kosovo Labor Force and Time Use Study.</w:t>
      </w:r>
    </w:p>
    <w:p w14:paraId="044DCFA6" w14:textId="77777777" w:rsidR="003D3F5F" w:rsidRPr="00CC7FEB" w:rsidRDefault="003D3F5F" w:rsidP="00AF56FA">
      <w:pPr>
        <w:spacing w:after="0" w:line="360" w:lineRule="auto"/>
        <w:rPr>
          <w:rFonts w:ascii="Cambria" w:hAnsi="Cambria" w:cs="Arial"/>
          <w:sz w:val="20"/>
          <w:szCs w:val="20"/>
        </w:rPr>
      </w:pPr>
    </w:p>
    <w:p w14:paraId="650882D6" w14:textId="2513EF2E" w:rsidR="00AF56FA" w:rsidRPr="00CC7FEB" w:rsidRDefault="003E5822" w:rsidP="00E82D1F">
      <w:pPr>
        <w:pStyle w:val="Heading1"/>
      </w:pPr>
      <w:bookmarkStart w:id="5" w:name="_Toc478371640"/>
      <w:r>
        <w:t>Sample Selection</w:t>
      </w:r>
      <w:bookmarkEnd w:id="5"/>
    </w:p>
    <w:p w14:paraId="12903DC9" w14:textId="77777777" w:rsidR="00AF56FA" w:rsidRPr="00CC7FEB" w:rsidRDefault="00AF56FA" w:rsidP="00AF56FA">
      <w:pPr>
        <w:spacing w:after="0" w:line="360" w:lineRule="auto"/>
        <w:rPr>
          <w:rFonts w:ascii="Cambria" w:hAnsi="Cambria" w:cs="Arial"/>
          <w:b/>
          <w:sz w:val="20"/>
          <w:szCs w:val="20"/>
        </w:rPr>
      </w:pPr>
    </w:p>
    <w:p w14:paraId="429F0D07" w14:textId="77777777" w:rsidR="00AF56FA" w:rsidRPr="00CC7FEB" w:rsidRDefault="00AF56FA" w:rsidP="00AF56FA">
      <w:pPr>
        <w:spacing w:after="0" w:line="360" w:lineRule="auto"/>
        <w:rPr>
          <w:rFonts w:ascii="Cambria" w:hAnsi="Cambria" w:cs="Arial"/>
          <w:sz w:val="20"/>
          <w:szCs w:val="20"/>
        </w:rPr>
      </w:pPr>
      <w:r w:rsidRPr="00CC7FEB">
        <w:rPr>
          <w:rFonts w:ascii="Cambria" w:hAnsi="Cambria" w:cs="Arial"/>
          <w:sz w:val="20"/>
          <w:szCs w:val="20"/>
        </w:rPr>
        <w:t xml:space="preserve">Primary sampling units consist of geographic Enumeration Areas (EAs) as defined by the 2011 Population and Housing Census. Within each sampled EA, households will be randomly selected to participate in the survey. SI conducted sample size calculations to determine both the number of EAs and households required to ensure the survey data will be representative of key indicators of interest to MCC, and found that 854 EAs and 10 households per EA will be required for a total effective sample size of 8,540 households nationally. These 854 EAs will be evenly distributed across Kosovo’s seven regions (122 each) and have been stratified according to the number of urban/rural households. The 854 </w:t>
      </w:r>
      <w:r w:rsidR="00D517E3">
        <w:rPr>
          <w:rFonts w:ascii="Cambria" w:hAnsi="Cambria" w:cs="Arial"/>
          <w:sz w:val="20"/>
          <w:szCs w:val="20"/>
        </w:rPr>
        <w:t>EAs have been randomly selected.</w:t>
      </w:r>
    </w:p>
    <w:p w14:paraId="6AC3AA8B" w14:textId="77777777" w:rsidR="00AF56FA" w:rsidRDefault="00AF56FA" w:rsidP="00AF56FA">
      <w:pPr>
        <w:pStyle w:val="Heading1"/>
        <w:spacing w:line="360" w:lineRule="auto"/>
        <w:rPr>
          <w:rFonts w:ascii="Cambria" w:hAnsi="Cambria"/>
          <w:szCs w:val="20"/>
        </w:rPr>
      </w:pPr>
    </w:p>
    <w:p w14:paraId="6F729100" w14:textId="4B73E1E0" w:rsidR="00AF56FA" w:rsidRPr="00E82D1F" w:rsidRDefault="006170FF" w:rsidP="00E82D1F">
      <w:pPr>
        <w:pStyle w:val="Heading1"/>
      </w:pPr>
      <w:bookmarkStart w:id="6" w:name="_Toc478371641"/>
      <w:r>
        <w:t>Household Listing</w:t>
      </w:r>
      <w:bookmarkEnd w:id="6"/>
    </w:p>
    <w:p w14:paraId="1931AC88" w14:textId="77777777" w:rsidR="00AF56FA" w:rsidRPr="00CC7FEB" w:rsidRDefault="00AF56FA" w:rsidP="00AF56FA">
      <w:pPr>
        <w:spacing w:after="0" w:line="360" w:lineRule="auto"/>
        <w:rPr>
          <w:rFonts w:ascii="Cambria" w:hAnsi="Cambria" w:cs="Arial"/>
          <w:sz w:val="20"/>
          <w:szCs w:val="20"/>
        </w:rPr>
      </w:pPr>
    </w:p>
    <w:p w14:paraId="21B496E1" w14:textId="77777777" w:rsidR="00AF56FA" w:rsidRPr="00CC7FEB" w:rsidRDefault="00AF56FA" w:rsidP="00AF56FA">
      <w:pPr>
        <w:spacing w:after="0" w:line="360" w:lineRule="auto"/>
        <w:jc w:val="both"/>
        <w:rPr>
          <w:rFonts w:ascii="Cambria" w:hAnsi="Cambria" w:cs="Arial"/>
          <w:sz w:val="20"/>
          <w:szCs w:val="20"/>
        </w:rPr>
      </w:pPr>
      <w:r w:rsidRPr="00CC7FEB">
        <w:rPr>
          <w:rFonts w:ascii="Cambria" w:hAnsi="Cambria" w:cs="Arial"/>
          <w:sz w:val="20"/>
          <w:szCs w:val="20"/>
        </w:rPr>
        <w:t>In order to ensure the study is representative of Kosovo’s population, it is important that each household within the sampled EAs has an equal probability of being among the 10 that are selected for participation in the surv</w:t>
      </w:r>
      <w:r>
        <w:rPr>
          <w:rFonts w:ascii="Cambria" w:hAnsi="Cambria" w:cs="Arial"/>
          <w:sz w:val="20"/>
          <w:szCs w:val="20"/>
        </w:rPr>
        <w:t xml:space="preserve">ey. As such, </w:t>
      </w:r>
      <w:r w:rsidRPr="00CC7FEB">
        <w:rPr>
          <w:rFonts w:ascii="Cambria" w:hAnsi="Cambria" w:cs="Arial"/>
          <w:sz w:val="20"/>
          <w:szCs w:val="20"/>
        </w:rPr>
        <w:t xml:space="preserve">a household listing exercise </w:t>
      </w:r>
      <w:r>
        <w:rPr>
          <w:rFonts w:ascii="Cambria" w:hAnsi="Cambria" w:cs="Arial"/>
          <w:sz w:val="20"/>
          <w:szCs w:val="20"/>
        </w:rPr>
        <w:t xml:space="preserve">was done last month </w:t>
      </w:r>
      <w:r w:rsidRPr="00CC7FEB">
        <w:rPr>
          <w:rFonts w:ascii="Cambria" w:hAnsi="Cambria" w:cs="Arial"/>
          <w:sz w:val="20"/>
          <w:szCs w:val="20"/>
        </w:rPr>
        <w:t xml:space="preserve">to map all households within the sampled EAs so that they can be included in the sampling </w:t>
      </w:r>
      <w:r>
        <w:rPr>
          <w:rFonts w:ascii="Cambria" w:hAnsi="Cambria" w:cs="Arial"/>
          <w:sz w:val="20"/>
          <w:szCs w:val="20"/>
        </w:rPr>
        <w:t>frame for the household survey.</w:t>
      </w:r>
    </w:p>
    <w:p w14:paraId="280CF56E" w14:textId="72BC6A8B" w:rsidR="00D517E3" w:rsidRDefault="00AF56FA" w:rsidP="00AF56FA">
      <w:pPr>
        <w:pStyle w:val="EB3-text"/>
        <w:spacing w:after="0" w:line="360" w:lineRule="auto"/>
        <w:rPr>
          <w:rFonts w:ascii="Cambria" w:hAnsi="Cambria"/>
          <w:color w:val="auto"/>
          <w:szCs w:val="20"/>
          <w:lang w:val="en-US"/>
        </w:rPr>
      </w:pPr>
      <w:r w:rsidRPr="00CC7FEB">
        <w:rPr>
          <w:rFonts w:ascii="Cambria" w:hAnsi="Cambria"/>
          <w:color w:val="auto"/>
          <w:szCs w:val="20"/>
          <w:lang w:val="en-US"/>
        </w:rPr>
        <w:br/>
      </w:r>
      <w:r w:rsidR="00D517E3">
        <w:rPr>
          <w:rFonts w:ascii="Cambria" w:hAnsi="Cambria"/>
          <w:color w:val="auto"/>
          <w:szCs w:val="20"/>
          <w:lang w:val="en-US"/>
        </w:rPr>
        <w:t>The list of mapped households from the household listing exercise will be</w:t>
      </w:r>
      <w:r w:rsidRPr="00FC2583">
        <w:rPr>
          <w:rFonts w:ascii="Cambria" w:hAnsi="Cambria"/>
          <w:color w:val="auto"/>
          <w:szCs w:val="20"/>
          <w:lang w:val="en-US"/>
        </w:rPr>
        <w:t xml:space="preserve"> used to ra</w:t>
      </w:r>
      <w:r w:rsidR="00D517E3">
        <w:rPr>
          <w:rFonts w:ascii="Cambria" w:hAnsi="Cambria"/>
          <w:color w:val="auto"/>
          <w:szCs w:val="20"/>
          <w:lang w:val="en-US"/>
        </w:rPr>
        <w:t xml:space="preserve">ndomly select addresses for </w:t>
      </w:r>
      <w:r w:rsidRPr="00FC2583">
        <w:rPr>
          <w:rFonts w:ascii="Cambria" w:hAnsi="Cambria"/>
          <w:color w:val="auto"/>
          <w:szCs w:val="20"/>
          <w:lang w:val="en-US"/>
        </w:rPr>
        <w:t>the labor force and time use survey</w:t>
      </w:r>
      <w:r w:rsidR="00D517E3">
        <w:rPr>
          <w:rFonts w:ascii="Cambria" w:hAnsi="Cambria"/>
          <w:color w:val="auto"/>
          <w:szCs w:val="20"/>
          <w:lang w:val="en-US"/>
        </w:rPr>
        <w:t xml:space="preserve"> that you will facilitate</w:t>
      </w:r>
      <w:r w:rsidRPr="00FC2583">
        <w:rPr>
          <w:rFonts w:ascii="Cambria" w:hAnsi="Cambria"/>
          <w:color w:val="auto"/>
          <w:szCs w:val="20"/>
          <w:lang w:val="en-US"/>
        </w:rPr>
        <w:t xml:space="preserve">. You </w:t>
      </w:r>
      <w:r w:rsidR="00D517E3">
        <w:rPr>
          <w:rFonts w:ascii="Cambria" w:hAnsi="Cambria"/>
          <w:color w:val="auto"/>
          <w:szCs w:val="20"/>
          <w:lang w:val="en-US"/>
        </w:rPr>
        <w:t xml:space="preserve">and your colleagues </w:t>
      </w:r>
      <w:r w:rsidRPr="00FC2583">
        <w:rPr>
          <w:rFonts w:ascii="Cambria" w:hAnsi="Cambria"/>
          <w:color w:val="auto"/>
          <w:szCs w:val="20"/>
          <w:lang w:val="en-US"/>
        </w:rPr>
        <w:t xml:space="preserve">will be going back to </w:t>
      </w:r>
      <w:r w:rsidR="00D517E3">
        <w:rPr>
          <w:rFonts w:ascii="Cambria" w:hAnsi="Cambria"/>
          <w:color w:val="auto"/>
          <w:szCs w:val="20"/>
          <w:lang w:val="en-US"/>
        </w:rPr>
        <w:t>these selected</w:t>
      </w:r>
      <w:r w:rsidRPr="00FC2583">
        <w:rPr>
          <w:rFonts w:ascii="Cambria" w:hAnsi="Cambria"/>
          <w:color w:val="auto"/>
          <w:szCs w:val="20"/>
          <w:lang w:val="en-US"/>
        </w:rPr>
        <w:t xml:space="preserve"> addresses </w:t>
      </w:r>
      <w:r w:rsidR="00D517E3">
        <w:rPr>
          <w:rFonts w:ascii="Cambria" w:hAnsi="Cambria"/>
          <w:color w:val="auto"/>
          <w:szCs w:val="20"/>
          <w:lang w:val="en-US"/>
        </w:rPr>
        <w:t xml:space="preserve">starting </w:t>
      </w:r>
      <w:r w:rsidRPr="00FC2583">
        <w:rPr>
          <w:rFonts w:ascii="Cambria" w:hAnsi="Cambria"/>
          <w:color w:val="auto"/>
          <w:szCs w:val="20"/>
          <w:lang w:val="en-US"/>
        </w:rPr>
        <w:t>to interview respondents for the survey</w:t>
      </w:r>
      <w:r w:rsidR="00D517E3">
        <w:rPr>
          <w:rFonts w:ascii="Cambria" w:hAnsi="Cambria"/>
          <w:color w:val="auto"/>
          <w:szCs w:val="20"/>
          <w:lang w:val="en-US"/>
        </w:rPr>
        <w:t>.</w:t>
      </w:r>
    </w:p>
    <w:p w14:paraId="41503E92" w14:textId="3E7D4C6B" w:rsidR="00B74B89" w:rsidRDefault="00B74B89" w:rsidP="00AF56FA">
      <w:pPr>
        <w:pStyle w:val="EB3-text"/>
        <w:spacing w:after="0" w:line="360" w:lineRule="auto"/>
        <w:rPr>
          <w:rFonts w:ascii="Cambria" w:hAnsi="Cambria"/>
          <w:color w:val="auto"/>
          <w:szCs w:val="20"/>
          <w:lang w:val="en-US"/>
        </w:rPr>
      </w:pPr>
    </w:p>
    <w:p w14:paraId="67E9757E" w14:textId="7B4A75E2" w:rsidR="00B74B89" w:rsidRDefault="008B717A" w:rsidP="00E82D1F">
      <w:pPr>
        <w:pStyle w:val="Heading1"/>
      </w:pPr>
      <w:bookmarkStart w:id="7" w:name="_Toc478371642"/>
      <w:r>
        <w:t>H</w:t>
      </w:r>
      <w:r w:rsidR="00B74B89">
        <w:t xml:space="preserve">ousehold </w:t>
      </w:r>
      <w:r>
        <w:t>V</w:t>
      </w:r>
      <w:r w:rsidR="00B74B89">
        <w:t>isits</w:t>
      </w:r>
      <w:bookmarkEnd w:id="7"/>
    </w:p>
    <w:p w14:paraId="60664706" w14:textId="4EBF8A7E" w:rsidR="00B74B89" w:rsidRDefault="00B74B89" w:rsidP="00B74B89">
      <w:pPr>
        <w:pStyle w:val="Body"/>
      </w:pPr>
    </w:p>
    <w:p w14:paraId="74841327" w14:textId="77777777" w:rsidR="00316583" w:rsidRDefault="00B74B89" w:rsidP="00B74B89">
      <w:pPr>
        <w:pStyle w:val="Body"/>
      </w:pPr>
      <w:r>
        <w:t>Each enumeration area will be enumerated by a team of 4 enumerators, who will complete the 10 sampled households for that EA in no more than 2 days. These 4 enumerators will split into teams of 2 (one male and one female) to enumerate households</w:t>
      </w:r>
      <w:r w:rsidR="00316583">
        <w:t xml:space="preserve">. </w:t>
      </w:r>
    </w:p>
    <w:p w14:paraId="64733739" w14:textId="77777777" w:rsidR="00316583" w:rsidRDefault="00316583" w:rsidP="00B74B89">
      <w:pPr>
        <w:pStyle w:val="Body"/>
      </w:pPr>
    </w:p>
    <w:p w14:paraId="2530F165" w14:textId="7973E9E6" w:rsidR="00B74B89" w:rsidRPr="00B74B89" w:rsidRDefault="00316583" w:rsidP="00B74B89">
      <w:pPr>
        <w:pStyle w:val="Body"/>
      </w:pPr>
      <w:r>
        <w:t xml:space="preserve">You should make </w:t>
      </w:r>
      <w:r w:rsidRPr="002B1584">
        <w:t>efforts</w:t>
      </w:r>
      <w:r w:rsidR="00B74B89" w:rsidRPr="002B1584">
        <w:t xml:space="preserve"> to contact households ahead of the first visit using the telephone number when available. </w:t>
      </w:r>
      <w:r w:rsidRPr="002B1584">
        <w:t>You</w:t>
      </w:r>
      <w:r w:rsidR="00B74B89" w:rsidRPr="002B1584">
        <w:t xml:space="preserve"> will </w:t>
      </w:r>
      <w:r w:rsidRPr="002B1584">
        <w:t xml:space="preserve">also </w:t>
      </w:r>
      <w:r w:rsidR="00B74B89" w:rsidRPr="002B1584">
        <w:t xml:space="preserve">be provided with </w:t>
      </w:r>
      <w:r w:rsidRPr="002B1584">
        <w:t>sketch maps of the EAs you</w:t>
      </w:r>
      <w:r w:rsidR="002B1584">
        <w:t xml:space="preserve"> are working in</w:t>
      </w:r>
      <w:r w:rsidR="00B74B89" w:rsidRPr="002B1584">
        <w:t xml:space="preserve"> and addresses of the sample</w:t>
      </w:r>
      <w:r w:rsidR="002B1584">
        <w:t>d</w:t>
      </w:r>
      <w:r w:rsidR="00B74B89" w:rsidRPr="002B1584">
        <w:t xml:space="preserve"> households</w:t>
      </w:r>
      <w:r w:rsidR="002B1584">
        <w:t>,</w:t>
      </w:r>
      <w:r w:rsidR="00B74B89" w:rsidRPr="002B1584">
        <w:t xml:space="preserve"> </w:t>
      </w:r>
      <w:r w:rsidRPr="002B1584">
        <w:t>when available</w:t>
      </w:r>
      <w:r w:rsidR="002B1584">
        <w:t>,</w:t>
      </w:r>
      <w:r w:rsidRPr="002B1584">
        <w:t xml:space="preserve"> so that you </w:t>
      </w:r>
      <w:r w:rsidR="00B74B89" w:rsidRPr="002B1584">
        <w:t>can easily find the households.</w:t>
      </w:r>
      <w:r w:rsidRPr="002B1584">
        <w:t xml:space="preserve"> You</w:t>
      </w:r>
      <w:r>
        <w:t xml:space="preserve"> should visit a household a total of 3 times before replacing it. Make sure that the visits do not occur at the same time as a previously failed attempt. For example, if a household is visited at 1:00 PM on the first day, and no one is found home, the second attempt should be made later in the evening. If the second attempt is also unsuccessful, a third attempt should be made the following morning. You should make your best effort to find out from neighbors, etc. when you might find the respondents at home. If it is suggested that a respondent will not be available during the two days that you will be working in that EA, the household should be immediately replaced, with reasons for replacement noted on the tracking sheets (e.g. refused, on vacation, not at home, etc.). All visit attempts should be logged and time stamped.</w:t>
      </w:r>
    </w:p>
    <w:p w14:paraId="14303F93" w14:textId="77777777" w:rsidR="00D517E3" w:rsidRDefault="00D517E3" w:rsidP="00AF56FA">
      <w:pPr>
        <w:pStyle w:val="EB3-text"/>
        <w:spacing w:after="0" w:line="360" w:lineRule="auto"/>
        <w:rPr>
          <w:rFonts w:ascii="Cambria" w:hAnsi="Cambria"/>
          <w:color w:val="auto"/>
          <w:szCs w:val="20"/>
          <w:lang w:val="en-US"/>
        </w:rPr>
      </w:pPr>
    </w:p>
    <w:p w14:paraId="1A03B03D" w14:textId="07946813" w:rsidR="00D517E3" w:rsidRDefault="00F450FC" w:rsidP="00E82D1F">
      <w:pPr>
        <w:pStyle w:val="Heading1"/>
      </w:pPr>
      <w:bookmarkStart w:id="8" w:name="_Toc478371643"/>
      <w:r>
        <w:t>Data Collection</w:t>
      </w:r>
      <w:r w:rsidR="00815A3A">
        <w:t xml:space="preserve"> </w:t>
      </w:r>
      <w:r>
        <w:t>T</w:t>
      </w:r>
      <w:r w:rsidR="00815A3A">
        <w:t>ools</w:t>
      </w:r>
      <w:bookmarkEnd w:id="8"/>
    </w:p>
    <w:p w14:paraId="1A8CD2BA" w14:textId="77777777" w:rsidR="00D517E3" w:rsidRDefault="00D517E3" w:rsidP="00D517E3">
      <w:pPr>
        <w:pStyle w:val="Body"/>
      </w:pPr>
    </w:p>
    <w:p w14:paraId="277CF6C0" w14:textId="77777777" w:rsidR="00D517E3" w:rsidRDefault="00D517E3" w:rsidP="00D517E3">
      <w:pPr>
        <w:pStyle w:val="Body"/>
      </w:pPr>
      <w:r>
        <w:t>There are two surveys that you will be responsible for administering as below:</w:t>
      </w:r>
    </w:p>
    <w:p w14:paraId="0012DAAD" w14:textId="77777777" w:rsidR="00815A3A" w:rsidRDefault="00815A3A" w:rsidP="00D517E3">
      <w:pPr>
        <w:pStyle w:val="Body"/>
      </w:pPr>
    </w:p>
    <w:p w14:paraId="6E5BD7CA" w14:textId="19D91623" w:rsidR="00D517E3" w:rsidRDefault="00F450FC" w:rsidP="00D517E3">
      <w:pPr>
        <w:pStyle w:val="Body"/>
        <w:numPr>
          <w:ilvl w:val="0"/>
          <w:numId w:val="2"/>
        </w:numPr>
      </w:pPr>
      <w:r>
        <w:t xml:space="preserve">Pre-screening and </w:t>
      </w:r>
      <w:r w:rsidR="00D517E3">
        <w:t>Household Roster</w:t>
      </w:r>
    </w:p>
    <w:p w14:paraId="54726262" w14:textId="05E82705" w:rsidR="00D517E3" w:rsidRDefault="00D517E3" w:rsidP="00D517E3">
      <w:pPr>
        <w:pStyle w:val="Body"/>
        <w:numPr>
          <w:ilvl w:val="0"/>
          <w:numId w:val="2"/>
        </w:numPr>
      </w:pPr>
      <w:r>
        <w:t>Extended Interview</w:t>
      </w:r>
      <w:r w:rsidR="00625662">
        <w:t xml:space="preserve"> and Time Use Diary</w:t>
      </w:r>
    </w:p>
    <w:p w14:paraId="433536C6" w14:textId="77777777" w:rsidR="00815A3A" w:rsidRDefault="00815A3A" w:rsidP="00D517E3">
      <w:pPr>
        <w:pStyle w:val="Body"/>
      </w:pPr>
    </w:p>
    <w:p w14:paraId="6B83165B" w14:textId="44B991C3" w:rsidR="00D517E3" w:rsidRDefault="00D517E3" w:rsidP="00D517E3">
      <w:pPr>
        <w:pStyle w:val="Body"/>
      </w:pPr>
      <w:r>
        <w:t xml:space="preserve">The </w:t>
      </w:r>
      <w:r w:rsidR="001F3973">
        <w:t xml:space="preserve">pre-screening </w:t>
      </w:r>
      <w:r w:rsidR="00735929">
        <w:t xml:space="preserve">can </w:t>
      </w:r>
      <w:r w:rsidR="001F3973">
        <w:t xml:space="preserve">be completed by </w:t>
      </w:r>
      <w:r w:rsidR="00735929">
        <w:t xml:space="preserve">any member of the household who is </w:t>
      </w:r>
      <w:r w:rsidR="009359F1">
        <w:t>of</w:t>
      </w:r>
      <w:r w:rsidR="00735929">
        <w:t xml:space="preserve"> </w:t>
      </w:r>
      <w:r w:rsidR="009359F1">
        <w:t xml:space="preserve"> age </w:t>
      </w:r>
      <w:r w:rsidR="00735929">
        <w:t>18</w:t>
      </w:r>
      <w:r w:rsidR="009359F1">
        <w:t xml:space="preserve"> or above</w:t>
      </w:r>
      <w:r w:rsidR="00735929">
        <w:t>. T</w:t>
      </w:r>
      <w:r w:rsidR="001F3973">
        <w:t xml:space="preserve">he </w:t>
      </w:r>
      <w:r>
        <w:t xml:space="preserve">Household Roster will be completed by the person in the household who is the most knowledgeable about the labor force status of all members of the household </w:t>
      </w:r>
      <w:r w:rsidR="009359F1">
        <w:t>of age 15 and above</w:t>
      </w:r>
      <w:r>
        <w:t xml:space="preserve">. </w:t>
      </w:r>
      <w:r w:rsidR="00815A3A">
        <w:t>In most cases, t</w:t>
      </w:r>
      <w:r>
        <w:t xml:space="preserve">his person </w:t>
      </w:r>
      <w:r w:rsidR="00815A3A">
        <w:t>is going to be</w:t>
      </w:r>
      <w:r>
        <w:t xml:space="preserve"> the Head of </w:t>
      </w:r>
      <w:r w:rsidR="00815A3A">
        <w:t xml:space="preserve">the </w:t>
      </w:r>
      <w:r>
        <w:t>Household. The Extend</w:t>
      </w:r>
      <w:r w:rsidR="00815A3A">
        <w:t xml:space="preserve">ed Interview </w:t>
      </w:r>
      <w:r w:rsidR="00735929">
        <w:t xml:space="preserve">and the Time Use Diary </w:t>
      </w:r>
      <w:r w:rsidR="00815A3A">
        <w:t xml:space="preserve">will be completed by two members of the household: one </w:t>
      </w:r>
      <w:r w:rsidR="001F3973">
        <w:t xml:space="preserve">eligible </w:t>
      </w:r>
      <w:r w:rsidR="00815A3A">
        <w:t xml:space="preserve">male member and one </w:t>
      </w:r>
      <w:r w:rsidR="001F3973">
        <w:t xml:space="preserve">eligible </w:t>
      </w:r>
      <w:r w:rsidR="00815A3A">
        <w:t>female member</w:t>
      </w:r>
      <w:r w:rsidR="00FA3D96">
        <w:t>. Your tablet will display a list at the end of the pre-screen indicating who is eligible for each of the questionnaires. Please note down this list in your tracking exactly in the order that it appears in your tablet along with the codes written next to them. You will enter the corresponding code when asked for the “Respondent ID” in the tablet form.</w:t>
      </w:r>
    </w:p>
    <w:p w14:paraId="1EFD8564" w14:textId="77777777" w:rsidR="00815A3A" w:rsidRDefault="00815A3A" w:rsidP="00D517E3">
      <w:pPr>
        <w:pStyle w:val="Body"/>
      </w:pPr>
    </w:p>
    <w:p w14:paraId="7EF30931" w14:textId="486CAE5E" w:rsidR="00815A3A" w:rsidRDefault="002142F3" w:rsidP="00E82D1F">
      <w:pPr>
        <w:pStyle w:val="Heading1"/>
      </w:pPr>
      <w:bookmarkStart w:id="9" w:name="_Toc478371644"/>
      <w:r>
        <w:t>P</w:t>
      </w:r>
      <w:r w:rsidR="00815A3A">
        <w:t>re-</w:t>
      </w:r>
      <w:r>
        <w:t>s</w:t>
      </w:r>
      <w:r w:rsidR="00815A3A">
        <w:t>creening</w:t>
      </w:r>
      <w:bookmarkEnd w:id="9"/>
    </w:p>
    <w:p w14:paraId="4CB4A206" w14:textId="77777777" w:rsidR="00815A3A" w:rsidRDefault="00815A3A" w:rsidP="00815A3A">
      <w:pPr>
        <w:pStyle w:val="Body"/>
      </w:pPr>
    </w:p>
    <w:p w14:paraId="613A10B8" w14:textId="25FD9E60" w:rsidR="00663D19" w:rsidRDefault="00815A3A" w:rsidP="00815A3A">
      <w:pPr>
        <w:pStyle w:val="Body"/>
      </w:pPr>
      <w:r>
        <w:t xml:space="preserve">As soon as you get to the sampled household, you </w:t>
      </w:r>
      <w:r w:rsidR="00663D19">
        <w:t>will first</w:t>
      </w:r>
      <w:r w:rsidR="00091D34">
        <w:t xml:space="preserve"> administer a pre-screening to </w:t>
      </w:r>
      <w:r w:rsidR="00034127">
        <w:t xml:space="preserve">any member of the household (who is </w:t>
      </w:r>
      <w:r w:rsidR="00DD0141">
        <w:t xml:space="preserve">of age 18 or </w:t>
      </w:r>
      <w:r w:rsidR="009359F1">
        <w:t>above</w:t>
      </w:r>
      <w:r w:rsidR="00034127">
        <w:t xml:space="preserve">) in order to </w:t>
      </w:r>
      <w:r w:rsidR="00091D34">
        <w:t xml:space="preserve">list all members of that household </w:t>
      </w:r>
      <w:r w:rsidR="00DD0141">
        <w:t xml:space="preserve">of age 15 </w:t>
      </w:r>
      <w:r w:rsidR="009359F1">
        <w:t>and above</w:t>
      </w:r>
      <w:r w:rsidR="00091D34">
        <w:t xml:space="preserve">. For each of the listed members, you will ask a series of questions that will determine their eligibility for completing the Household Roster as well as the Extended Interview. </w:t>
      </w:r>
      <w:r w:rsidR="00663D19">
        <w:t>At the end of the pre-screening, y</w:t>
      </w:r>
      <w:r w:rsidR="00091D34">
        <w:t>ou will be shown</w:t>
      </w:r>
      <w:r w:rsidR="00663D19">
        <w:t xml:space="preserve"> three</w:t>
      </w:r>
      <w:r w:rsidR="00091D34">
        <w:t xml:space="preserve"> list</w:t>
      </w:r>
      <w:r w:rsidR="00663D19">
        <w:t>s (the order of which will be randomized)</w:t>
      </w:r>
      <w:r w:rsidR="00091D34">
        <w:t xml:space="preserve"> </w:t>
      </w:r>
      <w:r w:rsidR="00663D19">
        <w:t>as below:</w:t>
      </w:r>
    </w:p>
    <w:p w14:paraId="5EB25EC0" w14:textId="77777777" w:rsidR="00663D19" w:rsidRDefault="00663D19" w:rsidP="00815A3A">
      <w:pPr>
        <w:pStyle w:val="Body"/>
      </w:pPr>
    </w:p>
    <w:p w14:paraId="1DAC5298" w14:textId="1BC6F09D" w:rsidR="00663D19" w:rsidRDefault="00663D19" w:rsidP="00663D19">
      <w:pPr>
        <w:pStyle w:val="Body"/>
        <w:numPr>
          <w:ilvl w:val="0"/>
          <w:numId w:val="3"/>
        </w:numPr>
      </w:pPr>
      <w:r>
        <w:t>List of MALE eligible members for the Extended Interview</w:t>
      </w:r>
    </w:p>
    <w:p w14:paraId="3A0973F4" w14:textId="3621262B" w:rsidR="00663D19" w:rsidRDefault="00663D19" w:rsidP="00663D19">
      <w:pPr>
        <w:pStyle w:val="Body"/>
        <w:numPr>
          <w:ilvl w:val="0"/>
          <w:numId w:val="3"/>
        </w:numPr>
      </w:pPr>
      <w:r>
        <w:t>List of FEMALE eligible members for the Extended Interview</w:t>
      </w:r>
    </w:p>
    <w:p w14:paraId="4730A549" w14:textId="7BE9CB35" w:rsidR="00663D19" w:rsidRDefault="00663D19" w:rsidP="00663D19">
      <w:pPr>
        <w:pStyle w:val="Body"/>
        <w:numPr>
          <w:ilvl w:val="0"/>
          <w:numId w:val="3"/>
        </w:numPr>
      </w:pPr>
      <w:r>
        <w:t>List of eligible members for the Household Roster</w:t>
      </w:r>
    </w:p>
    <w:p w14:paraId="532599D4" w14:textId="77777777" w:rsidR="00663D19" w:rsidRDefault="00663D19" w:rsidP="00663D19">
      <w:pPr>
        <w:pStyle w:val="Body"/>
        <w:ind w:left="720"/>
      </w:pPr>
    </w:p>
    <w:p w14:paraId="1DB5E5FD" w14:textId="067BF707" w:rsidR="00AF56FA" w:rsidRDefault="00663D19" w:rsidP="00F5435C">
      <w:pPr>
        <w:pStyle w:val="Body"/>
      </w:pPr>
      <w:r>
        <w:t>Y</w:t>
      </w:r>
      <w:r w:rsidR="00091D34">
        <w:t xml:space="preserve">ou </w:t>
      </w:r>
      <w:r w:rsidR="00103FDC">
        <w:t>should</w:t>
      </w:r>
      <w:r>
        <w:t xml:space="preserve"> </w:t>
      </w:r>
      <w:r w:rsidR="00091D34">
        <w:t>enter</w:t>
      </w:r>
      <w:r>
        <w:t xml:space="preserve"> those lists</w:t>
      </w:r>
      <w:r w:rsidR="00091D34">
        <w:t xml:space="preserve"> into the tracking sheet </w:t>
      </w:r>
      <w:r>
        <w:t>making sure that you enter the respondent names</w:t>
      </w:r>
      <w:r w:rsidR="00C400FD">
        <w:t xml:space="preserve"> along with their respondent</w:t>
      </w:r>
      <w:r w:rsidR="00723BED">
        <w:t xml:space="preserve"> IDs</w:t>
      </w:r>
      <w:r>
        <w:t xml:space="preserve"> </w:t>
      </w:r>
      <w:r w:rsidR="00193393">
        <w:t xml:space="preserve">(you will need to enter the </w:t>
      </w:r>
      <w:r w:rsidR="00C400FD">
        <w:t>respondent</w:t>
      </w:r>
      <w:r w:rsidR="00193393">
        <w:t xml:space="preserve"> ID in the extended interview form when you begin the interview) </w:t>
      </w:r>
      <w:r>
        <w:t>in the same order as they</w:t>
      </w:r>
      <w:r w:rsidR="00091D34">
        <w:t xml:space="preserve"> appear </w:t>
      </w:r>
      <w:r>
        <w:t xml:space="preserve">in the list </w:t>
      </w:r>
      <w:r w:rsidR="00091D34">
        <w:t xml:space="preserve">on your tablet. You </w:t>
      </w:r>
      <w:r w:rsidR="00103FDC">
        <w:t>should</w:t>
      </w:r>
      <w:r w:rsidR="00091D34">
        <w:t xml:space="preserve"> administer the Extended Interview t</w:t>
      </w:r>
      <w:r w:rsidR="00103FDC">
        <w:t>o the first person on that list. If that person is not home, you should attempt to schedule revisits during the 2 days you will be working in that EA. At least 3 attempts (including calls or revisits) should be made prior to replacing that person with the second person on the list.</w:t>
      </w:r>
      <w:r w:rsidR="00091D34">
        <w:t xml:space="preserve"> It is possible that selected households may not always have eligible and available respondents for the Extended Interview, however, all efforts should be made (and documented on the tracking sheet) to complete the Extended Interviews in accordance with the guidelines stated above. </w:t>
      </w:r>
    </w:p>
    <w:p w14:paraId="3DDBB76B" w14:textId="77777777" w:rsidR="005C5A59" w:rsidRDefault="005C5A59" w:rsidP="00F5435C">
      <w:pPr>
        <w:pStyle w:val="Body"/>
      </w:pPr>
    </w:p>
    <w:p w14:paraId="31D314E2" w14:textId="0DB18F50" w:rsidR="00E5218F" w:rsidRDefault="00E5218F" w:rsidP="00F5435C">
      <w:pPr>
        <w:pStyle w:val="Body"/>
      </w:pPr>
      <w:r>
        <w:t xml:space="preserve">For the Household Roster, if the Head of Household is </w:t>
      </w:r>
      <w:r w:rsidR="00FD516E">
        <w:t>on the list of eligible members, prioritize completing the roster with them. If they are not available, then complete the roster with another household member w</w:t>
      </w:r>
      <w:r w:rsidR="005C5A59">
        <w:t xml:space="preserve">ho is the most knowledgeable about the labor status of all members of </w:t>
      </w:r>
      <w:r w:rsidR="009359F1">
        <w:t xml:space="preserve">age </w:t>
      </w:r>
      <w:r w:rsidR="005C5A59">
        <w:t>15</w:t>
      </w:r>
      <w:r w:rsidR="009359F1">
        <w:t xml:space="preserve"> and above</w:t>
      </w:r>
      <w:r w:rsidR="005C5A59">
        <w:t>.</w:t>
      </w:r>
    </w:p>
    <w:p w14:paraId="2F4D357B" w14:textId="77777777" w:rsidR="00D3768E" w:rsidRDefault="00D3768E" w:rsidP="00F5435C">
      <w:pPr>
        <w:pStyle w:val="Body"/>
      </w:pPr>
    </w:p>
    <w:p w14:paraId="0A38F130" w14:textId="759081EA" w:rsidR="007A1345" w:rsidRDefault="002142F3" w:rsidP="00D3768E">
      <w:pPr>
        <w:pStyle w:val="Heading1"/>
      </w:pPr>
      <w:bookmarkStart w:id="10" w:name="_Toc478371645"/>
      <w:r>
        <w:t>R</w:t>
      </w:r>
      <w:r w:rsidR="007A1345">
        <w:t xml:space="preserve">espondent </w:t>
      </w:r>
      <w:r>
        <w:t>C</w:t>
      </w:r>
      <w:r w:rsidR="007A1345">
        <w:t>ompensation</w:t>
      </w:r>
      <w:bookmarkEnd w:id="10"/>
    </w:p>
    <w:p w14:paraId="7E22E045" w14:textId="77777777" w:rsidR="00D3768E" w:rsidRDefault="00D3768E" w:rsidP="00462456">
      <w:pPr>
        <w:pStyle w:val="Body"/>
      </w:pPr>
    </w:p>
    <w:p w14:paraId="381447B8" w14:textId="316EAE56" w:rsidR="00462456" w:rsidRDefault="007A1345" w:rsidP="00462456">
      <w:pPr>
        <w:pStyle w:val="Body"/>
      </w:pPr>
      <w:r>
        <w:t xml:space="preserve">To thank respondents for </w:t>
      </w:r>
      <w:r w:rsidR="00462456">
        <w:t xml:space="preserve">their time, they will be compensated with a gift: a wall clock. </w:t>
      </w:r>
      <w:r w:rsidR="00462456" w:rsidRPr="00462456">
        <w:t xml:space="preserve">Only one </w:t>
      </w:r>
      <w:r w:rsidR="00462456">
        <w:t>gift should</w:t>
      </w:r>
      <w:r w:rsidR="00462456" w:rsidRPr="00462456">
        <w:t xml:space="preserve"> be given per household </w:t>
      </w:r>
      <w:r w:rsidR="00462456">
        <w:t xml:space="preserve">and it should be given </w:t>
      </w:r>
      <w:r w:rsidR="00462456" w:rsidRPr="00462456">
        <w:t>once the</w:t>
      </w:r>
      <w:r w:rsidR="00462456">
        <w:t xml:space="preserve"> household has completed the</w:t>
      </w:r>
      <w:r w:rsidR="00462456" w:rsidRPr="00462456">
        <w:t xml:space="preserve"> household roster as well as the extended interviews.</w:t>
      </w:r>
      <w:r w:rsidR="00462456">
        <w:t xml:space="preserve"> A household will become eligible for the gift after they have at least completed the household roster and made all possible attempts to complete the two extended interviews. In the event that there are no eligible members in the household for the extended interviews, the household will become eligible for the gift as soon as they complete the household roster. </w:t>
      </w:r>
    </w:p>
    <w:p w14:paraId="10B6C7AA" w14:textId="77777777" w:rsidR="00462456" w:rsidRPr="00462456" w:rsidRDefault="00462456" w:rsidP="00462456">
      <w:pPr>
        <w:pStyle w:val="Body"/>
      </w:pPr>
    </w:p>
    <w:p w14:paraId="15B7AE74" w14:textId="77777777" w:rsidR="001549C1" w:rsidRDefault="001549C1" w:rsidP="00E82D1F">
      <w:pPr>
        <w:pStyle w:val="Heading1"/>
      </w:pPr>
      <w:bookmarkStart w:id="11" w:name="_Toc478371646"/>
      <w:r>
        <w:t>Using SurveyCTO</w:t>
      </w:r>
      <w:bookmarkEnd w:id="11"/>
      <w:r>
        <w:t xml:space="preserve"> </w:t>
      </w:r>
    </w:p>
    <w:p w14:paraId="3C8660C4" w14:textId="77777777" w:rsidR="00510021" w:rsidRDefault="00510021" w:rsidP="001549C1">
      <w:pPr>
        <w:pStyle w:val="Body"/>
      </w:pPr>
    </w:p>
    <w:p w14:paraId="4B27D446" w14:textId="72A279AB" w:rsidR="00C93AAC" w:rsidRDefault="00F25AA5" w:rsidP="001549C1">
      <w:pPr>
        <w:pStyle w:val="Body"/>
      </w:pPr>
      <w:r w:rsidRPr="00F25AA5">
        <w:t xml:space="preserve">Good data management in the field is very important – without good data management it is possible that data collected by </w:t>
      </w:r>
      <w:r w:rsidR="00037BC0">
        <w:t>interviewers</w:t>
      </w:r>
      <w:r w:rsidR="00037BC0" w:rsidRPr="00F25AA5">
        <w:t xml:space="preserve"> </w:t>
      </w:r>
      <w:r w:rsidRPr="00F25AA5">
        <w:t xml:space="preserve">may </w:t>
      </w:r>
      <w:r w:rsidR="00037BC0">
        <w:t>get</w:t>
      </w:r>
      <w:r w:rsidRPr="00F25AA5">
        <w:t xml:space="preserve"> lost or deleted. The following document outlines key principles to ensuring that data is sent to the server each day. </w:t>
      </w:r>
    </w:p>
    <w:p w14:paraId="7AE1EE1B" w14:textId="77777777" w:rsidR="00037BC0" w:rsidRDefault="00037BC0" w:rsidP="001549C1">
      <w:pPr>
        <w:pStyle w:val="Body"/>
      </w:pPr>
    </w:p>
    <w:p w14:paraId="363681AD" w14:textId="6F2C29E1" w:rsidR="00B014BC" w:rsidRDefault="00037BC0" w:rsidP="00C26104">
      <w:pPr>
        <w:pStyle w:val="Body"/>
      </w:pPr>
      <w:r>
        <w:t xml:space="preserve">First and foremost, you should always make sure to </w:t>
      </w:r>
      <w:r w:rsidR="00B014BC">
        <w:t>charge your tablet during the night so you’ll have enough battery during the day.</w:t>
      </w:r>
      <w:r>
        <w:t xml:space="preserve"> In addition</w:t>
      </w:r>
      <w:r w:rsidR="00C26104">
        <w:t>,</w:t>
      </w:r>
      <w:r>
        <w:t xml:space="preserve"> you should always leave your </w:t>
      </w:r>
      <w:r w:rsidR="00B014BC">
        <w:t>“Data Connection” and “Location” turned on</w:t>
      </w:r>
      <w:r w:rsidR="00C26104">
        <w:t>. I</w:t>
      </w:r>
      <w:r w:rsidR="00C26104" w:rsidRPr="00C26104">
        <w:t>n order to enable it</w:t>
      </w:r>
      <w:r w:rsidR="00C26104">
        <w:t>,</w:t>
      </w:r>
      <w:r w:rsidR="00C26104" w:rsidRPr="00C26104">
        <w:t xml:space="preserve"> swipe down</w:t>
      </w:r>
      <w:r w:rsidR="00C26104">
        <w:t xml:space="preserve"> on your screen</w:t>
      </w:r>
      <w:r w:rsidR="00C26104" w:rsidRPr="00C26104">
        <w:t xml:space="preserve"> and select the options shown in the screenshot b</w:t>
      </w:r>
      <w:r w:rsidR="00C26104">
        <w:t>elow.</w:t>
      </w:r>
    </w:p>
    <w:p w14:paraId="32228923" w14:textId="71F3C6FF" w:rsidR="00037BC0" w:rsidRDefault="00037BC0" w:rsidP="00C26104">
      <w:pPr>
        <w:pStyle w:val="Body"/>
      </w:pPr>
    </w:p>
    <w:p w14:paraId="079DFA5B" w14:textId="1E1188D7" w:rsidR="0029122B" w:rsidRDefault="0029122B">
      <w:pPr>
        <w:pStyle w:val="Body"/>
      </w:pPr>
      <w:r>
        <w:rPr>
          <w:noProof/>
        </w:rPr>
        <mc:AlternateContent>
          <mc:Choice Requires="wps">
            <w:drawing>
              <wp:anchor distT="0" distB="0" distL="114300" distR="114300" simplePos="0" relativeHeight="251670533" behindDoc="0" locked="0" layoutInCell="1" allowOverlap="1" wp14:anchorId="21BB6F02" wp14:editId="5348A760">
                <wp:simplePos x="0" y="0"/>
                <wp:positionH relativeFrom="column">
                  <wp:posOffset>1323975</wp:posOffset>
                </wp:positionH>
                <wp:positionV relativeFrom="paragraph">
                  <wp:posOffset>1351915</wp:posOffset>
                </wp:positionV>
                <wp:extent cx="409575" cy="295275"/>
                <wp:effectExtent l="0" t="0" r="28575" b="28575"/>
                <wp:wrapNone/>
                <wp:docPr id="37" name="Rounded Rectangle 37"/>
                <wp:cNvGraphicFramePr/>
                <a:graphic xmlns:a="http://schemas.openxmlformats.org/drawingml/2006/main">
                  <a:graphicData uri="http://schemas.microsoft.com/office/word/2010/wordprocessingShape">
                    <wps:wsp>
                      <wps:cNvSpPr/>
                      <wps:spPr>
                        <a:xfrm>
                          <a:off x="0" y="0"/>
                          <a:ext cx="409575" cy="295275"/>
                        </a:xfrm>
                        <a:prstGeom prst="round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C54E7CA" id="Rounded Rectangle 37" o:spid="_x0000_s1026" style="position:absolute;margin-left:104.25pt;margin-top:106.45pt;width:32.25pt;height:23.25pt;z-index:251670533;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LzKngIAAJMFAAAOAAAAZHJzL2Uyb0RvYy54bWysVMFu2zAMvQ/YPwi6r3ayZF2MOEXQIsOA&#10;oi3aDj0rshQbkEVNUuJkXz9Kst2gK3YYloNCieQj+UxyeXVsFTkI6xrQJZ1c5JQIzaFq9K6kP543&#10;n75S4jzTFVOgRUlPwtGr1ccPy84UYgo1qEpYgiDaFZ0pae29KbLM8Vq0zF2AERqVEmzLPF7tLqss&#10;6xC9Vdk0z79kHdjKWODCOXy9SUq6ivhSCu7vpXTCE1VSzM3H08ZzG85stWTFzjJTN7xPg/1DFi1r&#10;NAYdoW6YZ2Rvmz+g2oZbcCD9BYc2AykbLmINWM0kf1PNU82MiLUgOc6MNLn/B8vvDg+WNFVJP19S&#10;olmL3+gR9roSFXlE9pjeKUFQh0R1xhVo/2QebH9zKIaqj9K24R/rIcdI7mkkVxw94fg4yxfzyzkl&#10;HFXTxXyKMqJkr87GOv9NQEuCUFIbsggpRF7Z4db5ZD/YhYAaNo1S+M4KpcPpQDVVeIsXu9teK0sO&#10;DL/+ZpPjr495ZoYZBNcsVJfqiZI/KZFgH4VEgrCCacwktqYYYRnnQvtJUtWsEina/DxYaObgEctV&#10;GgEDssQsR+weYLBMIAN2qru3D64idvbonP8tseQ8esTIoP3o3DYa7HsACqvqIyf7gaRETWBpC9UJ&#10;28dCmitn+KbBj3fLnH9gFgcJRw6Xg7/HQyroSgq9REkN9td778Ee+xu1lHQ4mCV1P/fMCkrUd42d&#10;v5jMZmGS42U2v5zixZ5rtucavW+vAb/+BNeQ4VEM9l4NorTQvuAOWYeoqGKaY+yScm+Hy7VPCwO3&#10;EBfrdTTD6TXM3+onwwN4YDX05fPxhVnTd7DH1r+DYYhZ8aaHk23w1LDee5BNbPBXXnu+cfJj4/Rb&#10;KqyW83u0et2lq98AAAD//wMAUEsDBBQABgAIAAAAIQBLqVdv4AAAAAsBAAAPAAAAZHJzL2Rvd25y&#10;ZXYueG1sTI/NbsIwEITvlXgHa5F6K84fFNI4qLSiqsQFKA9g4m0SNV5HsYH07bs9tbcZ7afZmWI9&#10;2k5ccfCtIwXxLAKBVDnTUq3g9LF9WILwQZPRnSNU8I0e1uXkrtC5cTc64PUYasEh5HOtoAmhz6X0&#10;VYNW+5nrkfj26QarA9uhlmbQNw63nUyiaCGtbok/NLrHlwarr+PFKti/b+IsrbbmtR0X6eltt+kp&#10;Oyh1Px2fn0AEHMMfDL/1uTqU3OnsLmS86BQk0XLOKIs4WYFgInlMed2ZxXyVgSwL+X9D+QMAAP//&#10;AwBQSwECLQAUAAYACAAAACEAtoM4kv4AAADhAQAAEwAAAAAAAAAAAAAAAAAAAAAAW0NvbnRlbnRf&#10;VHlwZXNdLnhtbFBLAQItABQABgAIAAAAIQA4/SH/1gAAAJQBAAALAAAAAAAAAAAAAAAAAC8BAABf&#10;cmVscy8ucmVsc1BLAQItABQABgAIAAAAIQC+9LzKngIAAJMFAAAOAAAAAAAAAAAAAAAAAC4CAABk&#10;cnMvZTJvRG9jLnhtbFBLAQItABQABgAIAAAAIQBLqVdv4AAAAAsBAAAPAAAAAAAAAAAAAAAAAPgE&#10;AABkcnMvZG93bnJldi54bWxQSwUGAAAAAAQABADzAAAABQYAAAAA&#10;" filled="f" strokecolor="red" strokeweight="1pt">
                <v:stroke joinstyle="miter"/>
              </v:roundrect>
            </w:pict>
          </mc:Fallback>
        </mc:AlternateContent>
      </w:r>
      <w:r>
        <w:rPr>
          <w:noProof/>
        </w:rPr>
        <mc:AlternateContent>
          <mc:Choice Requires="wps">
            <w:drawing>
              <wp:anchor distT="0" distB="0" distL="114300" distR="114300" simplePos="0" relativeHeight="251669509" behindDoc="0" locked="0" layoutInCell="1" allowOverlap="1" wp14:anchorId="56912074" wp14:editId="50B0C4E7">
                <wp:simplePos x="0" y="0"/>
                <wp:positionH relativeFrom="column">
                  <wp:posOffset>476250</wp:posOffset>
                </wp:positionH>
                <wp:positionV relativeFrom="paragraph">
                  <wp:posOffset>1370965</wp:posOffset>
                </wp:positionV>
                <wp:extent cx="304800" cy="266700"/>
                <wp:effectExtent l="0" t="0" r="19050" b="19050"/>
                <wp:wrapNone/>
                <wp:docPr id="36" name="Rounded Rectangle 36"/>
                <wp:cNvGraphicFramePr/>
                <a:graphic xmlns:a="http://schemas.openxmlformats.org/drawingml/2006/main">
                  <a:graphicData uri="http://schemas.microsoft.com/office/word/2010/wordprocessingShape">
                    <wps:wsp>
                      <wps:cNvSpPr/>
                      <wps:spPr>
                        <a:xfrm>
                          <a:off x="0" y="0"/>
                          <a:ext cx="304800" cy="266700"/>
                        </a:xfrm>
                        <a:prstGeom prst="round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12DA359" id="Rounded Rectangle 36" o:spid="_x0000_s1026" style="position:absolute;margin-left:37.5pt;margin-top:107.95pt;width:24pt;height:21pt;z-index:251669509;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LpX9ngIAAJMFAAAOAAAAZHJzL2Uyb0RvYy54bWysVM1u2zAMvg/YOwi6r3bSNO2MOkXQIsOA&#10;og3aDj0rshQbkEVNUuJkTz9Kst2gK3YY5oNMiuTHH5G8vjm0iuyFdQ3okk7OckqE5lA1elvSHy+r&#10;L1eUOM90xRRoUdKjcPRm8fnTdWcKMYUaVCUsQRDtis6UtPbeFFnmeC1a5s7ACI1CCbZlHlm7zSrL&#10;OkRvVTbN83nWga2MBS6cw9u7JKSLiC+l4P5RSic8USXF2Hw8bTw34cwW16zYWmbqhvdhsH+IomWN&#10;Rqcj1B3zjOxs8wdU23ALDqQ/49BmIGXDRcwBs5nk77J5rpkRMRcsjjNjmdz/g+UP+7UlTVXS8zkl&#10;mrX4Rk+w05WoyBNWj+mtEgRlWKjOuAL1n83a9pxDMmR9kLYNf8yHHGJxj2NxxcETjpfn+ewqxyfg&#10;KJrO55dII0r2Zmys898EtCQQJbUhihBCrCvb3zuf9Ae94FDDqlEK71mhdDgdqKYKd5Gx282tsmTP&#10;8PVXqxy/3ueJGkYQTLOQXconUv6oRIJ9EhILhBlMYySxNcUIyzgX2k+SqGaVSN4uTp2FZg4WMV2l&#10;ETAgS4xyxO4BBs0EMmCnvHv9YCpiZ4/G+d8CS8ajRfQM2o/GbaPBfgSgMKvec9IfipRKE6q0geqI&#10;7WMhzZUzfNXg490z59fM4iDhe+Ny8I94SAVdSaGnKKnB/vroPuhjf6OUkg4Hs6Tu545ZQYn6rrHz&#10;v05mszDJkZldXE6RsaeSzalE79pbwNef4BoyPJJB36uBlBbaV9why+AVRUxz9F1S7u3A3Pq0MHAL&#10;cbFcRjWcXsP8vX42PICHqoa+fDm8Mmv6DvbY+g8wDDEr3vVw0g2WGpY7D7KJDf5W177eOPmxcfot&#10;FVbLKR+13nbp4jcAAAD//wMAUEsDBBQABgAIAAAAIQCJ6jv34AAAAAoBAAAPAAAAZHJzL2Rvd25y&#10;ZXYueG1sTI/NTsMwEITvSLyDtUjcqPPT9CeNU1FQUSUutPQB3HhJIuJ1FLtteHu2Jzju7Gjmm2I9&#10;2k5ccPCtIwXxJAKBVDnTUq3g+Ll9WoDwQZPRnSNU8IMe1uX9XaFz4660x8sh1IJDyOdaQRNCn0vp&#10;qwat9hPXI/Hvyw1WBz6HWppBXzncdjKJopm0uiVuaHSPLw1W34ezVfCx28TTtNqa13acpce3901P&#10;071Sjw/j8wpEwDH8meGGz+hQMtPJncl40SmYZzwlKEjibAniZkhSVk6sZPMlyLKQ/yeUvwAAAP//&#10;AwBQSwECLQAUAAYACAAAACEAtoM4kv4AAADhAQAAEwAAAAAAAAAAAAAAAAAAAAAAW0NvbnRlbnRf&#10;VHlwZXNdLnhtbFBLAQItABQABgAIAAAAIQA4/SH/1gAAAJQBAAALAAAAAAAAAAAAAAAAAC8BAABf&#10;cmVscy8ucmVsc1BLAQItABQABgAIAAAAIQAWLpX9ngIAAJMFAAAOAAAAAAAAAAAAAAAAAC4CAABk&#10;cnMvZTJvRG9jLnhtbFBLAQItABQABgAIAAAAIQCJ6jv34AAAAAoBAAAPAAAAAAAAAAAAAAAAAPgE&#10;AABkcnMvZG93bnJldi54bWxQSwUGAAAAAAQABADzAAAABQYAAAAA&#10;" filled="f" strokecolor="red" strokeweight="1pt">
                <v:stroke joinstyle="miter"/>
              </v:roundrect>
            </w:pict>
          </mc:Fallback>
        </mc:AlternateContent>
      </w:r>
      <w:r w:rsidRPr="0029122B">
        <w:rPr>
          <w:noProof/>
        </w:rPr>
        <w:drawing>
          <wp:inline distT="0" distB="0" distL="0" distR="0" wp14:anchorId="24C79DA2" wp14:editId="58C79605">
            <wp:extent cx="2143125" cy="2428875"/>
            <wp:effectExtent l="0" t="0" r="9525" b="9525"/>
            <wp:docPr id="35" name="Picture 35" descr="C:\Users\liresa\Desktop\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liresa\Desktop\6.jpg"/>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b="33594"/>
                    <a:stretch/>
                  </pic:blipFill>
                  <pic:spPr bwMode="auto">
                    <a:xfrm>
                      <a:off x="0" y="0"/>
                      <a:ext cx="2143125" cy="2428875"/>
                    </a:xfrm>
                    <a:prstGeom prst="rect">
                      <a:avLst/>
                    </a:prstGeom>
                    <a:noFill/>
                    <a:ln>
                      <a:noFill/>
                    </a:ln>
                    <a:extLst>
                      <a:ext uri="{53640926-AAD7-44D8-BBD7-CCE9431645EC}">
                        <a14:shadowObscured xmlns:a14="http://schemas.microsoft.com/office/drawing/2010/main"/>
                      </a:ext>
                    </a:extLst>
                  </pic:spPr>
                </pic:pic>
              </a:graphicData>
            </a:graphic>
          </wp:inline>
        </w:drawing>
      </w:r>
    </w:p>
    <w:p w14:paraId="6E2AE396" w14:textId="77777777" w:rsidR="00037BC0" w:rsidRDefault="00037BC0" w:rsidP="00B014BC">
      <w:pPr>
        <w:pStyle w:val="Body"/>
      </w:pPr>
    </w:p>
    <w:p w14:paraId="4602B01C" w14:textId="461C8690" w:rsidR="00B014BC" w:rsidRPr="00C26104" w:rsidRDefault="00B014BC" w:rsidP="00B014BC">
      <w:pPr>
        <w:pStyle w:val="Body"/>
        <w:rPr>
          <w:b/>
        </w:rPr>
      </w:pPr>
      <w:r w:rsidRPr="00C26104">
        <w:rPr>
          <w:b/>
        </w:rPr>
        <w:t>Getting the form from the server</w:t>
      </w:r>
    </w:p>
    <w:p w14:paraId="702B0466" w14:textId="78392F10" w:rsidR="00B014BC" w:rsidRDefault="00B014BC" w:rsidP="00C26104">
      <w:pPr>
        <w:pStyle w:val="Body"/>
      </w:pPr>
      <w:r>
        <w:t>Go to “Get Blank Form”, then select the name of the form</w:t>
      </w:r>
      <w:r w:rsidR="00C26104">
        <w:t xml:space="preserve"> and tap “Get Selected”.</w:t>
      </w:r>
    </w:p>
    <w:p w14:paraId="58D2A6D2" w14:textId="037EF1D0" w:rsidR="005E1939" w:rsidRDefault="007F5333" w:rsidP="00C26104">
      <w:pPr>
        <w:pStyle w:val="Body"/>
        <w:ind w:left="360"/>
      </w:pPr>
      <w:r>
        <w:rPr>
          <w:noProof/>
        </w:rPr>
        <mc:AlternateContent>
          <mc:Choice Requires="wps">
            <w:drawing>
              <wp:anchor distT="0" distB="0" distL="114300" distR="114300" simplePos="0" relativeHeight="251659269" behindDoc="0" locked="0" layoutInCell="1" allowOverlap="1" wp14:anchorId="232FA75E" wp14:editId="14F75B6C">
                <wp:simplePos x="0" y="0"/>
                <wp:positionH relativeFrom="column">
                  <wp:posOffset>790575</wp:posOffset>
                </wp:positionH>
                <wp:positionV relativeFrom="paragraph">
                  <wp:posOffset>1305560</wp:posOffset>
                </wp:positionV>
                <wp:extent cx="809625" cy="200025"/>
                <wp:effectExtent l="0" t="0" r="28575" b="28575"/>
                <wp:wrapNone/>
                <wp:docPr id="15" name="Rounded Rectangle 15"/>
                <wp:cNvGraphicFramePr/>
                <a:graphic xmlns:a="http://schemas.openxmlformats.org/drawingml/2006/main">
                  <a:graphicData uri="http://schemas.microsoft.com/office/word/2010/wordprocessingShape">
                    <wps:wsp>
                      <wps:cNvSpPr/>
                      <wps:spPr>
                        <a:xfrm>
                          <a:off x="0" y="0"/>
                          <a:ext cx="809625" cy="200025"/>
                        </a:xfrm>
                        <a:prstGeom prst="round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655BA9F" id="Rounded Rectangle 15" o:spid="_x0000_s1026" style="position:absolute;margin-left:62.25pt;margin-top:102.8pt;width:63.75pt;height:15.75pt;z-index:251659269;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tsrwmgIAAJMFAAAOAAAAZHJzL2Uyb0RvYy54bWysVF9P2zAQf5+072D5fSStgEFEiipQp0kI&#10;EDDx7Dp2E8n2ebbbtPv0O9tJqBjaw7SX5M5397v/d3W914rshPMdmJrOTkpKhOHQdGZT0x8vqy8X&#10;lPjATMMUGFHTg/D0evH501VvKzGHFlQjHEEQ46ve1rQNwVZF4XkrNPMnYIVBoQSnWUDWbYrGsR7R&#10;tSrmZXle9OAa64AL7/H1NgvpIuFLKXh4kNKLQFRNMbaQvi591/FbLK5YtXHMth0fwmD/EIVmnUGn&#10;E9QtC4xsXfcHlO64Aw8ynHDQBUjZcZFywGxm5btsnltmRcoFi+PtVCb//2D5/e7Rka7B3p1RYpjG&#10;Hj3B1jSiIU9YPWY2ShCUYaF66yvUf7aPbuA8kjHrvXQ6/jEfsk/FPUzFFftAOD5elJfnc/TBUYSd&#10;K5FGlOLN2DofvgnQJBI1dTGKGEKqK9vd+ZD1R73o0MCqUwrfWaVM/HpQXRPfEuM26xvlyI5h91cr&#10;dJoajj6P1JCLpkXMLueTqHBQIsM+CYkFwgzmKZI0mmKCZZwLE2ZZ1LJGZG9nx87iMEeLlK4yCBiR&#10;JUY5YQ8Ao2YGGbFz3oN+NBVpsifj8m+BZePJInkGEyZj3RlwHwEozGrwnPXHIuXSxCqtoTng+DjI&#10;e+UtX3XYvDvmwyNzuEi4cngcwgN+pIK+pjBQlLTgfn30HvVxvlFKSY+LWVP/c8ucoER9Nzj5l7PT&#10;07jJiTk9+zpHxh1L1scSs9U3gN2f4RmyPJFRP6iRlA70K96QZfSKImY4+q4pD25kbkI+GHiFuFgu&#10;kxpur2XhzjxbHsFjVeNcvuxfmbPDBAcc/XsYl5hV72Y460ZLA8ttANmlAX+r61Bv3Pw0OMOViqfl&#10;mE9ab7d08RsAAP//AwBQSwMEFAAGAAgAAAAhAPOV3qfeAAAACwEAAA8AAABkcnMvZG93bnJldi54&#10;bWxMj8tOwzAQRfdI/IM1SOyo8walcSoKKkLqhpZ+gBtPk4h4HMVuG/6eYQW7uZqj+6hWsx3EBSff&#10;O1IQLyIQSI0zPbUKDp+bhycQPmgyenCECr7Rw6q+val0adyVdnjZh1awCflSK+hCGEspfdOh1X7h&#10;RiT+ndxkdWA5tdJM+srmdpBJFBXS6p44odMjvnTYfO3PVsHH+zrO0mZjXvu5SA9v2/VI2U6p+7v5&#10;eQki4Bz+YPitz9Wh5k5HdybjxcA6yXJGFSRRXoBgIskTXnfkI32MQdaV/L+h/gEAAP//AwBQSwEC&#10;LQAUAAYACAAAACEAtoM4kv4AAADhAQAAEwAAAAAAAAAAAAAAAAAAAAAAW0NvbnRlbnRfVHlwZXNd&#10;LnhtbFBLAQItABQABgAIAAAAIQA4/SH/1gAAAJQBAAALAAAAAAAAAAAAAAAAAC8BAABfcmVscy8u&#10;cmVsc1BLAQItABQABgAIAAAAIQDrtsrwmgIAAJMFAAAOAAAAAAAAAAAAAAAAAC4CAABkcnMvZTJv&#10;RG9jLnhtbFBLAQItABQABgAIAAAAIQDzld6n3gAAAAsBAAAPAAAAAAAAAAAAAAAAAPQEAABkcnMv&#10;ZG93bnJldi54bWxQSwUGAAAAAAQABADzAAAA/wUAAAAA&#10;" filled="f" strokecolor="red" strokeweight="1pt">
                <v:stroke joinstyle="miter"/>
              </v:roundrect>
            </w:pict>
          </mc:Fallback>
        </mc:AlternateContent>
      </w:r>
      <w:r w:rsidR="0029122B">
        <w:rPr>
          <w:noProof/>
        </w:rPr>
        <mc:AlternateContent>
          <mc:Choice Requires="wps">
            <w:drawing>
              <wp:anchor distT="0" distB="0" distL="114300" distR="114300" simplePos="0" relativeHeight="251673605" behindDoc="0" locked="0" layoutInCell="1" allowOverlap="1" wp14:anchorId="3332596A" wp14:editId="153F1680">
                <wp:simplePos x="0" y="0"/>
                <wp:positionH relativeFrom="column">
                  <wp:posOffset>5276850</wp:posOffset>
                </wp:positionH>
                <wp:positionV relativeFrom="paragraph">
                  <wp:posOffset>2867025</wp:posOffset>
                </wp:positionV>
                <wp:extent cx="504825" cy="180975"/>
                <wp:effectExtent l="0" t="0" r="28575" b="28575"/>
                <wp:wrapNone/>
                <wp:docPr id="42" name="Rounded Rectangle 42"/>
                <wp:cNvGraphicFramePr/>
                <a:graphic xmlns:a="http://schemas.openxmlformats.org/drawingml/2006/main">
                  <a:graphicData uri="http://schemas.microsoft.com/office/word/2010/wordprocessingShape">
                    <wps:wsp>
                      <wps:cNvSpPr/>
                      <wps:spPr>
                        <a:xfrm>
                          <a:off x="0" y="0"/>
                          <a:ext cx="504825" cy="180975"/>
                        </a:xfrm>
                        <a:prstGeom prst="round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A4D037A" id="Rounded Rectangle 42" o:spid="_x0000_s1026" style="position:absolute;margin-left:415.5pt;margin-top:225.75pt;width:39.75pt;height:14.25pt;z-index:251673605;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RdGSngIAAJMFAAAOAAAAZHJzL2Uyb0RvYy54bWysVMFu2zAMvQ/YPwi6L3aCZG2NOkWQIsOA&#10;oi3aDj0rshQbkEVNUuJkXz9Kst2gK3YYloMiiuQj+Uzy+ubYKnIQ1jWgSzqd5JQIzaFq9K6kP142&#10;Xy4pcZ7piinQoqQn4ejN8vOn684UYgY1qEpYgiDaFZ0pae29KbLM8Vq0zE3ACI1KCbZlHkW7yyrL&#10;OkRvVTbL869ZB7YyFrhwDl9vk5IuI76UgvsHKZ3wRJUUc/PxtPHchjNbXrNiZ5mpG96nwf4hi5Y1&#10;GoOOULfMM7K3zR9QbcMtOJB+wqHNQMqGi1gDVjPN31XzXDMjYi1IjjMjTe7/wfL7w6MlTVXS+YwS&#10;zVr8Rk+w15WoyBOyx/ROCYI6JKozrkD7Z/Noe8nhNVR9lLYN/1gPOUZyTyO54ugJx8dFPr+cLSjh&#10;qJpe5lcXi4CZvTkb6/w3AS0Jl5LakEVIIfLKDnfOJ/vBLgTUsGmUwndWKB1OB6qpwlsU7G67VpYc&#10;GH79zSbHXx/zzAwzCK5ZqC7VE2/+pESCfRISCcIKZjGT2JpihGWcC+2nSVWzSqRoi/NgoZmDRyxX&#10;aQQMyBKzHLF7gMEygQzYqe7ePriK2Nmjc/63xJLz6BEjg/ajc9tosB8BKKyqj5zsB5ISNYGlLVQn&#10;bB8Laa6c4ZsGP94dc/6RWRwkHDlcDv4BD6mgKyn0N0pqsL8+eg/22N+opaTDwSyp+7lnVlCivmvs&#10;/KvpfB4mOQrzxcUMBXuu2Z5r9L5dA379Ka4hw+M12Hs1XKWF9hV3yCpERRXTHGOXlHs7CGufFgZu&#10;IS5Wq2iG02uYv9PPhgfwwGroy5fjK7Om72CPrX8PwxCz4l0PJ9vgqWG19yCb2OBvvPZ84+THxum3&#10;VFgt53K0etuly98AAAD//wMAUEsDBBQABgAIAAAAIQBf15RN4QAAAAsBAAAPAAAAZHJzL2Rvd25y&#10;ZXYueG1sTI/BTsMwEETvSPyDtUjcqB2SViGNU1FQERIXWvoBbrxNIuJ1FLtt+HuWE73t7oxm35Sr&#10;yfXijGPoPGlIZgoEUu1tR42G/dfmIQcRoiFrek+o4QcDrKrbm9IU1l9oi+ddbASHUCiMhjbGoZAy&#10;1C06E2Z+QGLt6EdnIq9jI+1oLhzuevmo1EI60xF/aM2ALy3W37uT0/D5vk6ytN7Y125apPu3j/VA&#10;2Vbr+7vpeQki4hT/zfCHz+hQMdPBn8gG0WvI04S7RA3ZPJmDYMdTong48CVXCmRVyusO1S8AAAD/&#10;/wMAUEsBAi0AFAAGAAgAAAAhALaDOJL+AAAA4QEAABMAAAAAAAAAAAAAAAAAAAAAAFtDb250ZW50&#10;X1R5cGVzXS54bWxQSwECLQAUAAYACAAAACEAOP0h/9YAAACUAQAACwAAAAAAAAAAAAAAAAAvAQAA&#10;X3JlbHMvLnJlbHNQSwECLQAUAAYACAAAACEAgkXRkp4CAACTBQAADgAAAAAAAAAAAAAAAAAuAgAA&#10;ZHJzL2Uyb0RvYy54bWxQSwECLQAUAAYACAAAACEAX9eUTeEAAAALAQAADwAAAAAAAAAAAAAAAAD4&#10;BAAAZHJzL2Rvd25yZXYueG1sUEsFBgAAAAAEAAQA8wAAAAYGAAAAAA==&#10;" filled="f" strokecolor="red" strokeweight="1pt">
                <v:stroke joinstyle="miter"/>
              </v:roundrect>
            </w:pict>
          </mc:Fallback>
        </mc:AlternateContent>
      </w:r>
      <w:r w:rsidR="0029122B">
        <w:rPr>
          <w:noProof/>
        </w:rPr>
        <mc:AlternateContent>
          <mc:Choice Requires="wps">
            <w:drawing>
              <wp:anchor distT="0" distB="0" distL="114300" distR="114300" simplePos="0" relativeHeight="251672581" behindDoc="0" locked="0" layoutInCell="1" allowOverlap="1" wp14:anchorId="3EA801D1" wp14:editId="08D0EF3B">
                <wp:simplePos x="0" y="0"/>
                <wp:positionH relativeFrom="column">
                  <wp:posOffset>5619750</wp:posOffset>
                </wp:positionH>
                <wp:positionV relativeFrom="paragraph">
                  <wp:posOffset>285750</wp:posOffset>
                </wp:positionV>
                <wp:extent cx="236855" cy="133350"/>
                <wp:effectExtent l="0" t="0" r="10795" b="19050"/>
                <wp:wrapNone/>
                <wp:docPr id="41" name="Rounded Rectangle 41"/>
                <wp:cNvGraphicFramePr/>
                <a:graphic xmlns:a="http://schemas.openxmlformats.org/drawingml/2006/main">
                  <a:graphicData uri="http://schemas.microsoft.com/office/word/2010/wordprocessingShape">
                    <wps:wsp>
                      <wps:cNvSpPr/>
                      <wps:spPr>
                        <a:xfrm>
                          <a:off x="0" y="0"/>
                          <a:ext cx="236855" cy="133350"/>
                        </a:xfrm>
                        <a:prstGeom prst="round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A90560C" id="Rounded Rectangle 41" o:spid="_x0000_s1026" style="position:absolute;margin-left:442.5pt;margin-top:22.5pt;width:18.65pt;height:10.5pt;z-index:251672581;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4XFmnQIAAJMFAAAOAAAAZHJzL2Uyb0RvYy54bWysVEtv2zAMvg/YfxB0X51n1wZ1iqBFhgFF&#10;W7QdelZkKTYgi5qkxMl+/Uj50aArdhiWgyOK5EfyE8mr60Nt2F75UIHN+fhsxJmyEorKbnP+42X9&#10;5YKzEIUthAGrcn5UgV8vP3+6atxCTaAEUyjPEMSGReNyXsboFlkWZKlqEc7AKYtKDb4WEUW/zQov&#10;GkSvTTYZjc6zBnzhPEgVAt7etkq+TPhaKxkftA4qMpNzzC2mr0/fDX2z5ZVYbL1wZSW7NMQ/ZFGL&#10;ymLQAepWRMF2vvoDqq6khwA6nkmoM9C6kirVgNWMR++qeS6FU6kWJCe4gabw/2Dl/f7Rs6rI+WzM&#10;mRU1vtET7GyhCvaE7Am7NYqhDolqXFig/bN79J0U8EhVH7Sv6R/rYYdE7nEgVx0ik3g5mZ5fzOec&#10;SVSNp9PpPJGfvTk7H+I3BTWjQ849ZUEpJF7F/i5EjIr2vR0FtLCujEmPaCxdBDBVQXdJ8NvNjfFs&#10;L/D11+sR/qgOxDgxQ4lcM6qurSed4tEowjD2SWkkiCpImaTWVAOskFLZOG5VpShUG21+GoyamTxS&#10;6ARIyBqzHLA7gN6yBemx25w7e3JVqbMH59HfEmudB48UGWwcnOvKgv8IwGBVXeTWvieppYZY2kBx&#10;xPbx0M5VcHJd4ePdiRAfhcdBwpHD5RAf8KMNNDmH7sRZCf7XR/dkj/2NWs4aHMych5874RVn5rvF&#10;zr8cz2Y0yUmYzb9OUPCnms2pxu7qG8DXx+bG7NKR7KPpj9pD/Yo7ZEVRUSWsxNg5l9H3wk1sFwZu&#10;IalWq2SG0+tEvLPPThI4sUp9+XJ4Fd51HRyx9e+hH2KxeNfDrS15WljtIugqNfgbrx3fOPmpcbot&#10;RavlVE5Wb7t0+RsAAP//AwBQSwMEFAAGAAgAAAAhAAJhu/3gAAAACQEAAA8AAABkcnMvZG93bnJl&#10;di54bWxMj8FOwzAQRO9I/IO1SNyo0yREIWRTtUWtKnGhpR/gxksSEa+j2G3D3+Oe4DRazWj2TbmY&#10;TC8uNLrOMsJ8FoEgrq3uuEE4fm6echDOK9aqt0wIP+RgUd3flarQ9sp7uhx8I0IJu0IhtN4PhZSu&#10;bskoN7MDcfC+7GiUD+fYSD2qayg3vYyjKJNGdRw+tGqgdUv19+FsED52q3ma1Bv91k1Zcty+rwZO&#10;94iPD9PyFYSnyf+F4YYf0KEKTCd7Zu1Ej5Dnz2GLR0hvGgIvcZyAOCFkWQSyKuX/BdUvAAAA//8D&#10;AFBLAQItABQABgAIAAAAIQC2gziS/gAAAOEBAAATAAAAAAAAAAAAAAAAAAAAAABbQ29udGVudF9U&#10;eXBlc10ueG1sUEsBAi0AFAAGAAgAAAAhADj9If/WAAAAlAEAAAsAAAAAAAAAAAAAAAAALwEAAF9y&#10;ZWxzLy5yZWxzUEsBAi0AFAAGAAgAAAAhAFzhcWadAgAAkwUAAA4AAAAAAAAAAAAAAAAALgIAAGRy&#10;cy9lMm9Eb2MueG1sUEsBAi0AFAAGAAgAAAAhAAJhu/3gAAAACQEAAA8AAAAAAAAAAAAAAAAA9wQA&#10;AGRycy9kb3ducmV2LnhtbFBLBQYAAAAABAAEAPMAAAAEBgAAAAA=&#10;" filled="f" strokecolor="red" strokeweight="1pt">
                <v:stroke joinstyle="miter"/>
              </v:roundrect>
            </w:pict>
          </mc:Fallback>
        </mc:AlternateContent>
      </w:r>
      <w:r w:rsidR="0029122B">
        <w:rPr>
          <w:noProof/>
        </w:rPr>
        <mc:AlternateContent>
          <mc:Choice Requires="wps">
            <w:drawing>
              <wp:anchor distT="0" distB="0" distL="114300" distR="114300" simplePos="0" relativeHeight="251671557" behindDoc="0" locked="0" layoutInCell="1" allowOverlap="1" wp14:anchorId="6BEE5A9C" wp14:editId="380F67D8">
                <wp:simplePos x="0" y="0"/>
                <wp:positionH relativeFrom="column">
                  <wp:posOffset>2105025</wp:posOffset>
                </wp:positionH>
                <wp:positionV relativeFrom="paragraph">
                  <wp:posOffset>352425</wp:posOffset>
                </wp:positionV>
                <wp:extent cx="1019175" cy="228600"/>
                <wp:effectExtent l="0" t="0" r="28575" b="19050"/>
                <wp:wrapNone/>
                <wp:docPr id="39" name="Rounded Rectangle 39"/>
                <wp:cNvGraphicFramePr/>
                <a:graphic xmlns:a="http://schemas.openxmlformats.org/drawingml/2006/main">
                  <a:graphicData uri="http://schemas.microsoft.com/office/word/2010/wordprocessingShape">
                    <wps:wsp>
                      <wps:cNvSpPr/>
                      <wps:spPr>
                        <a:xfrm>
                          <a:off x="0" y="0"/>
                          <a:ext cx="1019175" cy="228600"/>
                        </a:xfrm>
                        <a:prstGeom prst="round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D73B3AC" id="Rounded Rectangle 39" o:spid="_x0000_s1026" style="position:absolute;margin-left:165.75pt;margin-top:27.75pt;width:80.25pt;height:18pt;z-index:251671557;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KGSioAIAAJQFAAAOAAAAZHJzL2Uyb0RvYy54bWysVE1v2zAMvQ/YfxB0X21n/QzqFEGLDAOK&#10;Nmg79KzIUmxAFjVKiZP9+lGy4wZdscOwHBxRJB/JJ5LXN7vWsK1C34AteXGSc6ashKqx65L/eFl8&#10;ueTMB2ErYcCqku+V5zezz5+uOzdVE6jBVAoZgVg/7VzJ6xDcNMu8rFUr/Ak4ZUmpAVsRSMR1VqHo&#10;CL012STPz7MOsHIIUnlPt3e9ks8SvtZKhketvQrMlJxyC+mL6buK32x2LaZrFK5u5JCG+IcsWtFY&#10;CjpC3Ykg2AabP6DaRiJ40OFEQpuB1o1UqQaqpsjfVfNcC6dSLUSOdyNN/v/ByoftEllTlfzrFWdW&#10;tPRGT7CxlarYE7En7NooRjoiqnN+SvbPbomD5OkYq95pbOM/1cN2idz9SK7aBSbpssiLq+LijDNJ&#10;usnk8jxP7Gdv3g59+KagZfFQcoxpxBwSsWJ77wOFJfuDXYxoYdEYk17R2HjhwTRVvEsCrle3BtlW&#10;0PMvFjn9YiGEcWRGUnTNYnl9QekU9kZFDGOflCaGqIRJyiT1phphhZTKhqJX1aJSfbSz42Cxm6NH&#10;Cp0AI7KmLEfsAeBg2YMcsPucB/voqlJrj8753xLrnUePFBlsGJ3bxgJ+BGCoqiFyb38gqacmsrSC&#10;ak/9g9APlndy0dDj3QsflgJpkmjmaDuER/poA13JYThxVgP++ug+2lODk5azjiaz5P7nRqDizHy3&#10;1PpXxelpHOUknJ5dTEjAY83qWGM37S3Q6xe0h5xMx2gfzOGoEdpXWiLzGJVUwkqKXXIZ8CDchn5j&#10;0BqSaj5PZjS+ToR7++xkBI+sxr582b0KdEMHB+r9BzhMsZi+6+HeNnpamG8C6CY1+BuvA980+qlx&#10;hjUVd8uxnKzelunsNwAAAP//AwBQSwMEFAAGAAgAAAAhAHICC+zfAAAACQEAAA8AAABkcnMvZG93&#10;bnJldi54bWxMj8FOwzAQRO9I/IO1SNyokyataMimoqAiJC609APceEki4nUUu234e5YTnFajeZqd&#10;KdeT69WZxtB5RkhnCSji2tuOG4TDx/buHlSIhq3pPRPCNwVYV9dXpSmsv/COzvvYKAnhUBiENsah&#10;0DrULTkTZn4gFu/Tj85EkWOj7WguEu56PU+SpXamY/nQmoGeWqq/9ieH8P66SfOs3trnblpmh5e3&#10;zcD5DvH2Znp8ABVpin8w/NaX6lBJp6M/sQ2qR8iydCEowmIhV4B8NZdxR4SVGLoq9f8F1Q8AAAD/&#10;/wMAUEsBAi0AFAAGAAgAAAAhALaDOJL+AAAA4QEAABMAAAAAAAAAAAAAAAAAAAAAAFtDb250ZW50&#10;X1R5cGVzXS54bWxQSwECLQAUAAYACAAAACEAOP0h/9YAAACUAQAACwAAAAAAAAAAAAAAAAAvAQAA&#10;X3JlbHMvLnJlbHNQSwECLQAUAAYACAAAACEA2ihkoqACAACUBQAADgAAAAAAAAAAAAAAAAAuAgAA&#10;ZHJzL2Uyb0RvYy54bWxQSwECLQAUAAYACAAAACEAcgIL7N8AAAAJAQAADwAAAAAAAAAAAAAAAAD6&#10;BAAAZHJzL2Rvd25yZXYueG1sUEsFBgAAAAAEAAQA8wAAAAYGAAAAAA==&#10;" filled="f" strokecolor="red" strokeweight="1pt">
                <v:stroke joinstyle="miter"/>
              </v:roundrect>
            </w:pict>
          </mc:Fallback>
        </mc:AlternateContent>
      </w:r>
      <w:r w:rsidR="005E1939" w:rsidRPr="005E1939">
        <w:rPr>
          <w:noProof/>
        </w:rPr>
        <w:drawing>
          <wp:inline distT="0" distB="0" distL="0" distR="0" wp14:anchorId="223AD369" wp14:editId="37B02CF7">
            <wp:extent cx="1875234" cy="3200400"/>
            <wp:effectExtent l="0" t="0" r="0" b="0"/>
            <wp:docPr id="13" name="Picture 13" descr="C:\Users\liresa\Desktop\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iresa\Desktop\2.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875234" cy="3200400"/>
                    </a:xfrm>
                    <a:prstGeom prst="rect">
                      <a:avLst/>
                    </a:prstGeom>
                    <a:noFill/>
                    <a:ln>
                      <a:noFill/>
                    </a:ln>
                  </pic:spPr>
                </pic:pic>
              </a:graphicData>
            </a:graphic>
          </wp:inline>
        </w:drawing>
      </w:r>
      <w:r w:rsidR="0029122B" w:rsidRPr="0029122B">
        <w:rPr>
          <w:noProof/>
        </w:rPr>
        <w:drawing>
          <wp:inline distT="0" distB="0" distL="0" distR="0" wp14:anchorId="7E18C063" wp14:editId="0043C6A5">
            <wp:extent cx="1875234" cy="3200400"/>
            <wp:effectExtent l="0" t="0" r="0" b="0"/>
            <wp:docPr id="38" name="Picture 38" descr="C:\Users\liresa\Desktop\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liresa\Desktop\4.jp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875234" cy="3200400"/>
                    </a:xfrm>
                    <a:prstGeom prst="rect">
                      <a:avLst/>
                    </a:prstGeom>
                    <a:noFill/>
                    <a:ln>
                      <a:noFill/>
                    </a:ln>
                  </pic:spPr>
                </pic:pic>
              </a:graphicData>
            </a:graphic>
          </wp:inline>
        </w:drawing>
      </w:r>
      <w:r w:rsidR="0029122B" w:rsidRPr="0029122B">
        <w:rPr>
          <w:noProof/>
        </w:rPr>
        <w:drawing>
          <wp:inline distT="0" distB="0" distL="0" distR="0" wp14:anchorId="7CA06627" wp14:editId="293360A8">
            <wp:extent cx="1875234" cy="3200400"/>
            <wp:effectExtent l="0" t="0" r="0" b="0"/>
            <wp:docPr id="40" name="Picture 40" descr="C:\Users\liresa\Desktop\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liresa\Desktop\9.jp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875234" cy="3200400"/>
                    </a:xfrm>
                    <a:prstGeom prst="rect">
                      <a:avLst/>
                    </a:prstGeom>
                    <a:noFill/>
                    <a:ln>
                      <a:noFill/>
                    </a:ln>
                  </pic:spPr>
                </pic:pic>
              </a:graphicData>
            </a:graphic>
          </wp:inline>
        </w:drawing>
      </w:r>
    </w:p>
    <w:p w14:paraId="7EC2FFE4" w14:textId="77777777" w:rsidR="00037BC0" w:rsidRDefault="00037BC0" w:rsidP="00B014BC">
      <w:pPr>
        <w:pStyle w:val="Body"/>
      </w:pPr>
    </w:p>
    <w:p w14:paraId="77ADF621" w14:textId="123C0D92" w:rsidR="00B014BC" w:rsidRPr="00C26104" w:rsidRDefault="00B014BC" w:rsidP="00B014BC">
      <w:pPr>
        <w:pStyle w:val="Body"/>
        <w:rPr>
          <w:b/>
        </w:rPr>
      </w:pPr>
      <w:r w:rsidRPr="00C26104">
        <w:rPr>
          <w:b/>
        </w:rPr>
        <w:t>Selecting a form to fill out</w:t>
      </w:r>
    </w:p>
    <w:p w14:paraId="67C8561C" w14:textId="766A16E7" w:rsidR="00B014BC" w:rsidRDefault="00B014BC" w:rsidP="00C26104">
      <w:pPr>
        <w:pStyle w:val="Body"/>
      </w:pPr>
      <w:r>
        <w:t xml:space="preserve">Go to “Fill Blank Form” and select the form you </w:t>
      </w:r>
      <w:r w:rsidR="00C26104">
        <w:t>want to fill.</w:t>
      </w:r>
      <w:r>
        <w:t xml:space="preserve"> </w:t>
      </w:r>
    </w:p>
    <w:p w14:paraId="534D73C2" w14:textId="77777777" w:rsidR="00037BC0" w:rsidRDefault="00037BC0" w:rsidP="00C26104">
      <w:pPr>
        <w:pStyle w:val="Body"/>
      </w:pPr>
    </w:p>
    <w:p w14:paraId="44FF50A1" w14:textId="400A6943" w:rsidR="005E1939" w:rsidRDefault="0029122B" w:rsidP="00C26104">
      <w:pPr>
        <w:pStyle w:val="Body"/>
        <w:ind w:left="360"/>
      </w:pPr>
      <w:r>
        <w:rPr>
          <w:noProof/>
        </w:rPr>
        <mc:AlternateContent>
          <mc:Choice Requires="wps">
            <w:drawing>
              <wp:anchor distT="0" distB="0" distL="114300" distR="114300" simplePos="0" relativeHeight="251675653" behindDoc="0" locked="0" layoutInCell="1" allowOverlap="1" wp14:anchorId="666CA193" wp14:editId="24B680C5">
                <wp:simplePos x="0" y="0"/>
                <wp:positionH relativeFrom="column">
                  <wp:posOffset>2305050</wp:posOffset>
                </wp:positionH>
                <wp:positionV relativeFrom="paragraph">
                  <wp:posOffset>345440</wp:posOffset>
                </wp:positionV>
                <wp:extent cx="1200150" cy="333375"/>
                <wp:effectExtent l="0" t="0" r="19050" b="28575"/>
                <wp:wrapNone/>
                <wp:docPr id="44" name="Rounded Rectangle 44"/>
                <wp:cNvGraphicFramePr/>
                <a:graphic xmlns:a="http://schemas.openxmlformats.org/drawingml/2006/main">
                  <a:graphicData uri="http://schemas.microsoft.com/office/word/2010/wordprocessingShape">
                    <wps:wsp>
                      <wps:cNvSpPr/>
                      <wps:spPr>
                        <a:xfrm>
                          <a:off x="0" y="0"/>
                          <a:ext cx="1200150" cy="333375"/>
                        </a:xfrm>
                        <a:prstGeom prst="round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08B27AC" id="Rounded Rectangle 44" o:spid="_x0000_s1026" style="position:absolute;margin-left:181.5pt;margin-top:27.2pt;width:94.5pt;height:26.25pt;z-index:25167565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v0sJmwIAAJQFAAAOAAAAZHJzL2Uyb0RvYy54bWysVF9v2yAQf5+074B4Xx1nydpZcaooVaZJ&#10;VVu1nfpMMMSWMMeAxMk+/Q6w3air9jDND5jj7n73/xbXx1aRg7CuAV3S/GJCidAcqkbvSvrjefPp&#10;ihLnma6YAi1KehKOXi8/flh0phBTqEFVwhIE0a7oTElr702RZY7XomXuAozQyJRgW+aRtLussqxD&#10;9FZl08nkS9aBrYwFLpzD15vEpMuIL6Xg/l5KJzxRJUXffDxtPLfhzJYLVuwsM3XDezfYP3jRskaj&#10;0RHqhnlG9rb5A6ptuAUH0l9waDOQsuEixoDR5JM30TzVzIgYCybHmTFN7v/B8rvDgyVNVdLZjBLN&#10;WqzRI+x1JSryiNljeqcEQR4mqjOuQPkn82B7yuE1RH2Utg1/jIccY3JPY3LF0ROOjzmWK59jDTjy&#10;PuN3OQ+g2au2sc5/E9CScCmpDW4EH2Ji2eHW+SQ/yAWLGjaNUvjOCqXD6UA1VXiLhN1t18qSA8Py&#10;bzYT/HqbZ2LoQVDNQngpoHjzJyUS7KOQmCEMYRo9ib0pRljGudA+T6yaVSJZm58bC90cNGK4SiNg&#10;QJbo5YjdAwySCWTATnH38kFVxNYelSd/cywpjxrRMmg/KreNBvsegMKoestJfkhSSk3I0haqE/aP&#10;hTRYzvBNg8W7Zc4/MIuThPXG7eDv8ZAKupJCf6OkBvvrvfcgjw2OXEo6nMySup97ZgUl6rvG1v+a&#10;z2ZhlCMxm19OkbDnnO05R+/bNWD1c9xDhsdrkPdquEoL7QsukVWwiiymOdouKfd2INY+bQxcQ1ys&#10;VlEMx9cwf6ufDA/gIauhL5+PL8yavoM99v4dDFPMijc9nGSDpobV3oNsYoO/5rXPN45+bJx+TYXd&#10;ck5HqddluvwNAAD//wMAUEsDBBQABgAIAAAAIQA9mIOT4AAAAAoBAAAPAAAAZHJzL2Rvd25yZXYu&#10;eG1sTI/LbsIwEEX3lfgHa5C6Kw7koTbEQdCKqhKbQvkAEw9JRDyOYgPp33e6apczc3Tn3GI12k7c&#10;cPCtIwXzWQQCqXKmpVrB8Wv79AzCB01Gd45QwTd6WJWTh0Lnxt1pj7dDqAWHkM+1giaEPpfSVw1a&#10;7WeuR+Lb2Q1WBx6HWppB3zncdnIRRZm0uiX+0OgeXxusLoerVfD5sZkncbU1b+2Yxcf33aanZK/U&#10;43RcL0EEHMMfDL/6rA4lO53clYwXnYI4i7lLUJAmCQgG0nTBixOTUfYCsizk/wrlDwAAAP//AwBQ&#10;SwECLQAUAAYACAAAACEAtoM4kv4AAADhAQAAEwAAAAAAAAAAAAAAAAAAAAAAW0NvbnRlbnRfVHlw&#10;ZXNdLnhtbFBLAQItABQABgAIAAAAIQA4/SH/1gAAAJQBAAALAAAAAAAAAAAAAAAAAC8BAABfcmVs&#10;cy8ucmVsc1BLAQItABQABgAIAAAAIQDkv0sJmwIAAJQFAAAOAAAAAAAAAAAAAAAAAC4CAABkcnMv&#10;ZTJvRG9jLnhtbFBLAQItABQABgAIAAAAIQA9mIOT4AAAAAoBAAAPAAAAAAAAAAAAAAAAAPUEAABk&#10;cnMvZG93bnJldi54bWxQSwUGAAAAAAQABADzAAAAAgYAAAAA&#10;" filled="f" strokecolor="red" strokeweight="1pt">
                <v:stroke joinstyle="miter"/>
              </v:roundrect>
            </w:pict>
          </mc:Fallback>
        </mc:AlternateContent>
      </w:r>
      <w:r w:rsidR="005E1939">
        <w:rPr>
          <w:noProof/>
        </w:rPr>
        <mc:AlternateContent>
          <mc:Choice Requires="wps">
            <w:drawing>
              <wp:anchor distT="0" distB="0" distL="114300" distR="114300" simplePos="0" relativeHeight="251660293" behindDoc="0" locked="0" layoutInCell="1" allowOverlap="1" wp14:anchorId="7BA039A9" wp14:editId="1499C0E4">
                <wp:simplePos x="0" y="0"/>
                <wp:positionH relativeFrom="column">
                  <wp:posOffset>866775</wp:posOffset>
                </wp:positionH>
                <wp:positionV relativeFrom="paragraph">
                  <wp:posOffset>619125</wp:posOffset>
                </wp:positionV>
                <wp:extent cx="809625" cy="209550"/>
                <wp:effectExtent l="0" t="0" r="28575" b="19050"/>
                <wp:wrapNone/>
                <wp:docPr id="17" name="Rounded Rectangle 17"/>
                <wp:cNvGraphicFramePr/>
                <a:graphic xmlns:a="http://schemas.openxmlformats.org/drawingml/2006/main">
                  <a:graphicData uri="http://schemas.microsoft.com/office/word/2010/wordprocessingShape">
                    <wps:wsp>
                      <wps:cNvSpPr/>
                      <wps:spPr>
                        <a:xfrm>
                          <a:off x="0" y="0"/>
                          <a:ext cx="809625" cy="209550"/>
                        </a:xfrm>
                        <a:prstGeom prst="round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029CA08" id="Rounded Rectangle 17" o:spid="_x0000_s1026" style="position:absolute;margin-left:68.25pt;margin-top:48.75pt;width:63.75pt;height:16.5pt;z-index:251660293;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bALjnwIAAJMFAAAOAAAAZHJzL2Uyb0RvYy54bWysVEtv2zAMvg/YfxB0X+0ETR9BnSJokWFA&#10;0RZ9oGdFlmIDsqhRSpzs14+SHw26YodhOTiiSH4kP5G8ut43hu0U+hpswScnOWfKSihruyn468vq&#10;2wVnPghbCgNWFfygPL9efP1y1bq5mkIFplTICMT6eesKXoXg5lnmZaUa4U/AKUtKDdiIQCJushJF&#10;S+iNyaZ5fpa1gKVDkMp7ur3tlHyR8LVWMjxo7VVgpuCUW0hfTN91/GaLKzHfoHBVLfs0xD9k0Yja&#10;UtAR6lYEwbZY/wHV1BLBgw4nEpoMtK6lSjVQNZP8QzXPlXAq1ULkeDfS5P8frLzfPSKrS3q7c86s&#10;aOiNnmBrS1WyJ2JP2I1RjHREVOv8nOyf3SP2kqdjrHqvsYn/VA/bJ3IPI7lqH5iky4v88mw640yS&#10;appfzmaJ/Ozd2aEP3xU0LB4KjjGLmELiVezufKCoZD/YxYAWVrUx6RGNjRceTF3GuyTgZn1jkO0E&#10;vf5qldMv1kEYR2YkRdcsVtfVk07hYFTEMPZJaSKIKpimTFJrqhFWSKlsmHSqSpSqizY7DhabOXqk&#10;0AkwImvKcsTuAQbLDmTA7nLu7aOrSp09Oud/S6xzHj1SZLBhdG5qC/gZgKGq+sid/UBSR01kaQ3l&#10;gdoHoZsr7+Sqpse7Ez48CqRBopGj5RAe6KMNtAWH/sRZBfjrs/toT/1NWs5aGsyC+59bgYoz88NS&#10;519OTk/jJCfhdHY+JQGPNetjjd02N0CvP6E15GQ6RvtghqNGaN5ohyxjVFIJKyl2wWXAQbgJ3cKg&#10;LSTVcpnMaHqdCHf22ckIHlmNffmyfxPo+g4O1Pr3MAyxmH/o4c42elpYbgPoOjX4O6893zT5qXH6&#10;LRVXy7GcrN536eI3AAAA//8DAFBLAwQUAAYACAAAACEA5RnaM98AAAAKAQAADwAAAGRycy9kb3du&#10;cmV2LnhtbEyPzW7CMBCE75X6DtYi9VYcSEghxEGlFRVSL+XnAUy8JFHjdRQbSN++y6k9rUbzaXYm&#10;Xw22FVfsfeNIwWQcgUAqnWmoUnA8bJ7nIHzQZHTrCBX8oIdV8fiQ68y4G+3wug+V4BDymVZQh9Bl&#10;UvqyRqv92HVI7J1db3Vg2VfS9PrG4baV0yhKpdUN8Ydad/hWY/m9v1gFX9v1JInLjXlvhjQ+fnyu&#10;O0p2Sj2NhtcliIBD+IPhXp+rQ8GdTu5CxouWdZzOGFWweOHLwDRNeNzp7kQzkEUu/08ofgEAAP//&#10;AwBQSwECLQAUAAYACAAAACEAtoM4kv4AAADhAQAAEwAAAAAAAAAAAAAAAAAAAAAAW0NvbnRlbnRf&#10;VHlwZXNdLnhtbFBLAQItABQABgAIAAAAIQA4/SH/1gAAAJQBAAALAAAAAAAAAAAAAAAAAC8BAABf&#10;cmVscy8ucmVsc1BLAQItABQABgAIAAAAIQCebALjnwIAAJMFAAAOAAAAAAAAAAAAAAAAAC4CAABk&#10;cnMvZTJvRG9jLnhtbFBLAQItABQABgAIAAAAIQDlGdoz3wAAAAoBAAAPAAAAAAAAAAAAAAAAAPkE&#10;AABkcnMvZG93bnJldi54bWxQSwUGAAAAAAQABADzAAAABQYAAAAA&#10;" filled="f" strokecolor="red" strokeweight="1pt">
                <v:stroke joinstyle="miter"/>
              </v:roundrect>
            </w:pict>
          </mc:Fallback>
        </mc:AlternateContent>
      </w:r>
      <w:r w:rsidR="005E1939" w:rsidRPr="005E1939">
        <w:rPr>
          <w:noProof/>
        </w:rPr>
        <w:drawing>
          <wp:inline distT="0" distB="0" distL="0" distR="0" wp14:anchorId="7C7E4DA2" wp14:editId="6A750CEC">
            <wp:extent cx="2143125" cy="3657600"/>
            <wp:effectExtent l="0" t="0" r="9525" b="0"/>
            <wp:docPr id="14" name="Picture 14" descr="C:\Users\liresa\Desktop\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iresa\Desktop\2.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143125" cy="3657600"/>
                    </a:xfrm>
                    <a:prstGeom prst="rect">
                      <a:avLst/>
                    </a:prstGeom>
                    <a:noFill/>
                    <a:ln>
                      <a:noFill/>
                    </a:ln>
                  </pic:spPr>
                </pic:pic>
              </a:graphicData>
            </a:graphic>
          </wp:inline>
        </w:drawing>
      </w:r>
      <w:r w:rsidRPr="0029122B">
        <w:rPr>
          <w:noProof/>
        </w:rPr>
        <w:drawing>
          <wp:inline distT="0" distB="0" distL="0" distR="0" wp14:anchorId="79745ACE" wp14:editId="5E112F62">
            <wp:extent cx="2143125" cy="3657600"/>
            <wp:effectExtent l="0" t="0" r="9525" b="0"/>
            <wp:docPr id="43" name="Picture 43" descr="C:\Users\liresa\Desktop\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liresa\Desktop\4.jp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143125" cy="3657600"/>
                    </a:xfrm>
                    <a:prstGeom prst="rect">
                      <a:avLst/>
                    </a:prstGeom>
                    <a:noFill/>
                    <a:ln>
                      <a:noFill/>
                    </a:ln>
                  </pic:spPr>
                </pic:pic>
              </a:graphicData>
            </a:graphic>
          </wp:inline>
        </w:drawing>
      </w:r>
    </w:p>
    <w:p w14:paraId="7226F3BB" w14:textId="77777777" w:rsidR="00C26104" w:rsidRDefault="00C26104" w:rsidP="00B014BC">
      <w:pPr>
        <w:pStyle w:val="Body"/>
        <w:rPr>
          <w:b/>
        </w:rPr>
      </w:pPr>
    </w:p>
    <w:p w14:paraId="48CF9B5D" w14:textId="4A9EAB2E" w:rsidR="00C26104" w:rsidRDefault="00C26104" w:rsidP="00B014BC">
      <w:pPr>
        <w:pStyle w:val="Body"/>
        <w:rPr>
          <w:b/>
        </w:rPr>
      </w:pPr>
      <w:r>
        <w:rPr>
          <w:b/>
        </w:rPr>
        <w:t>Saving</w:t>
      </w:r>
      <w:r w:rsidR="00B014BC" w:rsidRPr="00C26104">
        <w:rPr>
          <w:b/>
        </w:rPr>
        <w:t xml:space="preserve"> the form after finishing the interview</w:t>
      </w:r>
    </w:p>
    <w:p w14:paraId="3BFC9442" w14:textId="62CA7338" w:rsidR="00B014BC" w:rsidRDefault="00B014BC" w:rsidP="00C26104">
      <w:pPr>
        <w:pStyle w:val="Body"/>
      </w:pPr>
      <w:r>
        <w:t>At the end of the interview click on “Save Form and Exit”. This will automatically save the form and upload it to the server. Note that you can’t make any changes to the form after you have uploaded it to the server.</w:t>
      </w:r>
    </w:p>
    <w:p w14:paraId="429E83A9" w14:textId="77777777" w:rsidR="00037BC0" w:rsidRDefault="00037BC0" w:rsidP="00C26104">
      <w:pPr>
        <w:pStyle w:val="Body"/>
      </w:pPr>
    </w:p>
    <w:p w14:paraId="4145AFDA" w14:textId="0FE02BBE" w:rsidR="0029122B" w:rsidRDefault="0029122B">
      <w:pPr>
        <w:pStyle w:val="Body"/>
      </w:pPr>
      <w:r>
        <w:rPr>
          <w:noProof/>
        </w:rPr>
        <mc:AlternateContent>
          <mc:Choice Requires="wps">
            <w:drawing>
              <wp:anchor distT="0" distB="0" distL="114300" distR="114300" simplePos="0" relativeHeight="251668485" behindDoc="0" locked="0" layoutInCell="1" allowOverlap="1" wp14:anchorId="25FACA9A" wp14:editId="179343D5">
                <wp:simplePos x="0" y="0"/>
                <wp:positionH relativeFrom="column">
                  <wp:posOffset>600075</wp:posOffset>
                </wp:positionH>
                <wp:positionV relativeFrom="paragraph">
                  <wp:posOffset>2085975</wp:posOffset>
                </wp:positionV>
                <wp:extent cx="895350" cy="238125"/>
                <wp:effectExtent l="0" t="0" r="19050" b="28575"/>
                <wp:wrapNone/>
                <wp:docPr id="34" name="Rounded Rectangle 34"/>
                <wp:cNvGraphicFramePr/>
                <a:graphic xmlns:a="http://schemas.openxmlformats.org/drawingml/2006/main">
                  <a:graphicData uri="http://schemas.microsoft.com/office/word/2010/wordprocessingShape">
                    <wps:wsp>
                      <wps:cNvSpPr/>
                      <wps:spPr>
                        <a:xfrm>
                          <a:off x="0" y="0"/>
                          <a:ext cx="895350" cy="238125"/>
                        </a:xfrm>
                        <a:prstGeom prst="round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419B63D" id="Rounded Rectangle 34" o:spid="_x0000_s1026" style="position:absolute;margin-left:47.25pt;margin-top:164.25pt;width:70.5pt;height:18.75pt;z-index:251668485;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2/zingIAAJMFAAAOAAAAZHJzL2Uyb0RvYy54bWysVFFv2yAQfp+0/4B4X52kydZadaqoVaZJ&#10;VVu1nfpMMMSWgGNA4mS/fgfYbtRNe5jmBwzc3Xd3H3d3dX3QiuyF8y2Yik7PJpQIw6Fuzbai31/W&#10;ny4o8YGZmikwoqJH4en18uOHq86WYgYNqFo4giDGl52taBOCLYvC80Zo5s/ACoNCCU6zgEe3LWrH&#10;OkTXqphNJp+LDlxtHXDhPd7eZiFdJnwpBQ8PUnoRiKooxhbS6tK6iWuxvGLl1jHbtLwPg/1DFJq1&#10;Bp2OULcsMLJz7W9QuuUOPMhwxkEXIGXLRcoBs5lO3mXz3DArUi5IjrcjTf7/wfL7/aMjbV3R8zkl&#10;hml8oyfYmVrU5AnZY2arBEEZEtVZX6L+s310/cnjNmZ9kE7HP+ZDDonc40iuOATC8fLicnG+wCfg&#10;KJqdX0xni4hZvBlb58NXAZrETUVdjCKGkHhl+zsfsv6gFx0aWLdK4T0rlYmrB9XW8S4d3HZzoxzZ&#10;M3z99XqCX+/zRA0jiKZFzC7nk3bhqESGfRISCcIMZimSVJpihGWcCxOmWdSwWmRvi1NnsZijRUpX&#10;GQSMyBKjHLF7gEEzgwzYOe9eP5qKVNmj8eRvgWXj0SJ5BhNGY90acH8CUJhV7znrDyRlaiJLG6iP&#10;WD4Ocl95y9ctPt4d8+GROWwkfG8cDuEBF6mgqyj0O0oacD//dB/1sb5RSkmHjVlR/2PHnKBEfTNY&#10;+ZfT+Tx2cjrMF19meHCnks2pxOz0DeDrT3EMWZ62UT+oYSsd6FecIavoFUXMcPRdUR7ccLgJeWDg&#10;FOJitUpq2L2WhTvzbHkEj6zGunw5vDJn+woOWPr3MDQxK9/VcNaNlgZWuwCyTQX+xmvPN3Z+Kpx+&#10;SsXRcnpOWm+zdPkLAAD//wMAUEsDBBQABgAIAAAAIQBq1Ky/3wAAAAoBAAAPAAAAZHJzL2Rvd25y&#10;ZXYueG1sTI/BbsIwEETvlfgHa5F6Kw5JiCDEQUBFVamXQvkAE2+TqPE6ig2kf9/tqb3N7oxm3xab&#10;0XbihoNvHSmYzyIQSJUzLdUKzh+HpyUIHzQZ3TlCBd/oYVNOHgqdG3enI95OoRZcQj7XCpoQ+lxK&#10;XzVotZ+5Hom9TzdYHXgcamkGfedy28k4ijJpdUt8odE97husvk5Xq+D9dTdPk+pgntsxS84vb7ue&#10;0qNSj9NxuwYRcAx/YfjFZ3QomenirmS86BSs0gUnFSTxkgUH4mTB4sKbLItAloX8/0L5AwAA//8D&#10;AFBLAQItABQABgAIAAAAIQC2gziS/gAAAOEBAAATAAAAAAAAAAAAAAAAAAAAAABbQ29udGVudF9U&#10;eXBlc10ueG1sUEsBAi0AFAAGAAgAAAAhADj9If/WAAAAlAEAAAsAAAAAAAAAAAAAAAAALwEAAF9y&#10;ZWxzLy5yZWxzUEsBAi0AFAAGAAgAAAAhABzb/OKeAgAAkwUAAA4AAAAAAAAAAAAAAAAALgIAAGRy&#10;cy9lMm9Eb2MueG1sUEsBAi0AFAAGAAgAAAAhAGrUrL/fAAAACgEAAA8AAAAAAAAAAAAAAAAA+AQA&#10;AGRycy9kb3ducmV2LnhtbFBLBQYAAAAABAAEAPMAAAAEBgAAAAA=&#10;" filled="f" strokecolor="red" strokeweight="1pt">
                <v:stroke joinstyle="miter"/>
              </v:roundrect>
            </w:pict>
          </mc:Fallback>
        </mc:AlternateContent>
      </w:r>
      <w:r w:rsidRPr="0029122B">
        <w:rPr>
          <w:noProof/>
        </w:rPr>
        <w:drawing>
          <wp:inline distT="0" distB="0" distL="0" distR="0" wp14:anchorId="4CD9CDA8" wp14:editId="1ACB0025">
            <wp:extent cx="2143125" cy="3657600"/>
            <wp:effectExtent l="0" t="0" r="9525" b="0"/>
            <wp:docPr id="33" name="Picture 33" descr="C:\Users\liresa\Desktop\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liresa\Desktop\7.jp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143125" cy="3657600"/>
                    </a:xfrm>
                    <a:prstGeom prst="rect">
                      <a:avLst/>
                    </a:prstGeom>
                    <a:noFill/>
                    <a:ln>
                      <a:noFill/>
                    </a:ln>
                  </pic:spPr>
                </pic:pic>
              </a:graphicData>
            </a:graphic>
          </wp:inline>
        </w:drawing>
      </w:r>
    </w:p>
    <w:p w14:paraId="35B6D8FF" w14:textId="77777777" w:rsidR="00037BC0" w:rsidRDefault="00037BC0" w:rsidP="00B014BC">
      <w:pPr>
        <w:pStyle w:val="Body"/>
      </w:pPr>
    </w:p>
    <w:p w14:paraId="51337F0C" w14:textId="6F6BB643" w:rsidR="00B014BC" w:rsidRPr="00C26104" w:rsidRDefault="00B014BC" w:rsidP="00B014BC">
      <w:pPr>
        <w:pStyle w:val="Body"/>
        <w:rPr>
          <w:b/>
        </w:rPr>
      </w:pPr>
      <w:r w:rsidRPr="00C26104">
        <w:rPr>
          <w:b/>
        </w:rPr>
        <w:t>In cases whe</w:t>
      </w:r>
      <w:r w:rsidR="00037BC0">
        <w:rPr>
          <w:b/>
        </w:rPr>
        <w:t>re</w:t>
      </w:r>
      <w:r w:rsidRPr="00C26104">
        <w:rPr>
          <w:b/>
        </w:rPr>
        <w:t xml:space="preserve"> the interview has to be discontinued midway and you have to </w:t>
      </w:r>
      <w:r w:rsidR="00037BC0">
        <w:rPr>
          <w:b/>
        </w:rPr>
        <w:t>re-visit</w:t>
      </w:r>
      <w:r w:rsidRPr="00C26104">
        <w:rPr>
          <w:b/>
        </w:rPr>
        <w:t xml:space="preserve"> later to </w:t>
      </w:r>
      <w:r w:rsidR="00037BC0">
        <w:rPr>
          <w:b/>
        </w:rPr>
        <w:t>resume the interview</w:t>
      </w:r>
    </w:p>
    <w:p w14:paraId="3F9DBDA9" w14:textId="26ABF883" w:rsidR="00B014BC" w:rsidRDefault="00C26104" w:rsidP="00C26104">
      <w:pPr>
        <w:pStyle w:val="Body"/>
        <w:numPr>
          <w:ilvl w:val="0"/>
          <w:numId w:val="44"/>
        </w:numPr>
      </w:pPr>
      <w:r>
        <w:t>Tap the “Save” icon to save all</w:t>
      </w:r>
      <w:r w:rsidR="00B014BC">
        <w:t xml:space="preserve"> responses collected up to t</w:t>
      </w:r>
      <w:r>
        <w:t>hat point</w:t>
      </w:r>
    </w:p>
    <w:p w14:paraId="2181CF1E" w14:textId="670BFEC0" w:rsidR="00B014BC" w:rsidRDefault="00B014BC" w:rsidP="00C26104">
      <w:pPr>
        <w:pStyle w:val="Body"/>
        <w:numPr>
          <w:ilvl w:val="0"/>
          <w:numId w:val="44"/>
        </w:numPr>
      </w:pPr>
      <w:r>
        <w:t>When you come back to resume the interview, go to “Edit Saved Form</w:t>
      </w:r>
      <w:r w:rsidR="00C26104">
        <w:t>s” and select the form, then tap</w:t>
      </w:r>
      <w:r>
        <w:t xml:space="preserve"> “Go to End”. The tablet will send you to the question where you left off.</w:t>
      </w:r>
    </w:p>
    <w:p w14:paraId="4148B570" w14:textId="314D6168" w:rsidR="00875D87" w:rsidRDefault="00875D87">
      <w:pPr>
        <w:pStyle w:val="Body"/>
      </w:pPr>
      <w:r>
        <w:rPr>
          <w:noProof/>
        </w:rPr>
        <mc:AlternateContent>
          <mc:Choice Requires="wps">
            <w:drawing>
              <wp:anchor distT="0" distB="0" distL="114300" distR="114300" simplePos="0" relativeHeight="251667461" behindDoc="0" locked="0" layoutInCell="1" allowOverlap="1" wp14:anchorId="009E8F1A" wp14:editId="7146CEFB">
                <wp:simplePos x="0" y="0"/>
                <wp:positionH relativeFrom="column">
                  <wp:posOffset>5019675</wp:posOffset>
                </wp:positionH>
                <wp:positionV relativeFrom="paragraph">
                  <wp:posOffset>2876550</wp:posOffset>
                </wp:positionV>
                <wp:extent cx="552450" cy="180975"/>
                <wp:effectExtent l="0" t="0" r="19050" b="28575"/>
                <wp:wrapNone/>
                <wp:docPr id="32" name="Rounded Rectangle 32"/>
                <wp:cNvGraphicFramePr/>
                <a:graphic xmlns:a="http://schemas.openxmlformats.org/drawingml/2006/main">
                  <a:graphicData uri="http://schemas.microsoft.com/office/word/2010/wordprocessingShape">
                    <wps:wsp>
                      <wps:cNvSpPr/>
                      <wps:spPr>
                        <a:xfrm>
                          <a:off x="0" y="0"/>
                          <a:ext cx="552450" cy="180975"/>
                        </a:xfrm>
                        <a:prstGeom prst="round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4869C27" id="Rounded Rectangle 32" o:spid="_x0000_s1026" style="position:absolute;margin-left:395.25pt;margin-top:226.5pt;width:43.5pt;height:14.25pt;z-index:251667461;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dYSlngIAAJMFAAAOAAAAZHJzL2Uyb0RvYy54bWysVE1v2zAMvQ/YfxB0X+1kydoadYqgRYYB&#10;RRv0Az0rshQbkEVNUuJkv36UZLtBV+wwzAdZEslH8onk1fWhVWQvrGtAl3RyllMiNIeq0duSvjyv&#10;vlxQ4jzTFVOgRUmPwtHrxedPV50pxBRqUJWwBEG0KzpT0tp7U2SZ47VomTsDIzQKJdiWeTzabVZZ&#10;1iF6q7Jpnn/LOrCVscCFc3h7m4R0EfGlFNw/SOmEJ6qkGJuPq43rJqzZ4ooVW8tM3fA+DPYPUbSs&#10;0eh0hLplnpGdbf6AahtuwYH0ZxzaDKRsuIg5YDaT/F02TzUzIuaC5Dgz0uT+Hyy/368taaqSfp1S&#10;olmLb/QIO12Jijwie0xvlSAoQ6I64wrUfzJr258cbkPWB2nb8Md8yCGSexzJFQdPOF7O59PZHJ+A&#10;o2hykV+ezwNm9mZsrPPfBbQkbEpqQxQhhMgr2985n/QHveBQw6pRCu9ZoXRYHaimCnfxYLebG2XJ&#10;nuHrr1Y5fr3PEzWMIJhmIbuUT9z5oxIJ9lFIJAgzmMZIYmmKEZZxLrSfJFHNKpG8zU+dhWIOFjFd&#10;pREwIEuMcsTuAQbNBDJgp7x7/WAqYmWPxvnfAkvGo0X0DNqPxm2jwX4EoDCr3nPSH0hK1ASWNlAd&#10;sXwspL5yhq8afLw75vyaWWwkfG8cDv4BF6mgKyn0O0pqsL8+ug/6WN8opaTDxiyp+7ljVlCifmis&#10;/MvJbBY6OR5m8/MpHuypZHMq0bv2BvD1JziGDI/boO/VsJUW2lecIcvgFUVMc/RdUu7tcLjxaWDg&#10;FOJiuYxq2L2G+Tv9ZHgAD6yGunw+vDJr+gr2WPr3MDQxK97VcNINlhqWOw+yiQX+xmvPN3Z+LJx+&#10;SoXRcnqOWm+zdPEbAAD//wMAUEsDBBQABgAIAAAAIQDdm46J3wAAAAsBAAAPAAAAZHJzL2Rvd25y&#10;ZXYueG1sTI/PToNAEMbvJr7DZky82QWBgsjSWE1NEy+29gG27AhEdpaw2xbf3vGkx/nml+9PtZrt&#10;IM44+d6RgngRgUBqnOmpVXD42NwVIHzQZPTgCBV8o4dVfX1V6dK4C+3wvA+tYBPypVbQhTCWUvqm&#10;Q6v9wo1I/Pt0k9WBz6mVZtIXNreDvI+ipbS6J07o9IjPHTZf+5NV8L5dx2nSbMxLPy+Tw+vbeqR0&#10;p9Ttzfz0CCLgHP5g+K3P1aHmTkd3IuPFoCB/iDJGFaRZwqOYKPKclSMrRZyBrCv5f0P9AwAA//8D&#10;AFBLAQItABQABgAIAAAAIQC2gziS/gAAAOEBAAATAAAAAAAAAAAAAAAAAAAAAABbQ29udGVudF9U&#10;eXBlc10ueG1sUEsBAi0AFAAGAAgAAAAhADj9If/WAAAAlAEAAAsAAAAAAAAAAAAAAAAALwEAAF9y&#10;ZWxzLy5yZWxzUEsBAi0AFAAGAAgAAAAhAO11hKWeAgAAkwUAAA4AAAAAAAAAAAAAAAAALgIAAGRy&#10;cy9lMm9Eb2MueG1sUEsBAi0AFAAGAAgAAAAhAN2bjonfAAAACwEAAA8AAAAAAAAAAAAAAAAA+AQA&#10;AGRycy9kb3ducmV2LnhtbFBLBQYAAAAABAAEAPMAAAAEBgAAAAA=&#10;" filled="f" strokecolor="red" strokeweight="1pt">
                <v:stroke joinstyle="miter"/>
              </v:roundrect>
            </w:pict>
          </mc:Fallback>
        </mc:AlternateContent>
      </w:r>
      <w:r>
        <w:rPr>
          <w:noProof/>
        </w:rPr>
        <mc:AlternateContent>
          <mc:Choice Requires="wps">
            <w:drawing>
              <wp:anchor distT="0" distB="0" distL="114300" distR="114300" simplePos="0" relativeHeight="251666437" behindDoc="0" locked="0" layoutInCell="1" allowOverlap="1" wp14:anchorId="68C3F9E9" wp14:editId="02EF136C">
                <wp:simplePos x="0" y="0"/>
                <wp:positionH relativeFrom="column">
                  <wp:posOffset>2400300</wp:posOffset>
                </wp:positionH>
                <wp:positionV relativeFrom="paragraph">
                  <wp:posOffset>800100</wp:posOffset>
                </wp:positionV>
                <wp:extent cx="809625" cy="152400"/>
                <wp:effectExtent l="0" t="0" r="28575" b="19050"/>
                <wp:wrapNone/>
                <wp:docPr id="30" name="Rounded Rectangle 30"/>
                <wp:cNvGraphicFramePr/>
                <a:graphic xmlns:a="http://schemas.openxmlformats.org/drawingml/2006/main">
                  <a:graphicData uri="http://schemas.microsoft.com/office/word/2010/wordprocessingShape">
                    <wps:wsp>
                      <wps:cNvSpPr/>
                      <wps:spPr>
                        <a:xfrm>
                          <a:off x="0" y="0"/>
                          <a:ext cx="809625" cy="152400"/>
                        </a:xfrm>
                        <a:prstGeom prst="round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EAFD25E" id="Rounded Rectangle 30" o:spid="_x0000_s1026" style="position:absolute;margin-left:189pt;margin-top:63pt;width:63.75pt;height:12pt;z-index:251666437;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tIoAnwIAAJMFAAAOAAAAZHJzL2Uyb0RvYy54bWysVE1v2zAMvQ/YfxB0X+1kSdcGdYqgRYYB&#10;RVe0HXpWZCk2IIuapMTJfv1I+aNBV+wwLAdHFMlH8onk1fWhMWyvfKjBFnxylnOmrISyttuC/3he&#10;f7rgLERhS2HAqoIfVeDXy48frlq3UFOowJTKMwSxYdG6glcxukWWBVmpRoQzcMqiUoNvRETRb7PS&#10;ixbRG5NN8/w8a8GXzoNUIeDtbafky4SvtZLxu9ZBRWYKjrnF9PXpu6FvtrwSi60Xrqpln4b4hywa&#10;UVsMOkLdiijYztd/QDW19BBAxzMJTQZa11KlGrCaSf6mmqdKOJVqQXKCG2kK/w9W3u8fPKvLgn9G&#10;eqxo8I0eYWdLVbJHZE/YrVEMdUhU68IC7Z/cg++lgEeq+qB9Q/9YDzskco8jueoQmcTLi/zyfDrn&#10;TKJqMp/O8oSZvTo7H+JXBQ2jQ8E9ZUEpJF7F/i5EjIr2gx0FtLCujUmPaCxdBDB1SXdJ8NvNjfFs&#10;L/D11+scf1QHYpyYoUSuGVXX1ZNO8WgUYRj7qDQShBVMUyapNdUIK6RUNk46VSVK1UWbnwajZiaP&#10;FDoBErLGLEfsHmCw7EAG7C7n3p5cVers0Tn/W2Kd8+iRIoONo3NTW/DvARisqo/c2Q8kddQQSxso&#10;j9g+Hrq5Ck6ua3y8OxHig/A4SNhTuBzid/xoA23BoT9xVoH/9d492WN/o5azFgez4OHnTnjFmflm&#10;sfMvJ7MZTXISZvMvUxT8qWZzqrG75gbw9Se4hpxMR7KPZjhqD80L7pAVRUWVsBJjF1xGPwg3sVsY&#10;uIWkWq2SGU6vE/HOPjlJ4MQq9eXz4UV413dwxNa/h2GIxeJND3e25GlhtYug69Tgr7z2fOPkp8bp&#10;txStllM5Wb3u0uVvAAAA//8DAFBLAwQUAAYACAAAACEAIr9/1uAAAAALAQAADwAAAGRycy9kb3du&#10;cmV2LnhtbEyPwW7CMBBE75X6D9Yi9VZsCElRGgeVIqpKvRTKB5h4m0TE6yg2EP6+21N7290Zzb4p&#10;VqPrxAWH0HrSMJsqEEiVty3VGg5f28cliBANWdN5Qg03DLAq7+8Kk1t/pR1e9rEWHEIhNxqaGPtc&#10;ylA16EyY+h6JtW8/OBN5HWppB3PlcNfJuVKZdKYl/tCYHl8brE77s9Pw+b6eLZJqazftmCWHt491&#10;T4ud1g+T8eUZRMQx/pnhF5/RoWSmoz+TDaLTkDwtuUtkYZ7xwI5UpSmII19SpUCWhfzfofwBAAD/&#10;/wMAUEsBAi0AFAAGAAgAAAAhALaDOJL+AAAA4QEAABMAAAAAAAAAAAAAAAAAAAAAAFtDb250ZW50&#10;X1R5cGVzXS54bWxQSwECLQAUAAYACAAAACEAOP0h/9YAAACUAQAACwAAAAAAAAAAAAAAAAAvAQAA&#10;X3JlbHMvLnJlbHNQSwECLQAUAAYACAAAACEAarSKAJ8CAACTBQAADgAAAAAAAAAAAAAAAAAuAgAA&#10;ZHJzL2Uyb0RvYy54bWxQSwECLQAUAAYACAAAACEAIr9/1uAAAAALAQAADwAAAAAAAAAAAAAAAAD5&#10;BAAAZHJzL2Rvd25yZXYueG1sUEsFBgAAAAAEAAQA8wAAAAYGAAAAAA==&#10;" filled="f" strokecolor="red" strokeweight="1pt">
                <v:stroke joinstyle="miter"/>
              </v:roundrect>
            </w:pict>
          </mc:Fallback>
        </mc:AlternateContent>
      </w:r>
      <w:r>
        <w:rPr>
          <w:noProof/>
        </w:rPr>
        <mc:AlternateContent>
          <mc:Choice Requires="wps">
            <w:drawing>
              <wp:anchor distT="0" distB="0" distL="114300" distR="114300" simplePos="0" relativeHeight="251665413" behindDoc="0" locked="0" layoutInCell="1" allowOverlap="1" wp14:anchorId="34F82338" wp14:editId="14E4E2E8">
                <wp:simplePos x="0" y="0"/>
                <wp:positionH relativeFrom="column">
                  <wp:posOffset>857250</wp:posOffset>
                </wp:positionH>
                <wp:positionV relativeFrom="paragraph">
                  <wp:posOffset>76200</wp:posOffset>
                </wp:positionV>
                <wp:extent cx="247650" cy="152400"/>
                <wp:effectExtent l="0" t="0" r="19050" b="19050"/>
                <wp:wrapNone/>
                <wp:docPr id="28" name="Rounded Rectangle 28"/>
                <wp:cNvGraphicFramePr/>
                <a:graphic xmlns:a="http://schemas.openxmlformats.org/drawingml/2006/main">
                  <a:graphicData uri="http://schemas.microsoft.com/office/word/2010/wordprocessingShape">
                    <wps:wsp>
                      <wps:cNvSpPr/>
                      <wps:spPr>
                        <a:xfrm>
                          <a:off x="0" y="0"/>
                          <a:ext cx="247650" cy="152400"/>
                        </a:xfrm>
                        <a:prstGeom prst="round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8C680D1" id="Rounded Rectangle 28" o:spid="_x0000_s1026" style="position:absolute;margin-left:67.5pt;margin-top:6pt;width:19.5pt;height:12pt;z-index:251665413;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41qnngIAAJMFAAAOAAAAZHJzL2Uyb0RvYy54bWysVE1v2zAMvQ/YfxB0X+0ESbsGdYqgRYYB&#10;RVu0HXpWZCk2IIuapMTJfv1I+aNBV+wwLAdHFMlH8pHi1fWhMWyvfKjBFnxylnOmrISyttuC/3hZ&#10;f/nKWYjClsKAVQU/qsCvl58/XbVuoaZQgSmVZwhiw6J1Ba9idIssC7JSjQhn4JRFpQbfiIii32al&#10;Fy2iNyab5vl51oIvnQepQsDb207JlwlfayXjg9ZBRWYKjrnF9PXpu6FvtrwSi60Xrqpln4b4hywa&#10;UVsMOkLdiijYztd/QDW19BBAxzMJTQZa11KlGrCaSf6umudKOJVqQXKCG2kK/w9W3u8fPavLgk+x&#10;U1Y02KMn2NlSlewJ2RN2axRDHRLVurBA+2f36Hsp4JGqPmjf0D/Www6J3ONIrjpEJvFyOrs4n2ML&#10;JKom8+ksT+Rnb87Oh/hNQcPoUHBPWVAKiVexvwsRo6L9YEcBLaxrY1ITjaWLAKYu6S4Jfru5MZ7t&#10;BXZ/vc7xR3UgxokZSuSaUXVdPekUj0YRhrFPSiNBVEHKJI2mGmGFlMrGSaeqRKm6aPPTYDTM5JFC&#10;J0BC1pjliN0DDJYdyIDd5dzbk6tKkz06539LrHMePVJksHF0bmoL/iMAg1X1kTv7gaSOGmJpA+UR&#10;x8dD966Ck+sam3cnQnwUHh8S9huXQ3zAjzbQFhz6E2cV+F8f3ZM9zjdqOWvxYRY8/NwJrzgz3y1O&#10;/uVkNqOXnITZ/GKKgj/VbE41dtfcAHZ/gmvIyXQk+2iGo/bQvOIOWVFUVAkrMXbBZfSDcBO7hYFb&#10;SKrVKpnh63Ui3tlnJwmcWKW5fDm8Cu/6CY44+vcwPGKxeDfDnS15WljtIug6Dfgbrz3f+PLT4PRb&#10;ilbLqZys3nbp8jcAAAD//wMAUEsDBBQABgAIAAAAIQBIKQJ03AAAAAkBAAAPAAAAZHJzL2Rvd25y&#10;ZXYueG1sTE9BTsMwELwj8QdrkbhRp00IKMSpKKgIqRda+oBtvCQR8TqK3Tb8nu0JTjujGc3OlMvJ&#10;9epEY+g8G5jPElDEtbcdNwb2n+u7R1AhIlvsPZOBHwqwrK6vSiysP/OWTrvYKAnhUKCBNsah0DrU&#10;LTkMMz8Qi/blR4dR6NhoO+JZwl2vF0mSa4cdy4cWB3ppqf7eHZ2Bj/fVPEvrtX3tpjzdv21WA2db&#10;Y25vpucnUJGm+GeGS32pDpV0Ovgj26B64em9bIkCFnIvhodMwMFAmiegq1L/X1D9AgAA//8DAFBL&#10;AQItABQABgAIAAAAIQC2gziS/gAAAOEBAAATAAAAAAAAAAAAAAAAAAAAAABbQ29udGVudF9UeXBl&#10;c10ueG1sUEsBAi0AFAAGAAgAAAAhADj9If/WAAAAlAEAAAsAAAAAAAAAAAAAAAAALwEAAF9yZWxz&#10;Ly5yZWxzUEsBAi0AFAAGAAgAAAAhALfjWqeeAgAAkwUAAA4AAAAAAAAAAAAAAAAALgIAAGRycy9l&#10;Mm9Eb2MueG1sUEsBAi0AFAAGAAgAAAAhAEgpAnTcAAAACQEAAA8AAAAAAAAAAAAAAAAA+AQAAGRy&#10;cy9kb3ducmV2LnhtbFBLBQYAAAAABAAEAPMAAAABBgAAAAA=&#10;" filled="f" strokecolor="red" strokeweight="1pt">
                <v:stroke joinstyle="miter"/>
              </v:roundrect>
            </w:pict>
          </mc:Fallback>
        </mc:AlternateContent>
      </w:r>
      <w:r w:rsidRPr="00875D87">
        <w:rPr>
          <w:noProof/>
        </w:rPr>
        <w:drawing>
          <wp:inline distT="0" distB="0" distL="0" distR="0" wp14:anchorId="4588F7D8" wp14:editId="4A92B83A">
            <wp:extent cx="1875234" cy="3200400"/>
            <wp:effectExtent l="0" t="0" r="0" b="0"/>
            <wp:docPr id="27" name="Picture 27" descr="C:\Users\liresa\Desktop\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liresa\Desktop\3.jp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875234" cy="3200400"/>
                    </a:xfrm>
                    <a:prstGeom prst="rect">
                      <a:avLst/>
                    </a:prstGeom>
                    <a:noFill/>
                    <a:ln>
                      <a:noFill/>
                    </a:ln>
                  </pic:spPr>
                </pic:pic>
              </a:graphicData>
            </a:graphic>
          </wp:inline>
        </w:drawing>
      </w:r>
      <w:r w:rsidRPr="00875D87">
        <w:rPr>
          <w:noProof/>
        </w:rPr>
        <w:drawing>
          <wp:inline distT="0" distB="0" distL="0" distR="0" wp14:anchorId="70F5693C" wp14:editId="251D7FCC">
            <wp:extent cx="1875234" cy="3200400"/>
            <wp:effectExtent l="0" t="0" r="0" b="0"/>
            <wp:docPr id="29" name="Picture 29" descr="C:\Users\liresa\Desktop\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liresa\Desktop\12.jp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875234" cy="3200400"/>
                    </a:xfrm>
                    <a:prstGeom prst="rect">
                      <a:avLst/>
                    </a:prstGeom>
                    <a:noFill/>
                    <a:ln>
                      <a:noFill/>
                    </a:ln>
                  </pic:spPr>
                </pic:pic>
              </a:graphicData>
            </a:graphic>
          </wp:inline>
        </w:drawing>
      </w:r>
      <w:r w:rsidRPr="00875D87">
        <w:rPr>
          <w:noProof/>
        </w:rPr>
        <w:drawing>
          <wp:inline distT="0" distB="0" distL="0" distR="0" wp14:anchorId="5B8C2E50" wp14:editId="28E8C2E6">
            <wp:extent cx="1875234" cy="3200400"/>
            <wp:effectExtent l="0" t="0" r="0" b="0"/>
            <wp:docPr id="31" name="Picture 31" descr="C:\Users\liresa\Desktop\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liresa\Desktop\14.jp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875234" cy="3200400"/>
                    </a:xfrm>
                    <a:prstGeom prst="rect">
                      <a:avLst/>
                    </a:prstGeom>
                    <a:noFill/>
                    <a:ln>
                      <a:noFill/>
                    </a:ln>
                  </pic:spPr>
                </pic:pic>
              </a:graphicData>
            </a:graphic>
          </wp:inline>
        </w:drawing>
      </w:r>
    </w:p>
    <w:p w14:paraId="36F743CF" w14:textId="77777777" w:rsidR="00037BC0" w:rsidRDefault="00037BC0" w:rsidP="00B014BC">
      <w:pPr>
        <w:pStyle w:val="Body"/>
      </w:pPr>
    </w:p>
    <w:p w14:paraId="1692C260" w14:textId="756CF123" w:rsidR="00B014BC" w:rsidRPr="00C26104" w:rsidRDefault="00B014BC" w:rsidP="00B014BC">
      <w:pPr>
        <w:pStyle w:val="Body"/>
        <w:rPr>
          <w:b/>
        </w:rPr>
      </w:pPr>
      <w:r w:rsidRPr="00C26104">
        <w:rPr>
          <w:b/>
        </w:rPr>
        <w:t xml:space="preserve">In cases when you have started the interview with a respondent, but after answering a few questions they decide to abandon the interview and refuse to </w:t>
      </w:r>
      <w:r w:rsidR="00037BC0">
        <w:rPr>
          <w:b/>
        </w:rPr>
        <w:t>answer any more questions at</w:t>
      </w:r>
      <w:r w:rsidRPr="00C26104">
        <w:rPr>
          <w:b/>
        </w:rPr>
        <w:t xml:space="preserve"> that time or later</w:t>
      </w:r>
    </w:p>
    <w:p w14:paraId="17378783" w14:textId="137A05DA" w:rsidR="00B014BC" w:rsidRDefault="00B014BC" w:rsidP="00C26104">
      <w:pPr>
        <w:pStyle w:val="Body"/>
      </w:pPr>
      <w:r>
        <w:t>Go to the “Back” button, the</w:t>
      </w:r>
      <w:r w:rsidR="00C26104">
        <w:t>n click “Ignore Changes” and tap</w:t>
      </w:r>
      <w:r>
        <w:t xml:space="preserve"> “Yes I’m Sure”.</w:t>
      </w:r>
    </w:p>
    <w:p w14:paraId="13C208BF" w14:textId="77777777" w:rsidR="00037BC0" w:rsidRDefault="00037BC0" w:rsidP="00C26104">
      <w:pPr>
        <w:pStyle w:val="Body"/>
        <w:ind w:left="720"/>
      </w:pPr>
    </w:p>
    <w:p w14:paraId="579D5151" w14:textId="524D4365" w:rsidR="005E1939" w:rsidRDefault="005E1939">
      <w:pPr>
        <w:pStyle w:val="Body"/>
      </w:pPr>
      <w:r>
        <w:rPr>
          <w:noProof/>
        </w:rPr>
        <mc:AlternateContent>
          <mc:Choice Requires="wps">
            <w:drawing>
              <wp:anchor distT="0" distB="0" distL="114300" distR="114300" simplePos="0" relativeHeight="251664389" behindDoc="0" locked="0" layoutInCell="1" allowOverlap="1" wp14:anchorId="791F4F7B" wp14:editId="2AFA85B7">
                <wp:simplePos x="0" y="0"/>
                <wp:positionH relativeFrom="column">
                  <wp:posOffset>4705350</wp:posOffset>
                </wp:positionH>
                <wp:positionV relativeFrom="paragraph">
                  <wp:posOffset>1638300</wp:posOffset>
                </wp:positionV>
                <wp:extent cx="771525" cy="190500"/>
                <wp:effectExtent l="0" t="0" r="28575" b="19050"/>
                <wp:wrapNone/>
                <wp:docPr id="25" name="Rounded Rectangle 25"/>
                <wp:cNvGraphicFramePr/>
                <a:graphic xmlns:a="http://schemas.openxmlformats.org/drawingml/2006/main">
                  <a:graphicData uri="http://schemas.microsoft.com/office/word/2010/wordprocessingShape">
                    <wps:wsp>
                      <wps:cNvSpPr/>
                      <wps:spPr>
                        <a:xfrm>
                          <a:off x="0" y="0"/>
                          <a:ext cx="771525" cy="190500"/>
                        </a:xfrm>
                        <a:prstGeom prst="round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D87410F" id="Rounded Rectangle 25" o:spid="_x0000_s1026" style="position:absolute;margin-left:370.5pt;margin-top:129pt;width:60.75pt;height:15pt;z-index:251664389;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oWptngIAAJMFAAAOAAAAZHJzL2Uyb0RvYy54bWysVEtv2zAMvg/YfxB0X20HzboGdYqgRYYB&#10;RVv0gZ4VWUoMyKImKXGyXz9SfiToih2G5eCIIvmR/ETy6nrfGLZTPtRgS16c5ZwpK6Gq7brkry/L&#10;L984C1HYShiwquQHFfj1/POnq9bN1AQ2YCrlGYLYMGtdyTcxulmWBblRjQhn4JRFpQbfiIiiX2eV&#10;Fy2iNyab5PnXrAVfOQ9ShYC3t52SzxO+1krGB62DisyUHHOL6evTd0XfbH4lZmsv3KaWfRriH7Jo&#10;RG0x6Ah1K6JgW1//AdXU0kMAHc8kNBloXUuVasBqivxdNc8b4VSqBckJbqQp/D9Yeb979KyuSj6Z&#10;cmZFg2/0BFtbqYo9IXvCro1iqEOiWhdmaP/sHn0vBTxS1XvtG/rHetg+kXsYyVX7yCReXlwUU4oh&#10;UVVc5tM8kZ8dnZ0P8buChtGh5J6yoBQSr2J3FyJGRfvBjgJaWNbGpEc0li4CmLqiuyT49erGeLYT&#10;+PrLZY4/qgMxTsxQIteMquvqSad4MIowjH1SGgnCCiYpk9SaaoQVUiobi061EZXqomF5x2DUzOSR&#10;QidAQtaY5YjdAwyWHciA3eXc25OrSp09Oud/S6xzHj1SZLBxdG5qC/4jAINV9ZE7+4GkjhpiaQXV&#10;AdvHQzdXwclljY93J0J8FB4HCUcOl0N8wI820JYc+hNnG/C/Prone+xv1HLW4mCWPPzcCq84Mz8s&#10;dv5lcX5Ok5yE8+nFBAV/qlmdauy2uQF8/QLXkJPpSPbRDEftoXnDHbKgqKgSVmLsksvoB+EmdgsD&#10;t5BUi0Uyw+l1It7ZZycJnFilvnzZvwnv+g6O2Pr3MAyxmL3r4c6WPC0sthF0nRr8yGvPN05+apx+&#10;S9FqOZWT1XGXzn8DAAD//wMAUEsDBBQABgAIAAAAIQD5pd9V4AAAAAsBAAAPAAAAZHJzL2Rvd25y&#10;ZXYueG1sTI/BTsMwEETvSP0Haytxo07SNEQhTtWCipC40NIPcOMliRqvo9htw9+znOC2OzuafVOu&#10;J9uLK46+c6QgXkQgkGpnOmoUHD93DzkIHzQZ3TtCBd/oYV3N7kpdGHejPV4PoREcQr7QCtoQhkJK&#10;X7dotV+4AYlvX260OvA6NtKM+sbhtpdJFGXS6o74Q6sHfG6xPh8uVsHH2zZOl/XOvHRTtjy+vm8H&#10;SvdK3c+nzROIgFP4M8MvPqNDxUwndyHjRa/gMY25S1CQrHIe2JFnyQrEiZWcFVmV8n+H6gcAAP//&#10;AwBQSwECLQAUAAYACAAAACEAtoM4kv4AAADhAQAAEwAAAAAAAAAAAAAAAAAAAAAAW0NvbnRlbnRf&#10;VHlwZXNdLnhtbFBLAQItABQABgAIAAAAIQA4/SH/1gAAAJQBAAALAAAAAAAAAAAAAAAAAC8BAABf&#10;cmVscy8ucmVsc1BLAQItABQABgAIAAAAIQBcoWptngIAAJMFAAAOAAAAAAAAAAAAAAAAAC4CAABk&#10;cnMvZTJvRG9jLnhtbFBLAQItABQABgAIAAAAIQD5pd9V4AAAAAsBAAAPAAAAAAAAAAAAAAAAAPgE&#10;AABkcnMvZG93bnJldi54bWxQSwUGAAAAAAQABADzAAAABQYAAAAA&#10;" filled="f" strokecolor="red" strokeweight="1pt">
                <v:stroke joinstyle="miter"/>
              </v:roundrect>
            </w:pict>
          </mc:Fallback>
        </mc:AlternateContent>
      </w:r>
      <w:r>
        <w:rPr>
          <w:noProof/>
        </w:rPr>
        <mc:AlternateContent>
          <mc:Choice Requires="wps">
            <w:drawing>
              <wp:anchor distT="0" distB="0" distL="114300" distR="114300" simplePos="0" relativeHeight="251662341" behindDoc="0" locked="0" layoutInCell="1" allowOverlap="1" wp14:anchorId="68E7981E" wp14:editId="463E056B">
                <wp:simplePos x="0" y="0"/>
                <wp:positionH relativeFrom="column">
                  <wp:posOffset>390525</wp:posOffset>
                </wp:positionH>
                <wp:positionV relativeFrom="paragraph">
                  <wp:posOffset>2981325</wp:posOffset>
                </wp:positionV>
                <wp:extent cx="266700" cy="219075"/>
                <wp:effectExtent l="0" t="0" r="19050" b="28575"/>
                <wp:wrapNone/>
                <wp:docPr id="21" name="Rounded Rectangle 21"/>
                <wp:cNvGraphicFramePr/>
                <a:graphic xmlns:a="http://schemas.openxmlformats.org/drawingml/2006/main">
                  <a:graphicData uri="http://schemas.microsoft.com/office/word/2010/wordprocessingShape">
                    <wps:wsp>
                      <wps:cNvSpPr/>
                      <wps:spPr>
                        <a:xfrm>
                          <a:off x="0" y="0"/>
                          <a:ext cx="266700" cy="219075"/>
                        </a:xfrm>
                        <a:prstGeom prst="round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AA1C285" id="Rounded Rectangle 21" o:spid="_x0000_s1026" style="position:absolute;margin-left:30.75pt;margin-top:234.75pt;width:21pt;height:17.25pt;z-index:251662341;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OFpnQIAAJMFAAAOAAAAZHJzL2Uyb0RvYy54bWysVE1v2zAMvQ/YfxB0X+0E/ViNOkXQIsOA&#10;oi3aDj0rshQbkERNUuJkv36UZLtBV+wwzAdZEslH8onk1fVeK7ITzndgajo7KSkRhkPTmU1Nf7ys&#10;vnylxAdmGqbAiJoehKfXi8+frnpbiTm0oBrhCIIYX/W2pm0ItioKz1uhmT8BKwwKJTjNAh7dpmgc&#10;6xFdq2JeludFD66xDrjwHm9vs5AuEr6UgocHKb0IRNUUYwtpdWldx7VYXLFq45htOz6Ewf4hCs06&#10;g04nqFsWGNm67g8o3XEHHmQ44aALkLLjIuWA2czKd9k8t8yKlAuS4+1Ek/9/sPx+9+hI19R0PqPE&#10;MI1v9ARb04iGPCF7zGyUIChDonrrK9R/to9uOHncxqz30un4x3zIPpF7mMgV+0A4Xs7Pzy9KfAKO&#10;ovnssrw4i5jFm7F1PnwToEnc1NTFKGIIiVe2u/Mh64960aGBVacU3rNKmbh6UF0T79LBbdY3ypEd&#10;w9dfrUr8Bp9HahhBNC1idjmftAsHJTLsk5BIUMwgRZJKU0ywjHNhwiyLWtaI7O3s2Fks5miR0lUG&#10;ASOyxCgn7AFg1MwgI3bOe9CPpiJV9mRc/i2wbDxZJM9gwmSsOwPuIwCFWQ2es/5IUqYmsrSG5oDl&#10;4yD3lbd81eHj3TEfHpnDRsL3xuEQHnCRCvqawrCjpAX366P7qI/1jVJKemzMmvqfW+YEJeq7wcq/&#10;nJ2exk5Oh9Ozizke3LFkfSwxW30D+PpY3Bhd2kb9oMatdKBfcYYso1cUMcPRd015cOPhJuSBgVOI&#10;i+UyqWH3WhbuzLPlETyyGuvyZf/KnB0qOGDp38PYxKx6V8NZN1oaWG4DyC4V+BuvA9/Y+alwhikV&#10;R8vxOWm9zdLFbwAAAP//AwBQSwMEFAAGAAgAAAAhAAfRoTDeAAAACgEAAA8AAABkcnMvZG93bnJl&#10;di54bWxMj8FOwzAMhu9IvENkJG4sKe0q6JpODDSEtAsbe4Cs8dqKxqmabCtvj3eC22/50+/P5XJy&#10;vTjjGDpPGpKZAoFUe9tRo2H/tX54AhGiIWt6T6jhBwMsq9ub0hTWX2iL511sBJdQKIyGNsahkDLU&#10;LToTZn5A4t3Rj85EHsdG2tFcuNz18lGpXDrTEV9ozYCvLdbfu5PT8PmxSrK0Xtu3bsrT/ftmNVC2&#10;1fr+bnpZgIg4xT8YrvqsDhU7HfyJbBC9hjyZM6khy585XAGVcjhomKtMgaxK+f+F6hcAAP//AwBQ&#10;SwECLQAUAAYACAAAACEAtoM4kv4AAADhAQAAEwAAAAAAAAAAAAAAAAAAAAAAW0NvbnRlbnRfVHlw&#10;ZXNdLnhtbFBLAQItABQABgAIAAAAIQA4/SH/1gAAAJQBAAALAAAAAAAAAAAAAAAAAC8BAABfcmVs&#10;cy8ucmVsc1BLAQItABQABgAIAAAAIQAi/OFpnQIAAJMFAAAOAAAAAAAAAAAAAAAAAC4CAABkcnMv&#10;ZTJvRG9jLnhtbFBLAQItABQABgAIAAAAIQAH0aEw3gAAAAoBAAAPAAAAAAAAAAAAAAAAAPcEAABk&#10;cnMvZG93bnJldi54bWxQSwUGAAAAAAQABADzAAAAAgYAAAAA&#10;" filled="f" strokecolor="red" strokeweight="1pt">
                <v:stroke joinstyle="miter"/>
              </v:roundrect>
            </w:pict>
          </mc:Fallback>
        </mc:AlternateContent>
      </w:r>
      <w:r>
        <w:rPr>
          <w:noProof/>
        </w:rPr>
        <mc:AlternateContent>
          <mc:Choice Requires="wps">
            <w:drawing>
              <wp:anchor distT="0" distB="0" distL="114300" distR="114300" simplePos="0" relativeHeight="251663365" behindDoc="0" locked="0" layoutInCell="1" allowOverlap="1" wp14:anchorId="7223C1B5" wp14:editId="469CFD13">
                <wp:simplePos x="0" y="0"/>
                <wp:positionH relativeFrom="column">
                  <wp:posOffset>1924050</wp:posOffset>
                </wp:positionH>
                <wp:positionV relativeFrom="paragraph">
                  <wp:posOffset>1571625</wp:posOffset>
                </wp:positionV>
                <wp:extent cx="609600" cy="171450"/>
                <wp:effectExtent l="0" t="0" r="19050" b="19050"/>
                <wp:wrapNone/>
                <wp:docPr id="23" name="Rounded Rectangle 23"/>
                <wp:cNvGraphicFramePr/>
                <a:graphic xmlns:a="http://schemas.openxmlformats.org/drawingml/2006/main">
                  <a:graphicData uri="http://schemas.microsoft.com/office/word/2010/wordprocessingShape">
                    <wps:wsp>
                      <wps:cNvSpPr/>
                      <wps:spPr>
                        <a:xfrm>
                          <a:off x="0" y="0"/>
                          <a:ext cx="609600" cy="171450"/>
                        </a:xfrm>
                        <a:prstGeom prst="round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3B52CB9" id="Rounded Rectangle 23" o:spid="_x0000_s1026" style="position:absolute;margin-left:151.5pt;margin-top:123.75pt;width:48pt;height:13.5pt;z-index:251663365;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I6oMnwIAAJMFAAAOAAAAZHJzL2Uyb0RvYy54bWysVEtv2zAMvg/YfxB0X21n6SuoUwQtMgwo&#10;2qLt0LMiS4kBWdQoJU7260fJjwZdscOwHBxRJD+Sn0heXe8bw3YKfQ225MVJzpmyEqrarkv+42X5&#10;5YIzH4SthAGrSn5Qnl/PP3+6at1MTWADplLICMT6WetKvgnBzbLMy41qhD8BpywpNWAjAom4zioU&#10;LaE3Jpvk+VnWAlYOQSrv6fa2U/J5wtdayfCgtVeBmZJTbiF9MX1X8ZvNr8RsjcJtatmnIf4hi0bU&#10;loKOULciCLbF+g+oppYIHnQ4kdBkoHUtVaqBqinyd9U8b4RTqRYix7uRJv//YOX97hFZXZV88pUz&#10;Kxp6oyfY2kpV7InYE3ZtFCMdEdU6PyP7Z/eIveTpGKvea2ziP9XD9oncw0iu2gcm6fIsvzzL6Qkk&#10;qYrzYnqayM/enB368E1Bw+Kh5BiziCkkXsXuzgeKSvaDXQxoYVkbkx7R2HjhwdRVvEsCrlc3BtlO&#10;0Osvlzn9Yh2EcWRGUnTNYnVdPekUDkZFDGOflCaCqIJJyiS1phphhZTKhqJTbUSluminx8FiM0eP&#10;FDoBRmRNWY7YPcBg2YEM2F3OvX10VamzR+f8b4l1zqNHigw2jM5NbQE/AjBUVR+5sx9I6qiJLK2g&#10;OlD7IHRz5Z1c1vR4d8KHR4E0SPTetBzCA320gbbk0J842wD++ug+2lN/k5azlgaz5P7nVqDizHy3&#10;1PmXxXQaJzkJ09PzCQl4rFkda+y2uQF6/YLWkJPpGO2DGY4aoXmlHbKIUUklrKTYJZcBB+EmdAuD&#10;tpBUi0Uyo+l1ItzZZycjeGQ19uXL/lWg6zs4UOvfwzDEYvauhzvb6GlhsQ2g69Tgb7z2fNPkp8bp&#10;t1RcLcdysnrbpfPfAAAA//8DAFBLAwQUAAYACAAAACEAZatWZOEAAAALAQAADwAAAGRycy9kb3du&#10;cmV2LnhtbEyPwW7CMBBE75X6D9ZW6q044AAljYOgFVUlLkD5ABNvk4h4HcUG0r/v9tQed3Y08yZf&#10;Dq4VV+xD40nDeJSAQCq9bajScPzcPD2DCNGQNa0n1PCNAZbF/V1uMutvtMfrIVaCQyhkRkMdY5dJ&#10;GcoanQkj3yHx78v3zkQ++0ra3tw43LVykiQz6UxD3FCbDl9rLM+Hi9Ow+1iPU1Vu7FszzNTxfbvu&#10;KN1r/fgwrF5ARBzinxl+8RkdCmY6+QvZIFoNKlG8JWqYpPMpCHaoxYKVEyvzdAqyyOX/DcUPAAAA&#10;//8DAFBLAQItABQABgAIAAAAIQC2gziS/gAAAOEBAAATAAAAAAAAAAAAAAAAAAAAAABbQ29udGVu&#10;dF9UeXBlc10ueG1sUEsBAi0AFAAGAAgAAAAhADj9If/WAAAAlAEAAAsAAAAAAAAAAAAAAAAALwEA&#10;AF9yZWxzLy5yZWxzUEsBAi0AFAAGAAgAAAAhAEkjqgyfAgAAkwUAAA4AAAAAAAAAAAAAAAAALgIA&#10;AGRycy9lMm9Eb2MueG1sUEsBAi0AFAAGAAgAAAAhAGWrVmThAAAACwEAAA8AAAAAAAAAAAAAAAAA&#10;+QQAAGRycy9kb3ducmV2LnhtbFBLBQYAAAAABAAEAPMAAAAHBgAAAAA=&#10;" filled="f" strokecolor="red" strokeweight="1pt">
                <v:stroke joinstyle="miter"/>
              </v:roundrect>
            </w:pict>
          </mc:Fallback>
        </mc:AlternateContent>
      </w:r>
      <w:r w:rsidRPr="005E1939">
        <w:rPr>
          <w:noProof/>
        </w:rPr>
        <w:drawing>
          <wp:inline distT="0" distB="0" distL="0" distR="0" wp14:anchorId="0C1C79FC" wp14:editId="004FC0A0">
            <wp:extent cx="1875235" cy="3200400"/>
            <wp:effectExtent l="0" t="0" r="0" b="0"/>
            <wp:docPr id="20" name="Picture 20" descr="C:\Users\liresa\Desktop\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liresa\Desktop\3.jp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875235" cy="3200400"/>
                    </a:xfrm>
                    <a:prstGeom prst="rect">
                      <a:avLst/>
                    </a:prstGeom>
                    <a:noFill/>
                    <a:ln>
                      <a:noFill/>
                    </a:ln>
                  </pic:spPr>
                </pic:pic>
              </a:graphicData>
            </a:graphic>
          </wp:inline>
        </w:drawing>
      </w:r>
      <w:r w:rsidRPr="005E1939">
        <w:rPr>
          <w:noProof/>
        </w:rPr>
        <w:drawing>
          <wp:inline distT="0" distB="0" distL="0" distR="0" wp14:anchorId="6A981153" wp14:editId="47B6348F">
            <wp:extent cx="1875234" cy="3200400"/>
            <wp:effectExtent l="0" t="0" r="0" b="0"/>
            <wp:docPr id="22" name="Picture 22" descr="C:\Users\liresa\Desktop\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liresa\Desktop\13.jp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875234" cy="3200400"/>
                    </a:xfrm>
                    <a:prstGeom prst="rect">
                      <a:avLst/>
                    </a:prstGeom>
                    <a:noFill/>
                    <a:ln>
                      <a:noFill/>
                    </a:ln>
                  </pic:spPr>
                </pic:pic>
              </a:graphicData>
            </a:graphic>
          </wp:inline>
        </w:drawing>
      </w:r>
      <w:r w:rsidRPr="005E1939">
        <w:rPr>
          <w:noProof/>
        </w:rPr>
        <w:drawing>
          <wp:inline distT="0" distB="0" distL="0" distR="0" wp14:anchorId="6B2E715C" wp14:editId="2919B083">
            <wp:extent cx="1875234" cy="3200400"/>
            <wp:effectExtent l="0" t="0" r="0" b="0"/>
            <wp:docPr id="24" name="Picture 24" descr="C:\Users\liresa\Desktop\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liresa\Desktop\10.jp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875234" cy="3200400"/>
                    </a:xfrm>
                    <a:prstGeom prst="rect">
                      <a:avLst/>
                    </a:prstGeom>
                    <a:noFill/>
                    <a:ln>
                      <a:noFill/>
                    </a:ln>
                  </pic:spPr>
                </pic:pic>
              </a:graphicData>
            </a:graphic>
          </wp:inline>
        </w:drawing>
      </w:r>
    </w:p>
    <w:p w14:paraId="4A3A40BE" w14:textId="77777777" w:rsidR="00C26104" w:rsidRDefault="00C26104" w:rsidP="00B014BC">
      <w:pPr>
        <w:pStyle w:val="Body"/>
        <w:rPr>
          <w:b/>
        </w:rPr>
      </w:pPr>
    </w:p>
    <w:p w14:paraId="2AA0510F" w14:textId="2A435DA9" w:rsidR="00037BC0" w:rsidRDefault="00B014BC" w:rsidP="00C26104">
      <w:pPr>
        <w:pStyle w:val="Body"/>
      </w:pPr>
      <w:r w:rsidRPr="00C26104">
        <w:rPr>
          <w:b/>
        </w:rPr>
        <w:t xml:space="preserve">Whenever any updates are made to the form, you will be required to install the updates to your tablet. </w:t>
      </w:r>
      <w:r w:rsidR="00037BC0" w:rsidRPr="00C26104">
        <w:rPr>
          <w:b/>
        </w:rPr>
        <w:t xml:space="preserve">You can do this by </w:t>
      </w:r>
      <w:r w:rsidRPr="00C26104">
        <w:rPr>
          <w:b/>
        </w:rPr>
        <w:t>follow</w:t>
      </w:r>
      <w:r w:rsidR="00037BC0" w:rsidRPr="00C26104">
        <w:rPr>
          <w:b/>
        </w:rPr>
        <w:t>ing</w:t>
      </w:r>
      <w:r w:rsidRPr="00C26104">
        <w:rPr>
          <w:b/>
        </w:rPr>
        <w:t xml:space="preserve"> the </w:t>
      </w:r>
      <w:r w:rsidR="00037BC0" w:rsidRPr="00C26104">
        <w:rPr>
          <w:b/>
        </w:rPr>
        <w:t xml:space="preserve">below </w:t>
      </w:r>
      <w:r w:rsidRPr="00C26104">
        <w:rPr>
          <w:b/>
        </w:rPr>
        <w:t>steps:</w:t>
      </w:r>
    </w:p>
    <w:p w14:paraId="1E0EDC14" w14:textId="6831B1F7" w:rsidR="00B014BC" w:rsidRDefault="00B014BC" w:rsidP="00C26104">
      <w:pPr>
        <w:pStyle w:val="Body"/>
      </w:pPr>
      <w:r>
        <w:t>A new line named “Install Updates” will appear above “Fill Blank Form”. Immediately select it and hit “OK</w:t>
      </w:r>
      <w:r w:rsidRPr="00B014BC">
        <w:rPr>
          <w:noProof/>
        </w:rPr>
        <w:t xml:space="preserve"> </w:t>
      </w:r>
      <w:r>
        <w:t>”.</w:t>
      </w:r>
    </w:p>
    <w:p w14:paraId="4AE43531" w14:textId="77777777" w:rsidR="00B014BC" w:rsidRDefault="00B014BC" w:rsidP="00C26104">
      <w:pPr>
        <w:pStyle w:val="Body"/>
        <w:ind w:left="720"/>
      </w:pPr>
    </w:p>
    <w:p w14:paraId="6365BA00" w14:textId="5FBEA5AE" w:rsidR="00B014BC" w:rsidRDefault="005E1939" w:rsidP="00C26104">
      <w:pPr>
        <w:pStyle w:val="Body"/>
        <w:ind w:left="720"/>
      </w:pPr>
      <w:r>
        <w:rPr>
          <w:noProof/>
        </w:rPr>
        <mc:AlternateContent>
          <mc:Choice Requires="wps">
            <w:drawing>
              <wp:anchor distT="0" distB="0" distL="114300" distR="114300" simplePos="0" relativeHeight="251661317" behindDoc="0" locked="0" layoutInCell="1" allowOverlap="1" wp14:anchorId="2FE6E026" wp14:editId="1CCF4BD8">
                <wp:simplePos x="0" y="0"/>
                <wp:positionH relativeFrom="column">
                  <wp:posOffset>1000125</wp:posOffset>
                </wp:positionH>
                <wp:positionV relativeFrom="paragraph">
                  <wp:posOffset>609600</wp:posOffset>
                </wp:positionV>
                <wp:extent cx="990600" cy="171450"/>
                <wp:effectExtent l="0" t="0" r="19050" b="19050"/>
                <wp:wrapNone/>
                <wp:docPr id="18" name="Rounded Rectangle 18"/>
                <wp:cNvGraphicFramePr/>
                <a:graphic xmlns:a="http://schemas.openxmlformats.org/drawingml/2006/main">
                  <a:graphicData uri="http://schemas.microsoft.com/office/word/2010/wordprocessingShape">
                    <wps:wsp>
                      <wps:cNvSpPr/>
                      <wps:spPr>
                        <a:xfrm>
                          <a:off x="0" y="0"/>
                          <a:ext cx="990600" cy="171450"/>
                        </a:xfrm>
                        <a:prstGeom prst="round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621241E" id="Rounded Rectangle 18" o:spid="_x0000_s1026" style="position:absolute;margin-left:78.75pt;margin-top:48pt;width:78pt;height:13.5pt;z-index:251661317;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p1dngIAAJMFAAAOAAAAZHJzL2Uyb0RvYy54bWysVMFu2zAMvQ/YPwi6r7aDtF2DOkXQIsOA&#10;oi3SDj0rshQbkEVNUuJkXz9SdtygK3YYloMjiuQj+Ujx+mbfGrZTPjRgS16c5ZwpK6Fq7KbkP16W&#10;X75yFqKwlTBgVckPKvCb+edP152bqQnUYCrlGYLYMOtcyesY3SzLgqxVK8IZOGVRqcG3IqLoN1nl&#10;RYforckmeX6RdeAr50GqEPD2rlfyecLXWsn4qHVQkZmSY24xfX36rumbza/FbOOFqxs5pCH+IYtW&#10;NBaDjlB3Igq29c0fUG0jPQTQ8UxCm4HWjVSpBqymyN9V81wLp1ItSE5wI03h/8HKh92TZ02FvcNO&#10;WdFij1awtZWq2ArZE3ZjFEMdEtW5MEP7Z/fkByngkarea9/SP9bD9oncw0iu2kcm8fLqKr/IsQUS&#10;VcVlMT1P5Gdvzs6H+E1By+hQck9ZUAqJV7G7DxGjov3RjgJaWDbGpCYaSxcBTFPRXRL8Zn1rPNsJ&#10;7P5ymeOP6kCMEzOUyDWj6vp60ikejCIMY1dKI0FYwSRlkkZTjbBCSmVj0atqUak+2vlpMBpm8kih&#10;EyAha8xyxB4AjpY9yBG7z3mwJ1eVJnt0zv+WWO88eqTIYOPo3DYW/EcABqsaIvf2R5J6aoilNVQH&#10;HB8P/bsKTi4bbN69CPFJeHxI2G9cDvERP9pAV3IYTpzV4H99dE/2ON+o5azDh1ny8HMrvOLMfLc4&#10;+VfFdEovOQnT88sJCv5Usz7V2G17C9j9AteQk+lI9tEcj9pD+4o7ZEFRUSWsxNgll9EfhdvYLwzc&#10;QlItFskMX68T8d4+O0ngxCrN5cv+VXg3THDE0X+A4yMWs3cz3NuSp4XFNoJu0oC/8TrwjS8/Dc6w&#10;pWi1nMrJ6m2Xzn8DAAD//wMAUEsDBBQABgAIAAAAIQD4AWfD3wAAAAoBAAAPAAAAZHJzL2Rvd25y&#10;ZXYueG1sTI/BTsMwEETvSPyDtUi9USd1GyDEqWirIiQutPQD3HhJIuJ1FLtt+vcsJzjOzmj2TbEc&#10;XSfOOITWk4Z0moBAqrxtqdZw+NzeP4II0ZA1nSfUcMUAy/L2pjC59Rfa4Xkfa8ElFHKjoYmxz6UM&#10;VYPOhKnvkdj78oMzkeVQSzuYC5e7Ts6SJJPOtMQfGtPjusHqe39yGj7eVulcVVu7acdMHV7fVz3N&#10;d1pP7saXZxARx/gXhl98RoeSmY7+RDaIjvXiYcFRDU8Zb+KAShUfjuzMVAKyLOT/CeUPAAAA//8D&#10;AFBLAQItABQABgAIAAAAIQC2gziS/gAAAOEBAAATAAAAAAAAAAAAAAAAAAAAAABbQ29udGVudF9U&#10;eXBlc10ueG1sUEsBAi0AFAAGAAgAAAAhADj9If/WAAAAlAEAAAsAAAAAAAAAAAAAAAAALwEAAF9y&#10;ZWxzLy5yZWxzUEsBAi0AFAAGAAgAAAAhAFCmnV2eAgAAkwUAAA4AAAAAAAAAAAAAAAAALgIAAGRy&#10;cy9lMm9Eb2MueG1sUEsBAi0AFAAGAAgAAAAhAPgBZ8PfAAAACgEAAA8AAAAAAAAAAAAAAAAA+AQA&#10;AGRycy9kb3ducmV2LnhtbFBLBQYAAAAABAAEAPMAAAAEBgAAAAA=&#10;" filled="f" strokecolor="red" strokeweight="1pt">
                <v:stroke joinstyle="miter"/>
              </v:roundrect>
            </w:pict>
          </mc:Fallback>
        </mc:AlternateContent>
      </w:r>
      <w:r w:rsidR="00B014BC" w:rsidRPr="00B014BC">
        <w:rPr>
          <w:noProof/>
        </w:rPr>
        <w:drawing>
          <wp:inline distT="0" distB="0" distL="0" distR="0" wp14:anchorId="442A72AA" wp14:editId="2B7DAEFD">
            <wp:extent cx="2143125" cy="3657600"/>
            <wp:effectExtent l="0" t="0" r="9525" b="0"/>
            <wp:docPr id="12" name="Picture 12" descr="C:\Users\liresa\Desktop\updat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iresa\Desktop\updates.jp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143125" cy="3657600"/>
                    </a:xfrm>
                    <a:prstGeom prst="rect">
                      <a:avLst/>
                    </a:prstGeom>
                    <a:noFill/>
                    <a:ln>
                      <a:noFill/>
                    </a:ln>
                  </pic:spPr>
                </pic:pic>
              </a:graphicData>
            </a:graphic>
          </wp:inline>
        </w:drawing>
      </w:r>
    </w:p>
    <w:p w14:paraId="4EF187B7" w14:textId="17F371F9" w:rsidR="00DC0196" w:rsidRPr="00DC0196" w:rsidRDefault="00DC0196" w:rsidP="00C26104">
      <w:pPr>
        <w:pStyle w:val="Body"/>
        <w:ind w:left="720"/>
      </w:pPr>
    </w:p>
    <w:p w14:paraId="27FCE4C9" w14:textId="77777777" w:rsidR="00B014BC" w:rsidRDefault="00B014BC" w:rsidP="00E82D1F">
      <w:pPr>
        <w:pStyle w:val="Heading1"/>
      </w:pPr>
    </w:p>
    <w:p w14:paraId="7DC4ADCB" w14:textId="6247CECE" w:rsidR="001549C1" w:rsidRDefault="002142F3" w:rsidP="00E82D1F">
      <w:pPr>
        <w:pStyle w:val="Heading1"/>
      </w:pPr>
      <w:bookmarkStart w:id="12" w:name="_Toc478371647"/>
      <w:r>
        <w:t>H</w:t>
      </w:r>
      <w:r w:rsidR="001549C1">
        <w:t xml:space="preserve">uman </w:t>
      </w:r>
      <w:r>
        <w:t>S</w:t>
      </w:r>
      <w:r w:rsidR="001549C1">
        <w:t xml:space="preserve">ubjects </w:t>
      </w:r>
      <w:r>
        <w:t>R</w:t>
      </w:r>
      <w:r w:rsidR="001549C1">
        <w:t xml:space="preserve">esearch </w:t>
      </w:r>
      <w:r>
        <w:t>P</w:t>
      </w:r>
      <w:r w:rsidR="001549C1">
        <w:t>rotections</w:t>
      </w:r>
      <w:r w:rsidR="002D24C6">
        <w:rPr>
          <w:rStyle w:val="FootnoteReference"/>
        </w:rPr>
        <w:footnoteReference w:id="3"/>
      </w:r>
      <w:bookmarkEnd w:id="12"/>
    </w:p>
    <w:p w14:paraId="18EC58DE" w14:textId="77777777" w:rsidR="00E71228" w:rsidRPr="00E71228" w:rsidRDefault="00E71228" w:rsidP="00E71228">
      <w:pPr>
        <w:pStyle w:val="Body"/>
      </w:pPr>
    </w:p>
    <w:p w14:paraId="4D000F37" w14:textId="34702481" w:rsidR="00497064" w:rsidRDefault="00E71228" w:rsidP="001549C1">
      <w:pPr>
        <w:pStyle w:val="Body"/>
      </w:pPr>
      <w:r>
        <w:t xml:space="preserve">Research with human subjects can occasionally result in a dilemma for investigators. When the goals of the research are designed to make major contributions to a field, such as </w:t>
      </w:r>
      <w:r w:rsidR="002D24C6">
        <w:t>improving the quality of nationwide economic data</w:t>
      </w:r>
      <w:r>
        <w:t>, investigators may perceive the outcomes of their studies to be more important than providing protections for individual participants in the research. Although it is understandable to focus on goals, our society values the rights and welfare of individuals. It is not considered ethical behavior to use individuals solely as means to an end. The importance of demonstrating respect for research participants is reflected in the principles used to define ethical research and the regulations, policies, and guidance that describe the implementation of those principles</w:t>
      </w:r>
      <w:r w:rsidR="00950750">
        <w:t>.</w:t>
      </w:r>
    </w:p>
    <w:p w14:paraId="4D35410E" w14:textId="77777777" w:rsidR="00A67882" w:rsidRDefault="00A67882" w:rsidP="001549C1">
      <w:pPr>
        <w:pStyle w:val="Body"/>
      </w:pPr>
    </w:p>
    <w:p w14:paraId="7D4C4372" w14:textId="5D0E5555" w:rsidR="001549C1" w:rsidRDefault="002D24C6" w:rsidP="001549C1">
      <w:pPr>
        <w:pStyle w:val="Body"/>
      </w:pPr>
      <w:r>
        <w:t xml:space="preserve">Obtaining consent is one of the most important elements of protecting human subjects during research. </w:t>
      </w:r>
      <w:r w:rsidR="00497064">
        <w:t>In order to protect the respondents, you should read out the script that is programmed at the beginning of each survey to obtain informed consent from the respondents. You should take measures to maintain privacy and confidentiality during the interview. To the extent possible, the interviews should be administered separately, however if this is not possible you should make note of colocation.</w:t>
      </w:r>
    </w:p>
    <w:p w14:paraId="69B86785" w14:textId="62684CDB" w:rsidR="00F5435C" w:rsidRDefault="00F5435C" w:rsidP="001549C1">
      <w:pPr>
        <w:pStyle w:val="Body"/>
      </w:pPr>
    </w:p>
    <w:p w14:paraId="3A991FC7" w14:textId="7DB4513D" w:rsidR="00F5435C" w:rsidRDefault="00C65A7F" w:rsidP="00E82D1F">
      <w:pPr>
        <w:pStyle w:val="Heading1"/>
      </w:pPr>
      <w:bookmarkStart w:id="13" w:name="_Toc478371648"/>
      <w:r>
        <w:t>D</w:t>
      </w:r>
      <w:r w:rsidR="00F5435C">
        <w:t xml:space="preserve">ata </w:t>
      </w:r>
      <w:r>
        <w:t>Q</w:t>
      </w:r>
      <w:r w:rsidR="00F5435C">
        <w:t xml:space="preserve">uality </w:t>
      </w:r>
      <w:r>
        <w:t>A</w:t>
      </w:r>
      <w:r w:rsidR="00F5435C">
        <w:t>ssurance</w:t>
      </w:r>
      <w:bookmarkEnd w:id="13"/>
    </w:p>
    <w:p w14:paraId="32D58FDF" w14:textId="77777777" w:rsidR="00C65A7F" w:rsidRPr="00C26104" w:rsidRDefault="00C65A7F" w:rsidP="00C26104">
      <w:pPr>
        <w:pStyle w:val="Body"/>
      </w:pPr>
    </w:p>
    <w:p w14:paraId="6192BE00" w14:textId="03656DF4" w:rsidR="001C3C4A" w:rsidRDefault="007A002E" w:rsidP="00F5435C">
      <w:pPr>
        <w:pStyle w:val="Body"/>
      </w:pPr>
      <w:r w:rsidRPr="007A002E">
        <w:t>The study’s results will be used to directly inform growth-oriented policymaking in the development of the MCC Kosovo threshold program. The study is designed to increase the quality of economic data in Kosovo and answer research questions focusing on labor market participation, employment, time use, and workforce gender dynamics</w:t>
      </w:r>
      <w:r>
        <w:t>. Give the high impact potential of this study</w:t>
      </w:r>
      <w:r w:rsidR="001C3C4A">
        <w:t>, it is of utmost importance that the data collected by this survey is of very high quality. There will be monitoring and data quality protocols in place to ensure the integrity of the data, throughout the data collection activity. Below are some ways in which this will be achieved:</w:t>
      </w:r>
    </w:p>
    <w:p w14:paraId="38026236" w14:textId="77777777" w:rsidR="001C3C4A" w:rsidRDefault="001C3C4A" w:rsidP="00F5435C">
      <w:pPr>
        <w:pStyle w:val="Body"/>
      </w:pPr>
    </w:p>
    <w:p w14:paraId="0EF7C556" w14:textId="6C87C788" w:rsidR="001C3C4A" w:rsidRDefault="004B294F" w:rsidP="001C3C4A">
      <w:pPr>
        <w:pStyle w:val="Body"/>
      </w:pPr>
      <w:r w:rsidRPr="0010363D">
        <w:rPr>
          <w:u w:val="single"/>
        </w:rPr>
        <w:t>Real-Time</w:t>
      </w:r>
      <w:r w:rsidR="001C3C4A" w:rsidRPr="0010363D">
        <w:rPr>
          <w:u w:val="single"/>
        </w:rPr>
        <w:t xml:space="preserve"> Data Monitoring:</w:t>
      </w:r>
      <w:r w:rsidR="001C3C4A">
        <w:t xml:space="preserve"> All data collected on the tablets will be reviewed by field supervisors and SI staff on the SurveyCTO online platform daily to ensure that all  surveys are being administered appropriately. In the event of poor quality data, re-interviews will be conducted.</w:t>
      </w:r>
    </w:p>
    <w:p w14:paraId="327CD772" w14:textId="7A6211AB" w:rsidR="001C3C4A" w:rsidRDefault="001C3C4A" w:rsidP="001C3C4A">
      <w:pPr>
        <w:pStyle w:val="Body"/>
      </w:pPr>
    </w:p>
    <w:p w14:paraId="114787F2" w14:textId="77777777" w:rsidR="00A0712B" w:rsidRDefault="001C3C4A" w:rsidP="001C3C4A">
      <w:pPr>
        <w:pStyle w:val="Body"/>
      </w:pPr>
      <w:r w:rsidRPr="0010363D">
        <w:rPr>
          <w:u w:val="single"/>
        </w:rPr>
        <w:t>Accompaniments:</w:t>
      </w:r>
      <w:r w:rsidRPr="001C3C4A">
        <w:rPr>
          <w:b/>
        </w:rPr>
        <w:t xml:space="preserve"> </w:t>
      </w:r>
      <w:r w:rsidR="00A0712B">
        <w:t xml:space="preserve">Supervisors will accompany enumerators to 10% percent of their interviews. During each accompaniment, the supervisor will fill out an electronic accompaniment form rating the enumerator’s performance. Supervisors will give enumerators feedback on their performance, give them re-training or take disciplinary action if required. Supervisors will also record geocoordinates which will be cross-checked with the geocoordinates recorded by the enumerators. </w:t>
      </w:r>
    </w:p>
    <w:p w14:paraId="584CB48B" w14:textId="77777777" w:rsidR="00A0712B" w:rsidRDefault="00A0712B" w:rsidP="001C3C4A">
      <w:pPr>
        <w:pStyle w:val="Body"/>
      </w:pPr>
    </w:p>
    <w:p w14:paraId="79F410FD" w14:textId="77777777" w:rsidR="004B294F" w:rsidRDefault="00A0712B" w:rsidP="001C3C4A">
      <w:pPr>
        <w:pStyle w:val="Body"/>
      </w:pPr>
      <w:r w:rsidRPr="0010363D">
        <w:rPr>
          <w:u w:val="single"/>
        </w:rPr>
        <w:t>Spot Checks:</w:t>
      </w:r>
      <w:r>
        <w:t xml:space="preserve"> Supervisor will make unannounced visits to the field in order observe whether or not enumerators are present, administering the interviews properly and following all protocols. </w:t>
      </w:r>
    </w:p>
    <w:p w14:paraId="5808703A" w14:textId="13120A5B" w:rsidR="004B294F" w:rsidRDefault="004B294F" w:rsidP="001C3C4A">
      <w:pPr>
        <w:pStyle w:val="Body"/>
      </w:pPr>
    </w:p>
    <w:p w14:paraId="11AE81B4" w14:textId="36241336" w:rsidR="004B294F" w:rsidRDefault="004B294F" w:rsidP="001C3C4A">
      <w:pPr>
        <w:pStyle w:val="Body"/>
      </w:pPr>
      <w:r w:rsidRPr="0010363D">
        <w:rPr>
          <w:u w:val="single"/>
        </w:rPr>
        <w:t>Backchecks:</w:t>
      </w:r>
      <w:r>
        <w:t xml:space="preserve"> Backchecks will be conducted on 10% of the interviews for each enumerator. They will be conducted both in-person and by telephone for attempted households as well as successfully enumerated households. During these backchecks, household will be asked whether not they were approached by enumerators, who they were approached by, and whether they completed the interview. They will also be asked a subset of questions from the survey. Data from back checks will be compared to the original data collected by enumerators to check for data falsification, mistakes, and need for potential retraining.</w:t>
      </w:r>
    </w:p>
    <w:p w14:paraId="2101C367" w14:textId="5BB21684" w:rsidR="00C14A94" w:rsidRDefault="00C14A94" w:rsidP="001C3C4A">
      <w:pPr>
        <w:pStyle w:val="Body"/>
      </w:pPr>
    </w:p>
    <w:p w14:paraId="5A16A676" w14:textId="234DD49D" w:rsidR="00C14A94" w:rsidRPr="00A0712B" w:rsidRDefault="00C14A94" w:rsidP="001C3C4A">
      <w:pPr>
        <w:pStyle w:val="Body"/>
      </w:pPr>
      <w:r w:rsidRPr="0010363D">
        <w:rPr>
          <w:u w:val="single"/>
        </w:rPr>
        <w:t>Independent Monitoring:</w:t>
      </w:r>
      <w:r>
        <w:t xml:space="preserve"> There will also be a couple of independent data assurance specialist hired by SI who will engage in field-monitoring. In particular, they will conduct random spot checks, additional accompaniments and back checks, as well as participate in team debriefs.</w:t>
      </w:r>
    </w:p>
    <w:p w14:paraId="08F730D4" w14:textId="14C7D97D" w:rsidR="001C3C4A" w:rsidRPr="0010363D" w:rsidRDefault="001C3C4A" w:rsidP="001C3C4A">
      <w:pPr>
        <w:pStyle w:val="Body"/>
        <w:rPr>
          <w:u w:val="single"/>
        </w:rPr>
      </w:pPr>
    </w:p>
    <w:p w14:paraId="51EF551E" w14:textId="0A4A70DB" w:rsidR="004B294F" w:rsidRDefault="004B294F" w:rsidP="001C3C4A">
      <w:pPr>
        <w:pStyle w:val="Body"/>
      </w:pPr>
      <w:r w:rsidRPr="0010363D">
        <w:rPr>
          <w:u w:val="single"/>
        </w:rPr>
        <w:t>Audio Audits:</w:t>
      </w:r>
      <w:r w:rsidRPr="004B294F">
        <w:rPr>
          <w:b/>
        </w:rPr>
        <w:t xml:space="preserve"> </w:t>
      </w:r>
      <w:r>
        <w:t>Audio for random sections of the survey will be rec</w:t>
      </w:r>
      <w:r w:rsidR="00C14A94">
        <w:t>orded for 20% of the interviews. This is to ensure that the interviews are actually taking place, enumerators are administering questions correctly, prompting respondents for answers, and entering the responses appropriately.</w:t>
      </w:r>
    </w:p>
    <w:p w14:paraId="6D905073" w14:textId="77777777" w:rsidR="001C3C4A" w:rsidRDefault="001C3C4A" w:rsidP="001C3C4A">
      <w:pPr>
        <w:pStyle w:val="Body"/>
      </w:pPr>
    </w:p>
    <w:p w14:paraId="4B2822CB" w14:textId="54FD1EDB" w:rsidR="0010363D" w:rsidRPr="00916F15" w:rsidRDefault="00C65A7F" w:rsidP="00E82D1F">
      <w:pPr>
        <w:pStyle w:val="Heading1"/>
      </w:pPr>
      <w:bookmarkStart w:id="14" w:name="_Toc478371649"/>
      <w:r>
        <w:t>T</w:t>
      </w:r>
      <w:r w:rsidR="0010363D" w:rsidRPr="00916F15">
        <w:t xml:space="preserve">racking </w:t>
      </w:r>
      <w:r>
        <w:t>P</w:t>
      </w:r>
      <w:r w:rsidR="0010363D" w:rsidRPr="00916F15">
        <w:t>rotocols</w:t>
      </w:r>
      <w:bookmarkEnd w:id="14"/>
    </w:p>
    <w:p w14:paraId="47F247DD" w14:textId="77777777" w:rsidR="002C22BE" w:rsidRPr="00916F15" w:rsidRDefault="002C22BE" w:rsidP="002C22BE">
      <w:pPr>
        <w:pStyle w:val="Body"/>
      </w:pPr>
    </w:p>
    <w:p w14:paraId="4D64E61E" w14:textId="2400E3E7" w:rsidR="00916F15" w:rsidRDefault="00916F15" w:rsidP="00C26104">
      <w:pPr>
        <w:pStyle w:val="Body"/>
      </w:pPr>
      <w:r w:rsidRPr="00E1563D">
        <w:t xml:space="preserve">The purpose of the tracking sheet is to record </w:t>
      </w:r>
      <w:r w:rsidRPr="00E1563D">
        <w:rPr>
          <w:b/>
        </w:rPr>
        <w:t>all</w:t>
      </w:r>
      <w:r w:rsidRPr="00E1563D">
        <w:t xml:space="preserve"> contact attempts, successful or unsuccessful. The tracking sheet is a detailed record of interviewers’ movements in the field and experience at every attempt. It serves to:</w:t>
      </w:r>
    </w:p>
    <w:p w14:paraId="5133E2D8" w14:textId="77777777" w:rsidR="0022466F" w:rsidRPr="00E1563D" w:rsidRDefault="0022466F" w:rsidP="00C26104">
      <w:pPr>
        <w:pStyle w:val="Body"/>
      </w:pPr>
    </w:p>
    <w:p w14:paraId="32DCF4FA" w14:textId="77777777" w:rsidR="00916F15" w:rsidRPr="00E1563D" w:rsidRDefault="00916F15" w:rsidP="00C26104">
      <w:pPr>
        <w:pStyle w:val="Body"/>
        <w:numPr>
          <w:ilvl w:val="0"/>
          <w:numId w:val="22"/>
        </w:numPr>
        <w:rPr>
          <w:lang w:val="en-GB"/>
        </w:rPr>
      </w:pPr>
      <w:r w:rsidRPr="00E1563D">
        <w:rPr>
          <w:lang w:val="en-GB"/>
        </w:rPr>
        <w:t>Show the number of attempts made in order to have a successful interview</w:t>
      </w:r>
    </w:p>
    <w:p w14:paraId="61AED9C2" w14:textId="77777777" w:rsidR="00916F15" w:rsidRPr="00E1563D" w:rsidRDefault="00916F15" w:rsidP="00C26104">
      <w:pPr>
        <w:pStyle w:val="Body"/>
        <w:numPr>
          <w:ilvl w:val="0"/>
          <w:numId w:val="22"/>
        </w:numPr>
        <w:rPr>
          <w:lang w:val="en-GB"/>
        </w:rPr>
      </w:pPr>
      <w:r w:rsidRPr="00E1563D">
        <w:rPr>
          <w:lang w:val="en-GB"/>
        </w:rPr>
        <w:t>Remind the interviewer of appointments made earlier</w:t>
      </w:r>
    </w:p>
    <w:p w14:paraId="0BE4D77F" w14:textId="77777777" w:rsidR="00916F15" w:rsidRPr="00E1563D" w:rsidRDefault="00916F15" w:rsidP="00C26104">
      <w:pPr>
        <w:pStyle w:val="Body"/>
        <w:numPr>
          <w:ilvl w:val="0"/>
          <w:numId w:val="22"/>
        </w:numPr>
        <w:rPr>
          <w:lang w:val="en-GB"/>
        </w:rPr>
      </w:pPr>
      <w:r w:rsidRPr="00E1563D">
        <w:rPr>
          <w:lang w:val="en-GB"/>
        </w:rPr>
        <w:t xml:space="preserve">Indicate the reason why a given household was replaced </w:t>
      </w:r>
    </w:p>
    <w:p w14:paraId="652BEBD1" w14:textId="77777777" w:rsidR="00916F15" w:rsidRPr="00E1563D" w:rsidRDefault="00916F15" w:rsidP="00C26104">
      <w:pPr>
        <w:pStyle w:val="Body"/>
        <w:numPr>
          <w:ilvl w:val="0"/>
          <w:numId w:val="22"/>
        </w:numPr>
        <w:rPr>
          <w:lang w:val="en-GB"/>
        </w:rPr>
      </w:pPr>
      <w:r w:rsidRPr="00E1563D">
        <w:rPr>
          <w:lang w:val="en-GB"/>
        </w:rPr>
        <w:t>Serve as a means of quality control</w:t>
      </w:r>
    </w:p>
    <w:p w14:paraId="6102921B" w14:textId="77777777" w:rsidR="00916F15" w:rsidRPr="00E1563D" w:rsidRDefault="00916F15" w:rsidP="00C26104">
      <w:pPr>
        <w:pStyle w:val="Body"/>
        <w:numPr>
          <w:ilvl w:val="0"/>
          <w:numId w:val="22"/>
        </w:numPr>
        <w:rPr>
          <w:lang w:val="en-GB"/>
        </w:rPr>
      </w:pPr>
      <w:r w:rsidRPr="00E1563D">
        <w:rPr>
          <w:lang w:val="en-GB"/>
        </w:rPr>
        <w:t>Track response rates</w:t>
      </w:r>
    </w:p>
    <w:p w14:paraId="3AAC0634" w14:textId="77777777" w:rsidR="00916F15" w:rsidRPr="00E1563D" w:rsidRDefault="00916F15" w:rsidP="00C26104">
      <w:pPr>
        <w:pStyle w:val="Body"/>
        <w:rPr>
          <w:b/>
        </w:rPr>
      </w:pPr>
    </w:p>
    <w:p w14:paraId="0A65C54E" w14:textId="410A2FA5" w:rsidR="00916F15" w:rsidRDefault="00916F15" w:rsidP="00C26104">
      <w:pPr>
        <w:pStyle w:val="Body"/>
      </w:pPr>
      <w:r w:rsidRPr="00916F15">
        <w:t xml:space="preserve">Before knocking on a door, </w:t>
      </w:r>
      <w:r w:rsidR="0022466F">
        <w:t>you</w:t>
      </w:r>
      <w:r w:rsidRPr="00916F15">
        <w:t xml:space="preserve"> should record on the tra</w:t>
      </w:r>
      <w:r w:rsidRPr="00E1563D">
        <w:t xml:space="preserve">cking sheet the day and time of that specific visit AND the questionnaire serial number intended to be used for this visit. Then, depending on the outcome, </w:t>
      </w:r>
      <w:r w:rsidR="0022466F">
        <w:t>you</w:t>
      </w:r>
      <w:r w:rsidR="0022466F" w:rsidRPr="00E1563D">
        <w:t xml:space="preserve"> </w:t>
      </w:r>
      <w:r w:rsidRPr="00E1563D">
        <w:t>must indicate the results of the visit.</w:t>
      </w:r>
    </w:p>
    <w:p w14:paraId="7CC9A0A1" w14:textId="77777777" w:rsidR="0022466F" w:rsidRPr="00E1563D" w:rsidRDefault="0022466F" w:rsidP="00C26104">
      <w:pPr>
        <w:pStyle w:val="Body"/>
      </w:pPr>
    </w:p>
    <w:p w14:paraId="34BBD615" w14:textId="279184C4" w:rsidR="002C22BE" w:rsidRPr="002C22BE" w:rsidRDefault="00916F15" w:rsidP="004727A9">
      <w:pPr>
        <w:pStyle w:val="Body"/>
        <w:rPr>
          <w:highlight w:val="yellow"/>
        </w:rPr>
      </w:pPr>
      <w:r w:rsidRPr="00E1563D">
        <w:t xml:space="preserve">After an interview has been conducted successfully, </w:t>
      </w:r>
      <w:r w:rsidR="0022466F">
        <w:t>you should</w:t>
      </w:r>
      <w:r w:rsidRPr="00E1563D">
        <w:t xml:space="preserve"> record the outcome as successful and continue to the next household. However, there will be cases when the outcome is not successful. There are different reasons why an attempt might not be successful</w:t>
      </w:r>
      <w:r w:rsidR="00EE04FE">
        <w:t xml:space="preserve"> e.g. refusal by the household, respondents not being home, language barrier etc.</w:t>
      </w:r>
      <w:r w:rsidRPr="00E1563D">
        <w:t xml:space="preserve"> Some reasons </w:t>
      </w:r>
      <w:r w:rsidR="00EE04FE">
        <w:t xml:space="preserve">will </w:t>
      </w:r>
      <w:r w:rsidRPr="00E1563D">
        <w:t xml:space="preserve">require </w:t>
      </w:r>
      <w:r w:rsidR="00EE04FE">
        <w:t xml:space="preserve">you </w:t>
      </w:r>
      <w:r w:rsidRPr="00E1563D">
        <w:t xml:space="preserve">to make a second or third visit at a given household while other reasons </w:t>
      </w:r>
      <w:r w:rsidR="00EE04FE">
        <w:t xml:space="preserve">will </w:t>
      </w:r>
      <w:r w:rsidRPr="00E1563D">
        <w:t xml:space="preserve">require </w:t>
      </w:r>
      <w:r w:rsidR="00EE04FE">
        <w:t>you</w:t>
      </w:r>
      <w:r w:rsidRPr="00E1563D">
        <w:t xml:space="preserve"> to replace the household.</w:t>
      </w:r>
    </w:p>
    <w:p w14:paraId="6AF7A9A8" w14:textId="77777777" w:rsidR="0010363D" w:rsidRDefault="0010363D" w:rsidP="001549C1">
      <w:pPr>
        <w:pStyle w:val="Headings"/>
      </w:pPr>
    </w:p>
    <w:p w14:paraId="3FFA954E" w14:textId="36905333" w:rsidR="001549C1" w:rsidRDefault="00C65A7F" w:rsidP="00E82D1F">
      <w:pPr>
        <w:pStyle w:val="Heading1"/>
      </w:pPr>
      <w:bookmarkStart w:id="15" w:name="_Toc478371650"/>
      <w:r>
        <w:t>E</w:t>
      </w:r>
      <w:r w:rsidR="001549C1">
        <w:t xml:space="preserve">numerator </w:t>
      </w:r>
      <w:r>
        <w:t>C</w:t>
      </w:r>
      <w:r w:rsidR="001549C1">
        <w:t>onduct</w:t>
      </w:r>
      <w:bookmarkEnd w:id="15"/>
    </w:p>
    <w:p w14:paraId="108152E2" w14:textId="77777777" w:rsidR="00E62325" w:rsidRDefault="00E62325" w:rsidP="00E62325">
      <w:pPr>
        <w:rPr>
          <w:rFonts w:ascii="Arial" w:eastAsiaTheme="majorEastAsia" w:hAnsi="Arial" w:cstheme="majorBidi"/>
          <w:b/>
          <w:caps/>
          <w:sz w:val="20"/>
          <w:szCs w:val="32"/>
        </w:rPr>
      </w:pPr>
    </w:p>
    <w:p w14:paraId="2410D000" w14:textId="0602BF90" w:rsidR="00645B72" w:rsidRDefault="00645B72" w:rsidP="00C26104">
      <w:pPr>
        <w:pStyle w:val="Body"/>
        <w:rPr>
          <w:b/>
        </w:rPr>
      </w:pPr>
      <w:r w:rsidRPr="00C26104">
        <w:rPr>
          <w:b/>
        </w:rPr>
        <w:t>Voluntary informed consent</w:t>
      </w:r>
    </w:p>
    <w:p w14:paraId="327BB475" w14:textId="77777777" w:rsidR="00EE04FE" w:rsidRPr="00C26104" w:rsidRDefault="00EE04FE" w:rsidP="00C26104">
      <w:pPr>
        <w:pStyle w:val="Body"/>
        <w:rPr>
          <w:b/>
        </w:rPr>
      </w:pPr>
    </w:p>
    <w:p w14:paraId="3FBA86D5" w14:textId="6C89CB2B" w:rsidR="00645B72" w:rsidRDefault="00EE04FE" w:rsidP="00C26104">
      <w:pPr>
        <w:pStyle w:val="Body"/>
      </w:pPr>
      <w:r>
        <w:rPr>
          <w:color w:val="000000" w:themeColor="text1"/>
          <w:szCs w:val="24"/>
        </w:rPr>
        <w:t>You should</w:t>
      </w:r>
      <w:r w:rsidR="00645B72" w:rsidRPr="00584CED">
        <w:rPr>
          <w:color w:val="000000" w:themeColor="text1"/>
          <w:szCs w:val="24"/>
        </w:rPr>
        <w:t xml:space="preserve"> ensure that survey participation from respondents is based on </w:t>
      </w:r>
      <w:r w:rsidR="00645B72" w:rsidRPr="00584CED">
        <w:rPr>
          <w:b/>
          <w:color w:val="000000" w:themeColor="text1"/>
          <w:szCs w:val="24"/>
        </w:rPr>
        <w:t>voluntary informed consent</w:t>
      </w:r>
      <w:r w:rsidR="00645B72" w:rsidRPr="00584CED">
        <w:rPr>
          <w:color w:val="000000" w:themeColor="text1"/>
          <w:szCs w:val="24"/>
        </w:rPr>
        <w:t xml:space="preserve">. </w:t>
      </w:r>
      <w:r>
        <w:t>You will</w:t>
      </w:r>
      <w:r w:rsidRPr="00584CED">
        <w:t xml:space="preserve"> </w:t>
      </w:r>
      <w:r w:rsidR="00645B72" w:rsidRPr="00584CED">
        <w:t xml:space="preserve">establish informed consent by </w:t>
      </w:r>
      <w:r>
        <w:t>reading out a script from you tablet at the beginning of the survey that tells</w:t>
      </w:r>
      <w:r w:rsidRPr="00584CED">
        <w:t xml:space="preserve"> </w:t>
      </w:r>
      <w:r w:rsidR="00645B72" w:rsidRPr="00584CED">
        <w:t xml:space="preserve">the respondent </w:t>
      </w:r>
      <w:r>
        <w:t>your</w:t>
      </w:r>
      <w:r w:rsidR="00645B72" w:rsidRPr="00584CED">
        <w:t xml:space="preserve"> full name, the fact that the interview is being conducted on behalf of </w:t>
      </w:r>
      <w:r w:rsidR="00E62325">
        <w:t>MCC</w:t>
      </w:r>
      <w:r w:rsidR="00645B72" w:rsidRPr="00584CED">
        <w:t xml:space="preserve">, the name of </w:t>
      </w:r>
      <w:r>
        <w:t>your</w:t>
      </w:r>
      <w:r w:rsidR="00645B72" w:rsidRPr="00584CED">
        <w:t xml:space="preserve"> company/agency</w:t>
      </w:r>
      <w:r w:rsidR="00E62325">
        <w:t xml:space="preserve"> (IDRA)</w:t>
      </w:r>
      <w:r w:rsidR="00645B72" w:rsidRPr="00584CED">
        <w:t xml:space="preserve">, the purpose of the study, the approximate length of the survey and the fact that participation is voluntary and confidential. </w:t>
      </w:r>
    </w:p>
    <w:p w14:paraId="54E42D02" w14:textId="77777777" w:rsidR="00EE04FE" w:rsidRPr="00584CED" w:rsidRDefault="00EE04FE" w:rsidP="00C26104">
      <w:pPr>
        <w:pStyle w:val="Body"/>
      </w:pPr>
    </w:p>
    <w:p w14:paraId="7B4BBDBD" w14:textId="7D44279B" w:rsidR="00645B72" w:rsidRPr="00C26104" w:rsidRDefault="004727A9" w:rsidP="00C26104">
      <w:pPr>
        <w:pStyle w:val="Body"/>
        <w:rPr>
          <w:b/>
        </w:rPr>
      </w:pPr>
      <w:r>
        <w:rPr>
          <w:b/>
        </w:rPr>
        <w:t>Ethics and Protection of Human Subjects</w:t>
      </w:r>
    </w:p>
    <w:p w14:paraId="431EB45D" w14:textId="6FD399A5" w:rsidR="00EE04FE" w:rsidRPr="00584CED" w:rsidRDefault="00EE04FE" w:rsidP="00C26104">
      <w:pPr>
        <w:pStyle w:val="Body"/>
      </w:pPr>
      <w:r>
        <w:t>You</w:t>
      </w:r>
      <w:r w:rsidR="00645B72" w:rsidRPr="00584CED">
        <w:t xml:space="preserve"> should adhere to the following guidelines concerning </w:t>
      </w:r>
      <w:r>
        <w:t>your</w:t>
      </w:r>
      <w:r w:rsidR="00645B72" w:rsidRPr="00584CED">
        <w:t xml:space="preserve"> conduct and the confidentiality of the project:</w:t>
      </w:r>
    </w:p>
    <w:p w14:paraId="0F04F17F" w14:textId="17F77915" w:rsidR="00645B72" w:rsidRPr="00584CED" w:rsidRDefault="00645B72" w:rsidP="00C26104">
      <w:pPr>
        <w:pStyle w:val="Body"/>
        <w:rPr>
          <w:b/>
          <w:u w:val="single"/>
        </w:rPr>
      </w:pPr>
    </w:p>
    <w:p w14:paraId="6B414072" w14:textId="182CE227" w:rsidR="00645B72" w:rsidRPr="00584CED" w:rsidRDefault="002938E4" w:rsidP="00C26104">
      <w:pPr>
        <w:pStyle w:val="Body"/>
        <w:numPr>
          <w:ilvl w:val="0"/>
          <w:numId w:val="23"/>
        </w:numPr>
        <w:rPr>
          <w:color w:val="000000" w:themeColor="text1"/>
        </w:rPr>
      </w:pPr>
      <w:r>
        <w:rPr>
          <w:color w:val="000000" w:themeColor="text1"/>
        </w:rPr>
        <w:t>E</w:t>
      </w:r>
      <w:r w:rsidR="00645B72" w:rsidRPr="00584CED">
        <w:rPr>
          <w:color w:val="000000" w:themeColor="text1"/>
        </w:rPr>
        <w:t>nsure that survey participation from respondents is based on voluntary informed consent</w:t>
      </w:r>
    </w:p>
    <w:p w14:paraId="41524CED" w14:textId="74A62B2F" w:rsidR="00645B72" w:rsidRPr="00584CED" w:rsidRDefault="002938E4" w:rsidP="00C26104">
      <w:pPr>
        <w:pStyle w:val="Body"/>
        <w:numPr>
          <w:ilvl w:val="0"/>
          <w:numId w:val="23"/>
        </w:numPr>
        <w:rPr>
          <w:color w:val="000000" w:themeColor="text1"/>
        </w:rPr>
      </w:pPr>
      <w:r>
        <w:rPr>
          <w:color w:val="000000" w:themeColor="text1"/>
        </w:rPr>
        <w:t>Be</w:t>
      </w:r>
      <w:r w:rsidR="00645B72" w:rsidRPr="00584CED">
        <w:rPr>
          <w:color w:val="000000" w:themeColor="text1"/>
        </w:rPr>
        <w:t xml:space="preserve"> straightforward and honest in all professional and business relationships</w:t>
      </w:r>
    </w:p>
    <w:p w14:paraId="0D5DEF27" w14:textId="424F8D86" w:rsidR="00645B72" w:rsidRPr="00584CED" w:rsidRDefault="002938E4" w:rsidP="00C26104">
      <w:pPr>
        <w:pStyle w:val="Body"/>
        <w:numPr>
          <w:ilvl w:val="0"/>
          <w:numId w:val="23"/>
        </w:numPr>
        <w:rPr>
          <w:color w:val="000000" w:themeColor="text1"/>
        </w:rPr>
      </w:pPr>
      <w:r>
        <w:rPr>
          <w:color w:val="000000" w:themeColor="text1"/>
        </w:rPr>
        <w:t>Be</w:t>
      </w:r>
      <w:r w:rsidR="00645B72" w:rsidRPr="00584CED">
        <w:rPr>
          <w:color w:val="000000" w:themeColor="text1"/>
        </w:rPr>
        <w:t xml:space="preserve"> transparent as to the subject and purpose of data collection</w:t>
      </w:r>
    </w:p>
    <w:p w14:paraId="67AC507B" w14:textId="7111CE0A" w:rsidR="00645B72" w:rsidRPr="00584CED" w:rsidRDefault="002938E4" w:rsidP="00C26104">
      <w:pPr>
        <w:pStyle w:val="Body"/>
        <w:numPr>
          <w:ilvl w:val="0"/>
          <w:numId w:val="23"/>
        </w:numPr>
        <w:rPr>
          <w:color w:val="000000" w:themeColor="text1"/>
        </w:rPr>
      </w:pPr>
      <w:r>
        <w:rPr>
          <w:color w:val="000000" w:themeColor="text1"/>
        </w:rPr>
        <w:t>R</w:t>
      </w:r>
      <w:r w:rsidR="00645B72" w:rsidRPr="00584CED">
        <w:rPr>
          <w:color w:val="000000" w:themeColor="text1"/>
        </w:rPr>
        <w:t xml:space="preserve">espect the confidentiality of all information collected in </w:t>
      </w:r>
      <w:r>
        <w:rPr>
          <w:color w:val="000000" w:themeColor="text1"/>
        </w:rPr>
        <w:t>your</w:t>
      </w:r>
      <w:r w:rsidR="00645B72" w:rsidRPr="00584CED">
        <w:rPr>
          <w:color w:val="000000" w:themeColor="text1"/>
        </w:rPr>
        <w:t xml:space="preserve"> professional activities, this includes not passing on information about respondents to anyone </w:t>
      </w:r>
    </w:p>
    <w:p w14:paraId="58986A0E" w14:textId="317EC565" w:rsidR="00645B72" w:rsidRPr="00584CED" w:rsidRDefault="002938E4" w:rsidP="00C26104">
      <w:pPr>
        <w:pStyle w:val="Body"/>
        <w:numPr>
          <w:ilvl w:val="0"/>
          <w:numId w:val="23"/>
        </w:numPr>
        <w:rPr>
          <w:color w:val="000000" w:themeColor="text1"/>
        </w:rPr>
      </w:pPr>
      <w:r>
        <w:rPr>
          <w:color w:val="000000" w:themeColor="text1"/>
        </w:rPr>
        <w:t>R</w:t>
      </w:r>
      <w:r w:rsidR="00645B72" w:rsidRPr="00584CED">
        <w:rPr>
          <w:color w:val="000000" w:themeColor="text1"/>
        </w:rPr>
        <w:t>espect the rights and well-being of all individuals</w:t>
      </w:r>
    </w:p>
    <w:p w14:paraId="6A298016" w14:textId="2CE6F551" w:rsidR="00645B72" w:rsidRPr="00584CED" w:rsidRDefault="002938E4" w:rsidP="00C26104">
      <w:pPr>
        <w:pStyle w:val="Body"/>
        <w:numPr>
          <w:ilvl w:val="0"/>
          <w:numId w:val="23"/>
        </w:numPr>
        <w:rPr>
          <w:color w:val="000000" w:themeColor="text1"/>
        </w:rPr>
      </w:pPr>
      <w:r>
        <w:rPr>
          <w:color w:val="000000" w:themeColor="text1"/>
        </w:rPr>
        <w:t>E</w:t>
      </w:r>
      <w:r w:rsidR="00645B72" w:rsidRPr="00584CED">
        <w:rPr>
          <w:color w:val="000000" w:themeColor="text1"/>
        </w:rPr>
        <w:t xml:space="preserve">nsure that respondents are not harmed or adversely affected by </w:t>
      </w:r>
      <w:r>
        <w:rPr>
          <w:color w:val="000000" w:themeColor="text1"/>
        </w:rPr>
        <w:t>your</w:t>
      </w:r>
      <w:r w:rsidR="00645B72" w:rsidRPr="00584CED">
        <w:rPr>
          <w:color w:val="000000" w:themeColor="text1"/>
        </w:rPr>
        <w:t xml:space="preserve"> professional activities.</w:t>
      </w:r>
    </w:p>
    <w:p w14:paraId="5523C680" w14:textId="56D4F90B" w:rsidR="00645B72" w:rsidRPr="00584CED" w:rsidRDefault="002938E4" w:rsidP="00C26104">
      <w:pPr>
        <w:pStyle w:val="Body"/>
        <w:numPr>
          <w:ilvl w:val="0"/>
          <w:numId w:val="23"/>
        </w:numPr>
        <w:rPr>
          <w:color w:val="000000" w:themeColor="text1"/>
        </w:rPr>
      </w:pPr>
      <w:r>
        <w:rPr>
          <w:color w:val="000000" w:themeColor="text1"/>
        </w:rPr>
        <w:t>En</w:t>
      </w:r>
      <w:r w:rsidR="00645B72" w:rsidRPr="00584CED">
        <w:rPr>
          <w:color w:val="000000" w:themeColor="text1"/>
        </w:rPr>
        <w:t xml:space="preserve">sure that </w:t>
      </w:r>
      <w:r>
        <w:rPr>
          <w:color w:val="000000" w:themeColor="text1"/>
        </w:rPr>
        <w:t>you</w:t>
      </w:r>
      <w:r w:rsidR="00645B72" w:rsidRPr="00584CED">
        <w:rPr>
          <w:color w:val="000000" w:themeColor="text1"/>
        </w:rPr>
        <w:t xml:space="preserve"> collect data </w:t>
      </w:r>
      <w:r w:rsidRPr="00584CED">
        <w:rPr>
          <w:color w:val="000000" w:themeColor="text1"/>
        </w:rPr>
        <w:t>per</w:t>
      </w:r>
      <w:r w:rsidR="00645B72" w:rsidRPr="00584CED">
        <w:rPr>
          <w:color w:val="000000" w:themeColor="text1"/>
        </w:rPr>
        <w:t xml:space="preserve"> the training and instructions</w:t>
      </w:r>
      <w:r>
        <w:rPr>
          <w:color w:val="000000" w:themeColor="text1"/>
        </w:rPr>
        <w:t xml:space="preserve"> provided to you</w:t>
      </w:r>
    </w:p>
    <w:p w14:paraId="5882F5AA" w14:textId="424DEE6F" w:rsidR="00645B72" w:rsidRPr="00584CED" w:rsidRDefault="002938E4" w:rsidP="00C26104">
      <w:pPr>
        <w:pStyle w:val="Body"/>
        <w:numPr>
          <w:ilvl w:val="0"/>
          <w:numId w:val="23"/>
        </w:numPr>
        <w:rPr>
          <w:color w:val="000000" w:themeColor="text1"/>
        </w:rPr>
      </w:pPr>
      <w:r>
        <w:rPr>
          <w:color w:val="000000" w:themeColor="text1"/>
        </w:rPr>
        <w:t>P</w:t>
      </w:r>
      <w:r w:rsidR="00645B72" w:rsidRPr="00584CED">
        <w:rPr>
          <w:color w:val="000000" w:themeColor="text1"/>
        </w:rPr>
        <w:t>rotect the reputation and integrity of the profession</w:t>
      </w:r>
    </w:p>
    <w:p w14:paraId="33175A71" w14:textId="31D662C1" w:rsidR="00645B72" w:rsidRPr="00584CED" w:rsidRDefault="002938E4" w:rsidP="00C26104">
      <w:pPr>
        <w:pStyle w:val="Body"/>
        <w:numPr>
          <w:ilvl w:val="0"/>
          <w:numId w:val="23"/>
        </w:numPr>
        <w:rPr>
          <w:color w:val="000000" w:themeColor="text1"/>
        </w:rPr>
      </w:pPr>
      <w:r>
        <w:rPr>
          <w:color w:val="000000" w:themeColor="text1"/>
        </w:rPr>
        <w:t>B</w:t>
      </w:r>
      <w:r w:rsidR="00645B72" w:rsidRPr="00584CED">
        <w:rPr>
          <w:color w:val="000000" w:themeColor="text1"/>
        </w:rPr>
        <w:t xml:space="preserve">ehave </w:t>
      </w:r>
      <w:r w:rsidR="00460B21">
        <w:rPr>
          <w:color w:val="000000" w:themeColor="text1"/>
        </w:rPr>
        <w:t xml:space="preserve">as a positive ambassador of IDRA </w:t>
      </w:r>
      <w:r w:rsidR="00645B72" w:rsidRPr="00584CED">
        <w:rPr>
          <w:color w:val="000000" w:themeColor="text1"/>
        </w:rPr>
        <w:t>remaining polite and professional at all times</w:t>
      </w:r>
    </w:p>
    <w:p w14:paraId="21F5792B" w14:textId="3C8E7B50" w:rsidR="00645B72" w:rsidRPr="00584CED" w:rsidRDefault="002938E4" w:rsidP="00C26104">
      <w:pPr>
        <w:pStyle w:val="Body"/>
        <w:numPr>
          <w:ilvl w:val="0"/>
          <w:numId w:val="23"/>
        </w:numPr>
        <w:rPr>
          <w:color w:val="000000" w:themeColor="text1"/>
        </w:rPr>
      </w:pPr>
      <w:r>
        <w:rPr>
          <w:color w:val="000000" w:themeColor="text1"/>
        </w:rPr>
        <w:t>B</w:t>
      </w:r>
      <w:r w:rsidR="00645B72" w:rsidRPr="00584CED">
        <w:rPr>
          <w:color w:val="000000" w:themeColor="text1"/>
        </w:rPr>
        <w:t>e suitably dressed for the working e</w:t>
      </w:r>
      <w:r w:rsidR="00460B21">
        <w:rPr>
          <w:color w:val="000000" w:themeColor="text1"/>
        </w:rPr>
        <w:t>nvironment to represent</w:t>
      </w:r>
      <w:r>
        <w:rPr>
          <w:color w:val="000000" w:themeColor="text1"/>
        </w:rPr>
        <w:t xml:space="preserve"> a good image of</w:t>
      </w:r>
      <w:r w:rsidR="00460B21">
        <w:rPr>
          <w:color w:val="000000" w:themeColor="text1"/>
        </w:rPr>
        <w:t xml:space="preserve"> IDRA</w:t>
      </w:r>
    </w:p>
    <w:p w14:paraId="61363179" w14:textId="581FC277" w:rsidR="00645B72" w:rsidRPr="00584CED" w:rsidRDefault="002938E4" w:rsidP="00C26104">
      <w:pPr>
        <w:pStyle w:val="Body"/>
        <w:numPr>
          <w:ilvl w:val="0"/>
          <w:numId w:val="23"/>
        </w:numPr>
        <w:rPr>
          <w:color w:val="000000" w:themeColor="text1"/>
        </w:rPr>
      </w:pPr>
      <w:r>
        <w:rPr>
          <w:color w:val="000000" w:themeColor="text1"/>
        </w:rPr>
        <w:t>C</w:t>
      </w:r>
      <w:r w:rsidR="00645B72" w:rsidRPr="00584CED">
        <w:rPr>
          <w:color w:val="000000" w:themeColor="text1"/>
        </w:rPr>
        <w:t xml:space="preserve">ollect data impartially </w:t>
      </w:r>
      <w:r>
        <w:rPr>
          <w:color w:val="000000" w:themeColor="text1"/>
        </w:rPr>
        <w:t xml:space="preserve">and </w:t>
      </w:r>
      <w:r w:rsidR="00645B72" w:rsidRPr="00584CED">
        <w:rPr>
          <w:color w:val="000000" w:themeColor="text1"/>
        </w:rPr>
        <w:t>not influenc</w:t>
      </w:r>
      <w:r>
        <w:rPr>
          <w:color w:val="000000" w:themeColor="text1"/>
        </w:rPr>
        <w:t>e their responses</w:t>
      </w:r>
    </w:p>
    <w:p w14:paraId="760B8D63" w14:textId="4679DDD1" w:rsidR="00645B72" w:rsidRPr="00584CED" w:rsidRDefault="002938E4" w:rsidP="00C26104">
      <w:pPr>
        <w:pStyle w:val="Body"/>
        <w:numPr>
          <w:ilvl w:val="0"/>
          <w:numId w:val="23"/>
        </w:numPr>
        <w:rPr>
          <w:color w:val="000000" w:themeColor="text1"/>
        </w:rPr>
      </w:pPr>
      <w:r>
        <w:rPr>
          <w:color w:val="000000" w:themeColor="text1"/>
        </w:rPr>
        <w:t>Do not</w:t>
      </w:r>
      <w:r w:rsidR="00645B72" w:rsidRPr="00584CED">
        <w:rPr>
          <w:color w:val="000000" w:themeColor="text1"/>
        </w:rPr>
        <w:t xml:space="preserve"> share information about projects undertaken on behalf of </w:t>
      </w:r>
      <w:r w:rsidR="00460B21">
        <w:rPr>
          <w:color w:val="000000" w:themeColor="text1"/>
        </w:rPr>
        <w:t>IDRA with anyone outside the organiz</w:t>
      </w:r>
      <w:r w:rsidR="00645B72" w:rsidRPr="00584CED">
        <w:rPr>
          <w:color w:val="000000" w:themeColor="text1"/>
        </w:rPr>
        <w:t>ation</w:t>
      </w:r>
    </w:p>
    <w:p w14:paraId="343C056D" w14:textId="209F3FF2" w:rsidR="00645B72" w:rsidRPr="00584CED" w:rsidRDefault="002938E4" w:rsidP="00C26104">
      <w:pPr>
        <w:pStyle w:val="Body"/>
        <w:numPr>
          <w:ilvl w:val="0"/>
          <w:numId w:val="23"/>
        </w:numPr>
        <w:rPr>
          <w:color w:val="000000" w:themeColor="text1"/>
        </w:rPr>
      </w:pPr>
      <w:r>
        <w:rPr>
          <w:color w:val="000000" w:themeColor="text1"/>
        </w:rPr>
        <w:t>T</w:t>
      </w:r>
      <w:r w:rsidR="00645B72" w:rsidRPr="00584CED">
        <w:rPr>
          <w:color w:val="000000" w:themeColor="text1"/>
        </w:rPr>
        <w:t xml:space="preserve">ake care to protect </w:t>
      </w:r>
      <w:r>
        <w:rPr>
          <w:color w:val="000000" w:themeColor="text1"/>
        </w:rPr>
        <w:t>all materials provided to you including tablets, documents, household data, respondent gifts etc.</w:t>
      </w:r>
    </w:p>
    <w:p w14:paraId="3A59F7E0" w14:textId="77777777" w:rsidR="00460B21" w:rsidRPr="00584CED" w:rsidRDefault="00460B21" w:rsidP="00645B72">
      <w:pPr>
        <w:rPr>
          <w:rFonts w:ascii="Arial" w:hAnsi="Arial" w:cs="Arial"/>
          <w:color w:val="000000" w:themeColor="text1"/>
          <w:szCs w:val="24"/>
        </w:rPr>
      </w:pPr>
    </w:p>
    <w:p w14:paraId="51067158" w14:textId="6FEA2232" w:rsidR="00645B72" w:rsidRDefault="004727A9" w:rsidP="00C26104">
      <w:pPr>
        <w:pStyle w:val="Body"/>
        <w:rPr>
          <w:b/>
        </w:rPr>
      </w:pPr>
      <w:r>
        <w:rPr>
          <w:b/>
        </w:rPr>
        <w:t>Protection of Data and Confidentiality</w:t>
      </w:r>
    </w:p>
    <w:p w14:paraId="0DDAA7F4" w14:textId="77777777" w:rsidR="002938E4" w:rsidRPr="00C26104" w:rsidRDefault="002938E4" w:rsidP="00C26104">
      <w:pPr>
        <w:pStyle w:val="Body"/>
        <w:rPr>
          <w:b/>
        </w:rPr>
      </w:pPr>
    </w:p>
    <w:p w14:paraId="7F372245" w14:textId="131E4C1C" w:rsidR="00645B72" w:rsidRPr="00584CED" w:rsidRDefault="00645B72" w:rsidP="00C26104">
      <w:pPr>
        <w:pStyle w:val="Body"/>
        <w:numPr>
          <w:ilvl w:val="0"/>
          <w:numId w:val="24"/>
        </w:numPr>
      </w:pPr>
      <w:r w:rsidRPr="00584CED">
        <w:t xml:space="preserve">All project information </w:t>
      </w:r>
      <w:r w:rsidR="002938E4">
        <w:t>is</w:t>
      </w:r>
      <w:r w:rsidRPr="00584CED">
        <w:t xml:space="preserve"> strictly confidential.</w:t>
      </w:r>
    </w:p>
    <w:p w14:paraId="012AA117" w14:textId="0C5A8912" w:rsidR="00645B72" w:rsidRPr="00584CED" w:rsidRDefault="00645B72" w:rsidP="00C26104">
      <w:pPr>
        <w:pStyle w:val="Body"/>
        <w:numPr>
          <w:ilvl w:val="0"/>
          <w:numId w:val="24"/>
        </w:numPr>
      </w:pPr>
      <w:r w:rsidRPr="00584CED">
        <w:t xml:space="preserve">Any information disclosed to you is confidential to the Client, </w:t>
      </w:r>
      <w:r w:rsidR="00460B21">
        <w:t>IDRA</w:t>
      </w:r>
      <w:r w:rsidRPr="00584CED">
        <w:t xml:space="preserve"> and its end Clients and will not be disclosed to any person or organization not involved in the study/project.  </w:t>
      </w:r>
    </w:p>
    <w:p w14:paraId="5B7291BF" w14:textId="77777777" w:rsidR="00645B72" w:rsidRPr="00584CED" w:rsidRDefault="00645B72" w:rsidP="00C26104">
      <w:pPr>
        <w:pStyle w:val="Body"/>
        <w:numPr>
          <w:ilvl w:val="0"/>
          <w:numId w:val="24"/>
        </w:numPr>
      </w:pPr>
      <w:r w:rsidRPr="00584CED">
        <w:t xml:space="preserve">You will not give respondents any indication of identity of the end Client unless required for survey technique or in compliance with data protection rules.  </w:t>
      </w:r>
    </w:p>
    <w:p w14:paraId="554E348A" w14:textId="77777777" w:rsidR="00645B72" w:rsidRPr="00584CED" w:rsidRDefault="00645B72" w:rsidP="00C26104">
      <w:pPr>
        <w:pStyle w:val="Body"/>
        <w:numPr>
          <w:ilvl w:val="0"/>
          <w:numId w:val="24"/>
        </w:numPr>
      </w:pPr>
      <w:r w:rsidRPr="00584CED">
        <w:t>The questionnaire and data remain the property of the Client at all times and may not be used, quoted or disclosed by you for any purpose other than for the execution of the relevant project.</w:t>
      </w:r>
    </w:p>
    <w:p w14:paraId="34426382" w14:textId="77777777" w:rsidR="00645B72" w:rsidRPr="00584CED" w:rsidRDefault="00645B72" w:rsidP="00C26104">
      <w:pPr>
        <w:pStyle w:val="Body"/>
        <w:numPr>
          <w:ilvl w:val="0"/>
          <w:numId w:val="24"/>
        </w:numPr>
      </w:pPr>
      <w:r w:rsidRPr="00584CED">
        <w:t>Under no circumstances should you disclose the following information to any third party:</w:t>
      </w:r>
    </w:p>
    <w:p w14:paraId="71F02FBD" w14:textId="77777777" w:rsidR="00645B72" w:rsidRPr="00584CED" w:rsidRDefault="00645B72" w:rsidP="00C26104">
      <w:pPr>
        <w:pStyle w:val="Body"/>
        <w:numPr>
          <w:ilvl w:val="1"/>
          <w:numId w:val="24"/>
        </w:numPr>
        <w:ind w:left="810"/>
      </w:pPr>
      <w:r w:rsidRPr="00584CED">
        <w:t>The name, address, email address or telephone number of any person interviewed;</w:t>
      </w:r>
    </w:p>
    <w:p w14:paraId="27545CC5" w14:textId="339077EB" w:rsidR="002938E4" w:rsidRPr="00584CED" w:rsidRDefault="00645B72" w:rsidP="00C26104">
      <w:pPr>
        <w:pStyle w:val="Body"/>
        <w:numPr>
          <w:ilvl w:val="1"/>
          <w:numId w:val="24"/>
        </w:numPr>
        <w:ind w:left="810"/>
      </w:pPr>
      <w:r w:rsidRPr="00584CED">
        <w:t>Any information collected from any person interviewed, regardless of whether that information relates to the person interviewed or to any other individual;</w:t>
      </w:r>
    </w:p>
    <w:p w14:paraId="755F788C" w14:textId="48553AD4" w:rsidR="00645B72" w:rsidRPr="00584CED" w:rsidRDefault="00645B72" w:rsidP="00C26104">
      <w:pPr>
        <w:pStyle w:val="Body"/>
        <w:numPr>
          <w:ilvl w:val="1"/>
          <w:numId w:val="24"/>
        </w:numPr>
        <w:ind w:left="810"/>
      </w:pPr>
      <w:r w:rsidRPr="00584CED">
        <w:t>Any information that identifies any individual whose details the interviewer obtains during the course of their work.</w:t>
      </w:r>
    </w:p>
    <w:p w14:paraId="6DD3FD78" w14:textId="77777777" w:rsidR="002938E4" w:rsidRDefault="002938E4" w:rsidP="00C26104">
      <w:pPr>
        <w:pStyle w:val="Body"/>
      </w:pPr>
    </w:p>
    <w:p w14:paraId="6E43D1D9" w14:textId="5E5288B3" w:rsidR="00645B72" w:rsidRDefault="00C65A7F">
      <w:pPr>
        <w:pStyle w:val="Heading1"/>
      </w:pPr>
      <w:bookmarkStart w:id="16" w:name="_Toc478371651"/>
      <w:r>
        <w:t>I</w:t>
      </w:r>
      <w:r w:rsidR="00645B72" w:rsidRPr="004727A9">
        <w:t xml:space="preserve">nterviewer </w:t>
      </w:r>
      <w:r>
        <w:t>D</w:t>
      </w:r>
      <w:r w:rsidR="00645B72" w:rsidRPr="004727A9">
        <w:t xml:space="preserve">oorstep </w:t>
      </w:r>
      <w:r>
        <w:t>T</w:t>
      </w:r>
      <w:r w:rsidR="00645B72" w:rsidRPr="004727A9">
        <w:t>echniques</w:t>
      </w:r>
      <w:bookmarkEnd w:id="16"/>
    </w:p>
    <w:p w14:paraId="0E735D3D" w14:textId="77777777" w:rsidR="002938E4" w:rsidRPr="00C26104" w:rsidRDefault="002938E4" w:rsidP="00C26104">
      <w:pPr>
        <w:pStyle w:val="Body"/>
        <w:rPr>
          <w:sz w:val="28"/>
          <w:u w:val="single"/>
        </w:rPr>
      </w:pPr>
    </w:p>
    <w:p w14:paraId="3AD65F4E" w14:textId="5A890D96" w:rsidR="00645B72" w:rsidRPr="00584CED" w:rsidRDefault="00645B72" w:rsidP="00C26104">
      <w:pPr>
        <w:pStyle w:val="Body"/>
        <w:rPr>
          <w:rFonts w:cs="Tahoma"/>
          <w:color w:val="000000" w:themeColor="text1"/>
        </w:rPr>
      </w:pPr>
      <w:r w:rsidRPr="00584CED">
        <w:rPr>
          <w:rFonts w:cs="Tahoma"/>
          <w:color w:val="000000" w:themeColor="text1"/>
        </w:rPr>
        <w:t xml:space="preserve">In this section, we are detailing </w:t>
      </w:r>
      <w:r w:rsidR="002938E4">
        <w:rPr>
          <w:rFonts w:cs="Tahoma"/>
          <w:color w:val="000000" w:themeColor="text1"/>
        </w:rPr>
        <w:t>techniques</w:t>
      </w:r>
      <w:r w:rsidRPr="00584CED">
        <w:rPr>
          <w:rFonts w:cs="Tahoma"/>
          <w:color w:val="000000" w:themeColor="text1"/>
        </w:rPr>
        <w:t xml:space="preserve"> that </w:t>
      </w:r>
      <w:r w:rsidR="002938E4">
        <w:rPr>
          <w:rFonts w:cs="Tahoma"/>
          <w:color w:val="000000" w:themeColor="text1"/>
        </w:rPr>
        <w:t>you should use in order to</w:t>
      </w:r>
      <w:r w:rsidRPr="00584CED">
        <w:rPr>
          <w:rFonts w:cs="Tahoma"/>
          <w:color w:val="000000" w:themeColor="text1"/>
        </w:rPr>
        <w:t xml:space="preserve"> ensur</w:t>
      </w:r>
      <w:r w:rsidR="002938E4">
        <w:rPr>
          <w:rFonts w:cs="Tahoma"/>
          <w:color w:val="000000" w:themeColor="text1"/>
        </w:rPr>
        <w:t>e</w:t>
      </w:r>
      <w:r w:rsidRPr="00584CED">
        <w:rPr>
          <w:rFonts w:cs="Tahoma"/>
          <w:color w:val="000000" w:themeColor="text1"/>
        </w:rPr>
        <w:t xml:space="preserve"> that </w:t>
      </w:r>
      <w:r w:rsidR="002938E4">
        <w:rPr>
          <w:rFonts w:cs="Tahoma"/>
          <w:color w:val="000000" w:themeColor="text1"/>
        </w:rPr>
        <w:t>you are able to</w:t>
      </w:r>
      <w:r w:rsidRPr="00584CED">
        <w:rPr>
          <w:rFonts w:cs="Tahoma"/>
          <w:color w:val="000000" w:themeColor="text1"/>
        </w:rPr>
        <w:t xml:space="preserve"> </w:t>
      </w:r>
      <w:r w:rsidR="00460B21" w:rsidRPr="00584CED">
        <w:rPr>
          <w:rFonts w:cs="Tahoma"/>
          <w:color w:val="000000" w:themeColor="text1"/>
        </w:rPr>
        <w:t>maximize</w:t>
      </w:r>
      <w:r w:rsidRPr="00584CED">
        <w:rPr>
          <w:rFonts w:cs="Tahoma"/>
          <w:color w:val="000000" w:themeColor="text1"/>
        </w:rPr>
        <w:t xml:space="preserve"> response rate</w:t>
      </w:r>
      <w:r w:rsidR="002938E4">
        <w:rPr>
          <w:rFonts w:cs="Tahoma"/>
          <w:color w:val="000000" w:themeColor="text1"/>
        </w:rPr>
        <w:t xml:space="preserve"> from households and members within the household</w:t>
      </w:r>
      <w:r w:rsidRPr="00584CED">
        <w:rPr>
          <w:rFonts w:cs="Tahoma"/>
          <w:color w:val="000000" w:themeColor="text1"/>
        </w:rPr>
        <w:t xml:space="preserve">. </w:t>
      </w:r>
      <w:r w:rsidR="002938E4">
        <w:rPr>
          <w:rFonts w:cs="Tahoma"/>
          <w:color w:val="000000" w:themeColor="text1"/>
        </w:rPr>
        <w:t xml:space="preserve"> I</w:t>
      </w:r>
      <w:r w:rsidRPr="00584CED">
        <w:rPr>
          <w:rFonts w:cs="Tahoma"/>
          <w:color w:val="000000" w:themeColor="text1"/>
        </w:rPr>
        <w:t xml:space="preserve">t is important that </w:t>
      </w:r>
      <w:r w:rsidR="002938E4">
        <w:rPr>
          <w:rFonts w:cs="Tahoma"/>
          <w:color w:val="000000" w:themeColor="text1"/>
        </w:rPr>
        <w:t xml:space="preserve">you </w:t>
      </w:r>
      <w:r w:rsidRPr="00584CED">
        <w:rPr>
          <w:rFonts w:cs="Tahoma"/>
          <w:color w:val="000000" w:themeColor="text1"/>
        </w:rPr>
        <w:t>follow the script</w:t>
      </w:r>
      <w:r w:rsidR="002938E4">
        <w:rPr>
          <w:rFonts w:cs="Tahoma"/>
          <w:color w:val="000000" w:themeColor="text1"/>
        </w:rPr>
        <w:t xml:space="preserve"> the script provided to you</w:t>
      </w:r>
      <w:r w:rsidRPr="00584CED">
        <w:rPr>
          <w:rFonts w:cs="Tahoma"/>
          <w:color w:val="000000" w:themeColor="text1"/>
        </w:rPr>
        <w:t xml:space="preserve">, </w:t>
      </w:r>
      <w:r w:rsidR="002938E4">
        <w:rPr>
          <w:rFonts w:cs="Tahoma"/>
          <w:color w:val="000000" w:themeColor="text1"/>
        </w:rPr>
        <w:t>however, you can use the below</w:t>
      </w:r>
      <w:r w:rsidRPr="00584CED">
        <w:rPr>
          <w:rFonts w:cs="Tahoma"/>
          <w:color w:val="000000" w:themeColor="text1"/>
        </w:rPr>
        <w:t xml:space="preserve"> techniques to encourage potential respondents to take part in the survey.</w:t>
      </w:r>
    </w:p>
    <w:p w14:paraId="5381DC5C" w14:textId="77777777" w:rsidR="002938E4" w:rsidRDefault="002938E4" w:rsidP="00645B72">
      <w:pPr>
        <w:rPr>
          <w:rFonts w:cs="Tahoma"/>
          <w:color w:val="000000" w:themeColor="text1"/>
        </w:rPr>
      </w:pPr>
    </w:p>
    <w:p w14:paraId="6B5B3225" w14:textId="583CD574" w:rsidR="00645B72" w:rsidRDefault="004727A9" w:rsidP="00C26104">
      <w:pPr>
        <w:pStyle w:val="Body"/>
        <w:rPr>
          <w:b/>
          <w:szCs w:val="24"/>
        </w:rPr>
      </w:pPr>
      <w:r>
        <w:rPr>
          <w:b/>
          <w:szCs w:val="24"/>
        </w:rPr>
        <w:t>Presenting yourself</w:t>
      </w:r>
    </w:p>
    <w:p w14:paraId="414FA3CC" w14:textId="77777777" w:rsidR="002938E4" w:rsidRPr="00584CED" w:rsidRDefault="002938E4" w:rsidP="00C26104">
      <w:pPr>
        <w:pStyle w:val="Body"/>
        <w:rPr>
          <w:b/>
        </w:rPr>
      </w:pPr>
    </w:p>
    <w:p w14:paraId="19230514" w14:textId="4EBFF74D" w:rsidR="00645B72" w:rsidRPr="00584CED" w:rsidRDefault="002938E4" w:rsidP="00C26104">
      <w:pPr>
        <w:pStyle w:val="Body"/>
        <w:numPr>
          <w:ilvl w:val="0"/>
          <w:numId w:val="25"/>
        </w:numPr>
      </w:pPr>
      <w:r>
        <w:rPr>
          <w:szCs w:val="24"/>
        </w:rPr>
        <w:t>A</w:t>
      </w:r>
      <w:r w:rsidR="00645B72" w:rsidRPr="00584CED">
        <w:rPr>
          <w:szCs w:val="24"/>
        </w:rPr>
        <w:t>dopt a dynamic and self-confident tone</w:t>
      </w:r>
      <w:r>
        <w:rPr>
          <w:szCs w:val="24"/>
        </w:rPr>
        <w:t>; acting</w:t>
      </w:r>
      <w:r w:rsidR="00645B72" w:rsidRPr="00584CED">
        <w:rPr>
          <w:szCs w:val="24"/>
        </w:rPr>
        <w:t xml:space="preserve"> professional</w:t>
      </w:r>
      <w:r>
        <w:rPr>
          <w:szCs w:val="24"/>
        </w:rPr>
        <w:t>ly is</w:t>
      </w:r>
      <w:r w:rsidR="00645B72" w:rsidRPr="00584CED">
        <w:rPr>
          <w:szCs w:val="24"/>
        </w:rPr>
        <w:t xml:space="preserve"> reassur</w:t>
      </w:r>
      <w:r>
        <w:rPr>
          <w:szCs w:val="24"/>
        </w:rPr>
        <w:t>ing</w:t>
      </w:r>
      <w:r w:rsidR="00645B72" w:rsidRPr="00584CED">
        <w:rPr>
          <w:szCs w:val="24"/>
        </w:rPr>
        <w:t xml:space="preserve"> </w:t>
      </w:r>
      <w:r>
        <w:rPr>
          <w:szCs w:val="24"/>
        </w:rPr>
        <w:t>to</w:t>
      </w:r>
      <w:r w:rsidR="00645B72" w:rsidRPr="00584CED">
        <w:rPr>
          <w:szCs w:val="24"/>
        </w:rPr>
        <w:t xml:space="preserve"> potential respondent</w:t>
      </w:r>
      <w:r>
        <w:rPr>
          <w:szCs w:val="24"/>
        </w:rPr>
        <w:t>s</w:t>
      </w:r>
    </w:p>
    <w:p w14:paraId="1681814F" w14:textId="357F1BBE" w:rsidR="00645B72" w:rsidRPr="00584CED" w:rsidRDefault="002938E4" w:rsidP="00C26104">
      <w:pPr>
        <w:pStyle w:val="Body"/>
        <w:numPr>
          <w:ilvl w:val="0"/>
          <w:numId w:val="25"/>
        </w:numPr>
      </w:pPr>
      <w:r>
        <w:rPr>
          <w:szCs w:val="24"/>
        </w:rPr>
        <w:t>B</w:t>
      </w:r>
      <w:r w:rsidR="00645B72" w:rsidRPr="00584CED">
        <w:rPr>
          <w:szCs w:val="24"/>
        </w:rPr>
        <w:t>e warm and smile!</w:t>
      </w:r>
    </w:p>
    <w:p w14:paraId="75103ED0" w14:textId="7B8E3AE0" w:rsidR="00645B72" w:rsidRPr="00584CED" w:rsidRDefault="00645B72" w:rsidP="00C26104">
      <w:pPr>
        <w:pStyle w:val="Body"/>
        <w:numPr>
          <w:ilvl w:val="0"/>
          <w:numId w:val="25"/>
        </w:numPr>
      </w:pPr>
      <w:r w:rsidRPr="00584CED">
        <w:rPr>
          <w:szCs w:val="24"/>
        </w:rPr>
        <w:t>Introduce yourself: "Hello, I am (your f</w:t>
      </w:r>
      <w:r w:rsidR="00460B21">
        <w:rPr>
          <w:szCs w:val="24"/>
        </w:rPr>
        <w:t>irst name and surname) from IDRA</w:t>
      </w:r>
      <w:r w:rsidRPr="00584CED">
        <w:rPr>
          <w:szCs w:val="24"/>
        </w:rPr>
        <w:t>."</w:t>
      </w:r>
    </w:p>
    <w:p w14:paraId="0B469855" w14:textId="144C58AC" w:rsidR="00645B72" w:rsidRPr="00584CED" w:rsidRDefault="00645B72" w:rsidP="00C26104">
      <w:pPr>
        <w:pStyle w:val="Body"/>
        <w:numPr>
          <w:ilvl w:val="0"/>
          <w:numId w:val="25"/>
        </w:numPr>
      </w:pPr>
      <w:r w:rsidRPr="00584CED">
        <w:rPr>
          <w:szCs w:val="24"/>
        </w:rPr>
        <w:t>St</w:t>
      </w:r>
      <w:r w:rsidR="00460B21">
        <w:rPr>
          <w:szCs w:val="24"/>
        </w:rPr>
        <w:t>ate the object of your visit</w:t>
      </w:r>
      <w:r w:rsidR="00756249">
        <w:rPr>
          <w:szCs w:val="24"/>
        </w:rPr>
        <w:t>; stick to the script that has been provided to you and don’t make up things on your own</w:t>
      </w:r>
    </w:p>
    <w:p w14:paraId="156AAC8A" w14:textId="2660F170" w:rsidR="00645B72" w:rsidRPr="00584CED" w:rsidRDefault="00645B72" w:rsidP="00C26104">
      <w:pPr>
        <w:pStyle w:val="Body"/>
        <w:numPr>
          <w:ilvl w:val="0"/>
          <w:numId w:val="25"/>
        </w:numPr>
      </w:pPr>
      <w:r w:rsidRPr="00584CED">
        <w:rPr>
          <w:szCs w:val="24"/>
        </w:rPr>
        <w:t>Inform the potential respondent: "This involves just a few simple and fast questions on a topical subject".</w:t>
      </w:r>
    </w:p>
    <w:p w14:paraId="3869D60B" w14:textId="24BFA862" w:rsidR="00645B72" w:rsidRPr="00584CED" w:rsidRDefault="00645B72" w:rsidP="00C26104">
      <w:pPr>
        <w:pStyle w:val="Body"/>
        <w:numPr>
          <w:ilvl w:val="0"/>
          <w:numId w:val="25"/>
        </w:numPr>
      </w:pPr>
      <w:r w:rsidRPr="00584CED">
        <w:rPr>
          <w:szCs w:val="24"/>
        </w:rPr>
        <w:t>Use positive language</w:t>
      </w:r>
      <w:r w:rsidR="00756249">
        <w:rPr>
          <w:szCs w:val="24"/>
        </w:rPr>
        <w:t>; s</w:t>
      </w:r>
      <w:r w:rsidRPr="00584CED">
        <w:rPr>
          <w:szCs w:val="24"/>
        </w:rPr>
        <w:t xml:space="preserve">peak in the present indicative </w:t>
      </w:r>
      <w:r w:rsidR="00756249">
        <w:rPr>
          <w:szCs w:val="24"/>
        </w:rPr>
        <w:t>e.g.</w:t>
      </w:r>
      <w:r w:rsidRPr="00584CED">
        <w:rPr>
          <w:szCs w:val="24"/>
        </w:rPr>
        <w:t xml:space="preserve"> "Perhaps I could ask you the questions now...".</w:t>
      </w:r>
    </w:p>
    <w:p w14:paraId="2B2BF167" w14:textId="3A03443A" w:rsidR="00645B72" w:rsidRPr="004727A9" w:rsidRDefault="00756249" w:rsidP="00C26104">
      <w:pPr>
        <w:pStyle w:val="Body"/>
        <w:numPr>
          <w:ilvl w:val="0"/>
          <w:numId w:val="25"/>
        </w:numPr>
      </w:pPr>
      <w:r>
        <w:rPr>
          <w:szCs w:val="24"/>
        </w:rPr>
        <w:t>R</w:t>
      </w:r>
      <w:r w:rsidR="00645B72" w:rsidRPr="00584CED">
        <w:rPr>
          <w:szCs w:val="24"/>
        </w:rPr>
        <w:t xml:space="preserve">eassure the respondents (about the purpose of the visit, the confidentiality of their answers, etc.) by giving them your institute's </w:t>
      </w:r>
      <w:r>
        <w:rPr>
          <w:szCs w:val="24"/>
        </w:rPr>
        <w:t>contact details</w:t>
      </w:r>
      <w:r w:rsidRPr="00584CED">
        <w:rPr>
          <w:szCs w:val="24"/>
        </w:rPr>
        <w:t xml:space="preserve"> </w:t>
      </w:r>
      <w:r w:rsidR="00645B72" w:rsidRPr="00584CED">
        <w:rPr>
          <w:szCs w:val="24"/>
        </w:rPr>
        <w:t>for any additional information they might want.</w:t>
      </w:r>
    </w:p>
    <w:p w14:paraId="19EC9A8B" w14:textId="77777777" w:rsidR="002938E4" w:rsidRPr="00584CED" w:rsidRDefault="002938E4" w:rsidP="00C26104">
      <w:pPr>
        <w:pStyle w:val="Body"/>
        <w:ind w:left="720"/>
      </w:pPr>
    </w:p>
    <w:p w14:paraId="4AF706CA" w14:textId="21D3CD5E" w:rsidR="00645B72" w:rsidRDefault="00645B72" w:rsidP="00C26104">
      <w:pPr>
        <w:pStyle w:val="Body"/>
        <w:rPr>
          <w:b/>
        </w:rPr>
      </w:pPr>
      <w:r w:rsidRPr="00C26104">
        <w:rPr>
          <w:b/>
        </w:rPr>
        <w:t>Deal</w:t>
      </w:r>
      <w:r w:rsidR="00756249">
        <w:rPr>
          <w:b/>
        </w:rPr>
        <w:t>ing</w:t>
      </w:r>
      <w:r w:rsidRPr="00C26104">
        <w:rPr>
          <w:b/>
        </w:rPr>
        <w:t xml:space="preserve"> with objections</w:t>
      </w:r>
    </w:p>
    <w:p w14:paraId="79C92D36" w14:textId="77777777" w:rsidR="00756249" w:rsidRPr="00C26104" w:rsidRDefault="00756249" w:rsidP="00C26104">
      <w:pPr>
        <w:pStyle w:val="Body"/>
        <w:rPr>
          <w:b/>
        </w:rPr>
      </w:pPr>
    </w:p>
    <w:p w14:paraId="7E169959" w14:textId="52A537EB" w:rsidR="00645B72" w:rsidRPr="00584CED" w:rsidRDefault="00645B72" w:rsidP="00C26104">
      <w:pPr>
        <w:pStyle w:val="Body"/>
      </w:pPr>
      <w:r w:rsidRPr="00584CED">
        <w:t>Some respondents may</w:t>
      </w:r>
      <w:r w:rsidR="00756249">
        <w:t xml:space="preserve"> be reluctant</w:t>
      </w:r>
      <w:r w:rsidRPr="00584CED">
        <w:t xml:space="preserve"> to take part in a survey</w:t>
      </w:r>
      <w:r w:rsidR="00756249">
        <w:t xml:space="preserve"> perhaps because they </w:t>
      </w:r>
      <w:r w:rsidRPr="00584CED">
        <w:t xml:space="preserve">don't know you, </w:t>
      </w:r>
      <w:r w:rsidR="00756249">
        <w:t xml:space="preserve">are afraid </w:t>
      </w:r>
      <w:r w:rsidRPr="00584CED">
        <w:t xml:space="preserve">of not </w:t>
      </w:r>
      <w:r w:rsidR="00460B21">
        <w:t xml:space="preserve">knowing what </w:t>
      </w:r>
      <w:r w:rsidR="00756249">
        <w:t>information they will be asked to provide</w:t>
      </w:r>
      <w:r w:rsidR="00460B21">
        <w:t xml:space="preserve">, </w:t>
      </w:r>
      <w:r w:rsidR="00756249">
        <w:t>are</w:t>
      </w:r>
      <w:r w:rsidR="00460B21">
        <w:t xml:space="preserve"> </w:t>
      </w:r>
      <w:r w:rsidRPr="00584CED">
        <w:t xml:space="preserve">afraid of being judged, </w:t>
      </w:r>
      <w:r w:rsidR="00756249">
        <w:t xml:space="preserve">or </w:t>
      </w:r>
      <w:r w:rsidRPr="00584CED">
        <w:t xml:space="preserve">can have a negative </w:t>
      </w:r>
      <w:r w:rsidR="00460B21">
        <w:t>prejudice towards surveys</w:t>
      </w:r>
      <w:r w:rsidR="00756249">
        <w:t xml:space="preserve"> in general. </w:t>
      </w:r>
      <w:r w:rsidRPr="00584CED">
        <w:t xml:space="preserve">It is </w:t>
      </w:r>
      <w:r w:rsidR="00756249">
        <w:t>part of your responsibilities</w:t>
      </w:r>
      <w:r w:rsidRPr="00584CED">
        <w:t xml:space="preserve"> to reassure the</w:t>
      </w:r>
      <w:r w:rsidR="00756249">
        <w:t xml:space="preserve"> respondent</w:t>
      </w:r>
      <w:r w:rsidRPr="00584CED">
        <w:t xml:space="preserve"> a</w:t>
      </w:r>
      <w:r w:rsidR="00460B21">
        <w:t xml:space="preserve">nd make </w:t>
      </w:r>
      <w:r w:rsidR="00756249">
        <w:t>them</w:t>
      </w:r>
      <w:r w:rsidR="00460B21">
        <w:t xml:space="preserve"> want to answer!</w:t>
      </w:r>
      <w:r w:rsidR="00756249">
        <w:t xml:space="preserve"> </w:t>
      </w:r>
      <w:r w:rsidRPr="00584CED">
        <w:t>Listen</w:t>
      </w:r>
      <w:r w:rsidR="00756249">
        <w:t xml:space="preserve"> carefully and be understanding</w:t>
      </w:r>
      <w:r w:rsidRPr="00584CED">
        <w:t xml:space="preserve"> to </w:t>
      </w:r>
      <w:r w:rsidR="00756249">
        <w:t xml:space="preserve">their </w:t>
      </w:r>
      <w:r w:rsidRPr="00584CED">
        <w:t>concer</w:t>
      </w:r>
      <w:r w:rsidR="00460B21">
        <w:t>n</w:t>
      </w:r>
      <w:r w:rsidR="00756249">
        <w:t>s</w:t>
      </w:r>
      <w:r w:rsidR="00460B21">
        <w:t xml:space="preserve"> </w:t>
      </w:r>
      <w:r w:rsidR="00756249">
        <w:t xml:space="preserve">and </w:t>
      </w:r>
      <w:r w:rsidRPr="00584CED">
        <w:t xml:space="preserve">try to </w:t>
      </w:r>
      <w:r w:rsidR="00756249">
        <w:t>respond according</w:t>
      </w:r>
      <w:r w:rsidRPr="00584CED">
        <w:t xml:space="preserve">. </w:t>
      </w:r>
      <w:r w:rsidR="00756249">
        <w:t xml:space="preserve">You should </w:t>
      </w:r>
      <w:r w:rsidRPr="00584CED">
        <w:t xml:space="preserve">practice and adapt </w:t>
      </w:r>
      <w:r w:rsidR="00756249">
        <w:t>your</w:t>
      </w:r>
      <w:r w:rsidRPr="00584CED">
        <w:t xml:space="preserve"> approach </w:t>
      </w:r>
      <w:r w:rsidR="00756249">
        <w:t>depending</w:t>
      </w:r>
      <w:r w:rsidRPr="00584CED">
        <w:t xml:space="preserve"> on th</w:t>
      </w:r>
      <w:r w:rsidR="00460B21">
        <w:t xml:space="preserve">e respondent and </w:t>
      </w:r>
      <w:r w:rsidR="00756249">
        <w:t xml:space="preserve">the </w:t>
      </w:r>
      <w:r w:rsidR="00460B21">
        <w:t xml:space="preserve">circumstance. </w:t>
      </w:r>
    </w:p>
    <w:p w14:paraId="4405DD39" w14:textId="275F0D90" w:rsidR="00645B72" w:rsidRPr="00584CED" w:rsidRDefault="00756249" w:rsidP="00C26104">
      <w:pPr>
        <w:pStyle w:val="Body"/>
      </w:pPr>
      <w:r>
        <w:t>Below are some examples of common scenarios and how to respond:</w:t>
      </w:r>
    </w:p>
    <w:p w14:paraId="3004B125" w14:textId="77777777" w:rsidR="00645B72" w:rsidRPr="00584CED" w:rsidRDefault="00645B72" w:rsidP="00C26104">
      <w:pPr>
        <w:pStyle w:val="Body"/>
      </w:pPr>
    </w:p>
    <w:p w14:paraId="71EFA19E" w14:textId="77777777" w:rsidR="00756249" w:rsidRPr="00584CED" w:rsidRDefault="00645B72" w:rsidP="00C26104">
      <w:pPr>
        <w:pStyle w:val="Body"/>
      </w:pPr>
      <w:r w:rsidRPr="00584CED">
        <w:rPr>
          <w:b/>
        </w:rPr>
        <w:t>Lack of time</w:t>
      </w:r>
      <w:r w:rsidRPr="00584CED">
        <w:t>: "I don't have the time"; "I'm in a hurry"; "I was just about to le</w:t>
      </w:r>
      <w:r w:rsidR="00460B21">
        <w:t>ave".</w:t>
      </w:r>
    </w:p>
    <w:p w14:paraId="268D0912" w14:textId="5DE808D6" w:rsidR="00645B72" w:rsidRDefault="00645B72" w:rsidP="00C26104">
      <w:pPr>
        <w:pStyle w:val="Body"/>
      </w:pPr>
      <w:r w:rsidRPr="00584CED">
        <w:sym w:font="Wingdings" w:char="F0E8"/>
      </w:r>
      <w:r w:rsidRPr="00584CED">
        <w:t xml:space="preserve"> "I understand. You don’t have the time/ you're in a hurry/ you were just about to leave, but I just have </w:t>
      </w:r>
      <w:r>
        <w:t xml:space="preserve">some </w:t>
      </w:r>
      <w:r w:rsidRPr="00584CED">
        <w:t>simple</w:t>
      </w:r>
      <w:r>
        <w:t xml:space="preserve"> </w:t>
      </w:r>
      <w:r w:rsidRPr="00584CED">
        <w:t xml:space="preserve">questions on </w:t>
      </w:r>
      <w:r w:rsidR="00460B21">
        <w:t>your</w:t>
      </w:r>
      <w:r w:rsidR="00756249">
        <w:t xml:space="preserve"> and your family’s </w:t>
      </w:r>
      <w:r w:rsidR="00460B21">
        <w:t xml:space="preserve"> labor status</w:t>
      </w:r>
      <w:r w:rsidRPr="00770DC2">
        <w:t>,</w:t>
      </w:r>
      <w:r w:rsidR="00756249">
        <w:t xml:space="preserve"> and</w:t>
      </w:r>
      <w:r w:rsidRPr="00770DC2">
        <w:t xml:space="preserve"> </w:t>
      </w:r>
      <w:r w:rsidR="00460B21">
        <w:t>about your lifestyle and daily activities</w:t>
      </w:r>
      <w:r>
        <w:t xml:space="preserve">. </w:t>
      </w:r>
      <w:r w:rsidR="00756249" w:rsidRPr="00C26104">
        <w:t>The full survey</w:t>
      </w:r>
      <w:r w:rsidR="00460B21" w:rsidRPr="004727A9">
        <w:t xml:space="preserve"> will </w:t>
      </w:r>
      <w:r w:rsidRPr="004727A9">
        <w:t>take</w:t>
      </w:r>
      <w:r w:rsidR="00756249">
        <w:t xml:space="preserve"> between 30 minutes to an hour</w:t>
      </w:r>
      <w:r w:rsidRPr="004727A9">
        <w:t>.</w:t>
      </w:r>
      <w:r w:rsidRPr="00584CED">
        <w:t xml:space="preserve"> I can make an appointment to come back when it is more convenient</w:t>
      </w:r>
      <w:r w:rsidR="00756249">
        <w:t xml:space="preserve"> for you,</w:t>
      </w:r>
      <w:r w:rsidRPr="00584CED">
        <w:t xml:space="preserve"> </w:t>
      </w:r>
      <w:r w:rsidR="00756249">
        <w:t>b</w:t>
      </w:r>
      <w:r w:rsidRPr="00584CED">
        <w:t xml:space="preserve">ut </w:t>
      </w:r>
      <w:r w:rsidR="00756249">
        <w:t xml:space="preserve">if you have a few minutes right now I would like to ask you a few questions </w:t>
      </w:r>
      <w:r w:rsidRPr="00584CED">
        <w:t xml:space="preserve">to identify who is </w:t>
      </w:r>
      <w:r w:rsidR="00756249">
        <w:t>eligible for</w:t>
      </w:r>
      <w:r w:rsidRPr="00584CED">
        <w:t xml:space="preserve"> the interview. That will take </w:t>
      </w:r>
      <w:r w:rsidR="00756249">
        <w:t xml:space="preserve">about </w:t>
      </w:r>
      <w:r w:rsidR="00460B21">
        <w:t>10 to 15</w:t>
      </w:r>
      <w:r w:rsidRPr="00584CED">
        <w:t xml:space="preserve"> min</w:t>
      </w:r>
      <w:r w:rsidR="00756249">
        <w:t>ute</w:t>
      </w:r>
      <w:r w:rsidRPr="00584CED">
        <w:t>s</w:t>
      </w:r>
      <w:r w:rsidR="00756249">
        <w:t>, and</w:t>
      </w:r>
      <w:r w:rsidRPr="00584CED">
        <w:t xml:space="preserve"> then I can come back </w:t>
      </w:r>
      <w:r w:rsidR="00756249">
        <w:t xml:space="preserve">later </w:t>
      </w:r>
      <w:r w:rsidRPr="00584CED">
        <w:t>for the main survey?</w:t>
      </w:r>
    </w:p>
    <w:p w14:paraId="64A62474" w14:textId="77777777" w:rsidR="00756249" w:rsidRPr="00584CED" w:rsidRDefault="00756249" w:rsidP="00C26104">
      <w:pPr>
        <w:pStyle w:val="Body"/>
      </w:pPr>
    </w:p>
    <w:p w14:paraId="5577FB1F" w14:textId="4D896A43" w:rsidR="00645B72" w:rsidRPr="004727A9" w:rsidRDefault="00756249" w:rsidP="00C26104">
      <w:pPr>
        <w:pStyle w:val="Body"/>
      </w:pPr>
      <w:r w:rsidRPr="00C26104">
        <w:rPr>
          <w:b/>
        </w:rPr>
        <w:t xml:space="preserve">Hesitation: </w:t>
      </w:r>
      <w:r w:rsidR="00645B72" w:rsidRPr="004727A9">
        <w:t>"I don't know whether I'll be able to answer. It must be complicated."</w:t>
      </w:r>
    </w:p>
    <w:p w14:paraId="76E9C254" w14:textId="2B6ED31F" w:rsidR="00645B72" w:rsidRPr="00584CED" w:rsidRDefault="00645B72" w:rsidP="00C26104">
      <w:pPr>
        <w:pStyle w:val="Body"/>
      </w:pPr>
      <w:r w:rsidRPr="00584CED">
        <w:sym w:font="Wingdings" w:char="F0E8"/>
      </w:r>
      <w:r w:rsidRPr="00584CED">
        <w:t xml:space="preserve"> "I understand your concern, but the questions are simple and there are no good or bad answers. Your opinion</w:t>
      </w:r>
      <w:r w:rsidR="00756249">
        <w:t>s and</w:t>
      </w:r>
      <w:r w:rsidR="00BD6A91">
        <w:t xml:space="preserve"> the facts</w:t>
      </w:r>
      <w:r w:rsidRPr="00584CED">
        <w:t xml:space="preserve"> </w:t>
      </w:r>
      <w:r w:rsidR="00BD6A91">
        <w:t>are</w:t>
      </w:r>
      <w:r w:rsidRPr="00584CED">
        <w:t xml:space="preserve"> the only thing that is important."</w:t>
      </w:r>
    </w:p>
    <w:p w14:paraId="00D10A34" w14:textId="77777777" w:rsidR="00645B72" w:rsidRPr="00584CED" w:rsidRDefault="00645B72" w:rsidP="00C26104">
      <w:pPr>
        <w:pStyle w:val="Body"/>
      </w:pPr>
    </w:p>
    <w:p w14:paraId="780B1917" w14:textId="55A62919" w:rsidR="00645B72" w:rsidRPr="00C26104" w:rsidRDefault="00BD6A91" w:rsidP="00C26104">
      <w:pPr>
        <w:pStyle w:val="Body"/>
      </w:pPr>
      <w:r>
        <w:rPr>
          <w:b/>
        </w:rPr>
        <w:t>Reluctance</w:t>
      </w:r>
      <w:r w:rsidR="00460B21">
        <w:rPr>
          <w:b/>
        </w:rPr>
        <w:t xml:space="preserve">: </w:t>
      </w:r>
      <w:r>
        <w:rPr>
          <w:b/>
        </w:rPr>
        <w:t>“</w:t>
      </w:r>
      <w:r>
        <w:t>I don’t know what my responses will be used for”</w:t>
      </w:r>
    </w:p>
    <w:p w14:paraId="5CCE77E5" w14:textId="57B56ECD" w:rsidR="00645B72" w:rsidRPr="00584CED" w:rsidRDefault="00645B72" w:rsidP="00C26104">
      <w:pPr>
        <w:pStyle w:val="Body"/>
      </w:pPr>
      <w:r w:rsidRPr="00584CED">
        <w:sym w:font="Wingdings" w:char="F0E8"/>
      </w:r>
      <w:r w:rsidRPr="00584CED">
        <w:t xml:space="preserve"> "Let me explain what it's all about. </w:t>
      </w:r>
      <w:r w:rsidR="00460B21">
        <w:t xml:space="preserve">MCC </w:t>
      </w:r>
      <w:r w:rsidRPr="00584CED">
        <w:t xml:space="preserve">is conducting a survey on </w:t>
      </w:r>
      <w:r w:rsidR="00015824" w:rsidRPr="00015824">
        <w:t>employment and time use among Kosovo’s resident population</w:t>
      </w:r>
      <w:r w:rsidRPr="00584CED">
        <w:t>. I am not selling anything; I woul</w:t>
      </w:r>
      <w:r w:rsidR="00015824">
        <w:t>d just like to ask about the situation of your family</w:t>
      </w:r>
      <w:r w:rsidRPr="00584CED">
        <w:t xml:space="preserve"> on this subject."</w:t>
      </w:r>
    </w:p>
    <w:p w14:paraId="77DA85CC" w14:textId="77777777" w:rsidR="00645B72" w:rsidRPr="00584CED" w:rsidRDefault="00645B72" w:rsidP="00C26104">
      <w:pPr>
        <w:pStyle w:val="Body"/>
      </w:pPr>
      <w:r w:rsidRPr="00584CED">
        <w:sym w:font="Wingdings" w:char="F0E8"/>
      </w:r>
      <w:r w:rsidRPr="00584CED">
        <w:t xml:space="preserve"> "I only want to ask your opinion and all your answers will be treated as statistical data and will remain confidential."</w:t>
      </w:r>
    </w:p>
    <w:p w14:paraId="64AE56C8" w14:textId="77777777" w:rsidR="00BD6A91" w:rsidRPr="00C26104" w:rsidRDefault="00BD6A91" w:rsidP="00C26104">
      <w:pPr>
        <w:pStyle w:val="Body"/>
        <w:rPr>
          <w:b/>
        </w:rPr>
      </w:pPr>
    </w:p>
    <w:p w14:paraId="154BDBBF" w14:textId="01042422" w:rsidR="00645B72" w:rsidRPr="00584CED" w:rsidRDefault="00645B72" w:rsidP="00C26104">
      <w:pPr>
        <w:pStyle w:val="Body"/>
      </w:pPr>
      <w:r w:rsidRPr="00C26104">
        <w:rPr>
          <w:b/>
        </w:rPr>
        <w:t>Lack of interest:</w:t>
      </w:r>
      <w:r w:rsidRPr="00584CED">
        <w:t xml:space="preserve"> "The subject doesn't interest me."</w:t>
      </w:r>
      <w:r w:rsidR="00BD6A91">
        <w:t xml:space="preserve"> Or “I don’t care about this survey”</w:t>
      </w:r>
    </w:p>
    <w:p w14:paraId="1A39F2F3" w14:textId="2FAF86AF" w:rsidR="00645B72" w:rsidRPr="00584CED" w:rsidRDefault="00645B72" w:rsidP="00C26104">
      <w:pPr>
        <w:pStyle w:val="Body"/>
      </w:pPr>
      <w:r w:rsidRPr="00584CED">
        <w:sym w:font="Wingdings" w:char="F0E8"/>
      </w:r>
      <w:r w:rsidRPr="00584CED">
        <w:t xml:space="preserve"> "You represent a part of the population and </w:t>
      </w:r>
      <w:r w:rsidR="00BD6A91">
        <w:t>information about you</w:t>
      </w:r>
      <w:r w:rsidRPr="00584CED">
        <w:t xml:space="preserve"> is therefore very important.</w:t>
      </w:r>
      <w:r w:rsidR="00BD6A91">
        <w:t xml:space="preserve"> Your response will help inform our study and future reform work to improve employment outcomes in Kosovo.</w:t>
      </w:r>
      <w:r w:rsidRPr="00584CED">
        <w:t>"</w:t>
      </w:r>
    </w:p>
    <w:p w14:paraId="06E1BB27" w14:textId="77777777" w:rsidR="00645B72" w:rsidRPr="00C26104" w:rsidRDefault="00645B72" w:rsidP="00645B72">
      <w:pPr>
        <w:rPr>
          <w:rFonts w:cs="Tahoma"/>
          <w:color w:val="000000" w:themeColor="text1"/>
        </w:rPr>
      </w:pPr>
    </w:p>
    <w:p w14:paraId="640545C2" w14:textId="20566ACE" w:rsidR="00BD6A91" w:rsidRDefault="00645B72" w:rsidP="00C26104">
      <w:pPr>
        <w:pStyle w:val="Body"/>
      </w:pPr>
      <w:bookmarkStart w:id="17" w:name="_Toc370733724"/>
      <w:r w:rsidRPr="00C26104">
        <w:rPr>
          <w:b/>
        </w:rPr>
        <w:t>Opposition to surveys</w:t>
      </w:r>
      <w:bookmarkEnd w:id="17"/>
      <w:r w:rsidR="00015824" w:rsidRPr="00C26104">
        <w:rPr>
          <w:b/>
        </w:rPr>
        <w:t>:</w:t>
      </w:r>
      <w:r w:rsidR="00BD6A91">
        <w:t xml:space="preserve"> </w:t>
      </w:r>
      <w:r w:rsidRPr="00584CED">
        <w:t>Show that you are taking into consideration the reason given for not participating, using word for word what the person has just said and leading him/her immediately ba</w:t>
      </w:r>
      <w:r w:rsidR="00015824">
        <w:t>ck to the reason for your call.</w:t>
      </w:r>
    </w:p>
    <w:p w14:paraId="2F426B2B" w14:textId="22161482" w:rsidR="00BD6A91" w:rsidRDefault="00BD6A91" w:rsidP="00C26104">
      <w:pPr>
        <w:pStyle w:val="Body"/>
      </w:pPr>
    </w:p>
    <w:p w14:paraId="441D886E" w14:textId="3C07CF8F" w:rsidR="00BD6A91" w:rsidRPr="00584CED" w:rsidRDefault="00BD6A91" w:rsidP="00C26104">
      <w:pPr>
        <w:pStyle w:val="Body"/>
      </w:pPr>
      <w:r w:rsidRPr="00584CED">
        <w:t>"I'm fed up with surveys"; "What good are surveys?"</w:t>
      </w:r>
    </w:p>
    <w:p w14:paraId="197DF1FB" w14:textId="42A50D27" w:rsidR="00645B72" w:rsidRDefault="00645B72" w:rsidP="00C26104">
      <w:pPr>
        <w:pStyle w:val="Body"/>
      </w:pPr>
      <w:r w:rsidRPr="00584CED">
        <w:sym w:font="Wingdings" w:char="F0E8"/>
      </w:r>
      <w:r w:rsidRPr="00584CED">
        <w:t xml:space="preserve"> </w:t>
      </w:r>
      <w:r w:rsidR="00BD6A91">
        <w:t>“MCC</w:t>
      </w:r>
      <w:r w:rsidRPr="00584CED">
        <w:t xml:space="preserve"> is conducting a survey f</w:t>
      </w:r>
      <w:r w:rsidR="00015824">
        <w:t xml:space="preserve">or the purpose of gathering information on </w:t>
      </w:r>
      <w:r w:rsidR="00015824" w:rsidRPr="00015824">
        <w:t>employment and time use among Kosovo’s resident population</w:t>
      </w:r>
      <w:r w:rsidR="00015824" w:rsidRPr="00584CED">
        <w:t xml:space="preserve"> </w:t>
      </w:r>
      <w:r w:rsidRPr="00584CED">
        <w:t>We are interviewing a representative sample of the population.</w:t>
      </w:r>
      <w:r w:rsidR="00BD6A91">
        <w:t xml:space="preserve"> </w:t>
      </w:r>
      <w:r w:rsidR="00BD6A91" w:rsidRPr="00584CED">
        <w:t xml:space="preserve">You represent a part of the population and </w:t>
      </w:r>
      <w:r w:rsidR="00BD6A91">
        <w:t>information about you</w:t>
      </w:r>
      <w:r w:rsidR="00BD6A91" w:rsidRPr="00584CED">
        <w:t xml:space="preserve"> is therefore very important.</w:t>
      </w:r>
      <w:r w:rsidR="00BD6A91">
        <w:t xml:space="preserve"> Your response will help inform our study and future reform work to improve employment outcomes in Kosovo.</w:t>
      </w:r>
      <w:r w:rsidRPr="00584CED">
        <w:t>”</w:t>
      </w:r>
    </w:p>
    <w:p w14:paraId="632BF3EB" w14:textId="77777777" w:rsidR="00BD6A91" w:rsidRPr="00584CED" w:rsidRDefault="00BD6A91" w:rsidP="00C26104">
      <w:pPr>
        <w:pStyle w:val="Body"/>
      </w:pPr>
    </w:p>
    <w:p w14:paraId="467D7BA1" w14:textId="77777777" w:rsidR="00645B72" w:rsidRPr="00584CED" w:rsidRDefault="00645B72" w:rsidP="00C26104">
      <w:pPr>
        <w:pStyle w:val="Body"/>
      </w:pPr>
      <w:r w:rsidRPr="00584CED">
        <w:t>Fear of door-to-door selling: “I am constantly being disturbed.”</w:t>
      </w:r>
    </w:p>
    <w:p w14:paraId="56FCACEC" w14:textId="50F664F0" w:rsidR="00645B72" w:rsidRPr="00584CED" w:rsidRDefault="00645B72" w:rsidP="00C26104">
      <w:pPr>
        <w:pStyle w:val="Body"/>
      </w:pPr>
      <w:r w:rsidRPr="00584CED">
        <w:sym w:font="Wingdings" w:char="F0E8"/>
      </w:r>
      <w:r w:rsidRPr="00584CED">
        <w:t xml:space="preserve"> “Your address was selected according </w:t>
      </w:r>
      <w:r w:rsidR="00015824">
        <w:t>to a random selection method. IDRA</w:t>
      </w:r>
      <w:r w:rsidRPr="00584CED">
        <w:t xml:space="preserve"> carries out surveys; the purpose of my visit is simply to ask </w:t>
      </w:r>
      <w:r w:rsidR="00015824">
        <w:t>you about your employment status and your main activities during the day</w:t>
      </w:r>
      <w:r w:rsidRPr="00584CED">
        <w:t>. Don’t worry</w:t>
      </w:r>
      <w:r w:rsidR="00BD6A91">
        <w:t>,</w:t>
      </w:r>
      <w:r w:rsidRPr="00584CED">
        <w:t xml:space="preserve">  I am not selling anything.”</w:t>
      </w:r>
    </w:p>
    <w:p w14:paraId="3682C6FB" w14:textId="50858A4D" w:rsidR="00645B72" w:rsidRDefault="00645B72" w:rsidP="00C26104">
      <w:pPr>
        <w:pStyle w:val="Body"/>
      </w:pPr>
      <w:r w:rsidRPr="00584CED">
        <w:sym w:font="Wingdings" w:char="F0E8"/>
      </w:r>
      <w:r w:rsidRPr="00584CED">
        <w:t xml:space="preserve"> “Let me assure you, </w:t>
      </w:r>
      <w:r w:rsidR="00015824">
        <w:t>IDRA</w:t>
      </w:r>
      <w:r w:rsidRPr="00584CED">
        <w:t xml:space="preserve"> does not sell anything. I simply would like</w:t>
      </w:r>
      <w:r w:rsidR="00015824">
        <w:t xml:space="preserve"> to ask you some questions </w:t>
      </w:r>
      <w:r w:rsidRPr="00584CED">
        <w:t xml:space="preserve">on this subject. Your </w:t>
      </w:r>
      <w:r w:rsidR="00015824">
        <w:t>answer</w:t>
      </w:r>
      <w:r w:rsidR="00BD6A91">
        <w:t>s</w:t>
      </w:r>
      <w:r w:rsidR="00015824">
        <w:t xml:space="preserve"> are very important.”</w:t>
      </w:r>
    </w:p>
    <w:p w14:paraId="3C8205DF" w14:textId="77777777" w:rsidR="00BD6A91" w:rsidRPr="00584CED" w:rsidRDefault="00BD6A91" w:rsidP="00C26104">
      <w:pPr>
        <w:pStyle w:val="Body"/>
      </w:pPr>
    </w:p>
    <w:p w14:paraId="52185E94" w14:textId="77DAE532" w:rsidR="00645B72" w:rsidRPr="00584CED" w:rsidRDefault="00645B72" w:rsidP="00C26104">
      <w:pPr>
        <w:pStyle w:val="Body"/>
      </w:pPr>
      <w:r w:rsidRPr="00584CED">
        <w:t xml:space="preserve">“What proof do I have that this is for </w:t>
      </w:r>
      <w:r w:rsidR="00015824">
        <w:t>IDRA</w:t>
      </w:r>
      <w:r w:rsidRPr="00584CED">
        <w:t>?”; “I’ve already had visits from salesmen who tried to pass themselves off as polltakers”; “It starts off as a survey and afterwards you'll have something to sell to me".</w:t>
      </w:r>
    </w:p>
    <w:p w14:paraId="0BF133FA" w14:textId="0E4EEDF7" w:rsidR="00645B72" w:rsidRPr="00584CED" w:rsidRDefault="00645B72" w:rsidP="00C26104">
      <w:pPr>
        <w:pStyle w:val="Body"/>
      </w:pPr>
      <w:r w:rsidRPr="00584CED">
        <w:sym w:font="Wingdings" w:char="F0E8"/>
      </w:r>
      <w:r w:rsidRPr="00584CED">
        <w:t xml:space="preserve"> "I assure you, I work for </w:t>
      </w:r>
      <w:r w:rsidR="00015824">
        <w:t>IDRA.</w:t>
      </w:r>
      <w:r w:rsidRPr="00584CED">
        <w:t xml:space="preserve"> Here's my badge as proof. I suggest you call our number, which is [phone number]. This number is available for the people we interview, to reassure them about the purpose and the serious nature of our work."</w:t>
      </w:r>
    </w:p>
    <w:p w14:paraId="3F63B9FD" w14:textId="77777777" w:rsidR="00645B72" w:rsidRPr="00584CED" w:rsidRDefault="00645B72" w:rsidP="00C26104">
      <w:pPr>
        <w:pStyle w:val="Body"/>
      </w:pPr>
      <w:r w:rsidRPr="00584CED">
        <w:sym w:font="Wingdings" w:char="F0E8"/>
      </w:r>
      <w:r w:rsidRPr="00584CED">
        <w:t xml:space="preserve"> "I assure you that my visit is not for commercial reasons and you'll see that for yourself in the questions I'm going to ask you. You will not be committing yourself to anything by answering. All your answers will be treated as statistical data and will remain confidential."</w:t>
      </w:r>
    </w:p>
    <w:p w14:paraId="68DE268C" w14:textId="77777777" w:rsidR="00E82D1F" w:rsidRPr="00E82D1F" w:rsidRDefault="00E82D1F" w:rsidP="00E82D1F">
      <w:pPr>
        <w:pStyle w:val="Body"/>
      </w:pPr>
    </w:p>
    <w:p w14:paraId="6056F800" w14:textId="48111E2E" w:rsidR="0090610B" w:rsidRDefault="00C65A7F" w:rsidP="0090610B">
      <w:pPr>
        <w:pStyle w:val="Heading1"/>
      </w:pPr>
      <w:bookmarkStart w:id="18" w:name="_Toc478371652"/>
      <w:r>
        <w:t>E</w:t>
      </w:r>
      <w:r w:rsidR="0090610B">
        <w:t xml:space="preserve">numerator </w:t>
      </w:r>
      <w:r w:rsidR="00D50433">
        <w:t>R</w:t>
      </w:r>
      <w:r w:rsidR="0090610B">
        <w:t>esponsibilities</w:t>
      </w:r>
      <w:bookmarkEnd w:id="18"/>
    </w:p>
    <w:p w14:paraId="6AB016C8" w14:textId="77777777" w:rsidR="00747716" w:rsidRDefault="00747716" w:rsidP="00747716">
      <w:pPr>
        <w:pStyle w:val="Body"/>
      </w:pPr>
    </w:p>
    <w:p w14:paraId="05A98F2C" w14:textId="08606A77" w:rsidR="00747716" w:rsidRDefault="00F73E55" w:rsidP="00C26104">
      <w:pPr>
        <w:pStyle w:val="Body"/>
      </w:pPr>
      <w:r>
        <w:t xml:space="preserve">You </w:t>
      </w:r>
      <w:r w:rsidRPr="00C26104">
        <w:rPr>
          <w:b/>
        </w:rPr>
        <w:t>MUST</w:t>
      </w:r>
      <w:r w:rsidR="00247130" w:rsidRPr="00C26104">
        <w:rPr>
          <w:b/>
        </w:rPr>
        <w:t xml:space="preserve"> ALWAYS</w:t>
      </w:r>
      <w:r w:rsidR="00747716" w:rsidRPr="00747716">
        <w:t>:</w:t>
      </w:r>
    </w:p>
    <w:p w14:paraId="0F78F38C" w14:textId="77777777" w:rsidR="00F73E55" w:rsidRPr="00747716" w:rsidRDefault="00F73E55" w:rsidP="00C26104">
      <w:pPr>
        <w:pStyle w:val="Body"/>
      </w:pPr>
    </w:p>
    <w:p w14:paraId="1CB64609" w14:textId="75E0FDD1" w:rsidR="00F73E55" w:rsidRDefault="00747716" w:rsidP="00C26104">
      <w:pPr>
        <w:pStyle w:val="Body"/>
        <w:numPr>
          <w:ilvl w:val="0"/>
          <w:numId w:val="26"/>
        </w:numPr>
        <w:rPr>
          <w:color w:val="000000" w:themeColor="text1"/>
        </w:rPr>
      </w:pPr>
      <w:r>
        <w:rPr>
          <w:color w:val="000000" w:themeColor="text1"/>
        </w:rPr>
        <w:t>Comply to research ethics</w:t>
      </w:r>
      <w:r w:rsidR="00F73E55">
        <w:rPr>
          <w:color w:val="000000" w:themeColor="text1"/>
        </w:rPr>
        <w:t xml:space="preserve"> and </w:t>
      </w:r>
      <w:r>
        <w:rPr>
          <w:color w:val="000000" w:themeColor="text1"/>
        </w:rPr>
        <w:t>protect</w:t>
      </w:r>
      <w:r w:rsidRPr="00747716">
        <w:rPr>
          <w:color w:val="000000" w:themeColor="text1"/>
        </w:rPr>
        <w:t xml:space="preserve"> respo</w:t>
      </w:r>
      <w:r>
        <w:rPr>
          <w:color w:val="000000" w:themeColor="text1"/>
        </w:rPr>
        <w:t>ndents’ confidentiality</w:t>
      </w:r>
      <w:r w:rsidR="00413A7F">
        <w:rPr>
          <w:color w:val="000000" w:themeColor="text1"/>
        </w:rPr>
        <w:t>;</w:t>
      </w:r>
    </w:p>
    <w:p w14:paraId="54E63911" w14:textId="79F8FFEE" w:rsidR="00747716" w:rsidRPr="00747716" w:rsidRDefault="00247130" w:rsidP="00C26104">
      <w:pPr>
        <w:pStyle w:val="Body"/>
        <w:numPr>
          <w:ilvl w:val="0"/>
          <w:numId w:val="26"/>
        </w:numPr>
        <w:rPr>
          <w:color w:val="000000" w:themeColor="text1"/>
        </w:rPr>
      </w:pPr>
      <w:r>
        <w:rPr>
          <w:color w:val="000000" w:themeColor="text1"/>
        </w:rPr>
        <w:t>Take care of your s</w:t>
      </w:r>
      <w:r w:rsidR="00747716" w:rsidRPr="00747716">
        <w:rPr>
          <w:color w:val="000000" w:themeColor="text1"/>
        </w:rPr>
        <w:t>afe</w:t>
      </w:r>
      <w:r>
        <w:rPr>
          <w:color w:val="000000" w:themeColor="text1"/>
        </w:rPr>
        <w:t>ty and others</w:t>
      </w:r>
      <w:r w:rsidR="00747716" w:rsidRPr="00747716">
        <w:rPr>
          <w:color w:val="000000" w:themeColor="text1"/>
        </w:rPr>
        <w:t xml:space="preserve"> while in the field</w:t>
      </w:r>
      <w:r w:rsidR="00413A7F">
        <w:rPr>
          <w:color w:val="000000" w:themeColor="text1"/>
        </w:rPr>
        <w:t>;</w:t>
      </w:r>
    </w:p>
    <w:p w14:paraId="608C020A" w14:textId="6F3A8B87" w:rsidR="00747716" w:rsidRDefault="00747716" w:rsidP="00C26104">
      <w:pPr>
        <w:pStyle w:val="Body"/>
        <w:numPr>
          <w:ilvl w:val="0"/>
          <w:numId w:val="26"/>
        </w:numPr>
        <w:rPr>
          <w:color w:val="000000" w:themeColor="text1"/>
        </w:rPr>
      </w:pPr>
      <w:r>
        <w:rPr>
          <w:color w:val="000000" w:themeColor="text1"/>
        </w:rPr>
        <w:t>Introduce</w:t>
      </w:r>
      <w:r w:rsidR="00F73E55">
        <w:rPr>
          <w:color w:val="000000" w:themeColor="text1"/>
        </w:rPr>
        <w:t xml:space="preserve"> yourself </w:t>
      </w:r>
      <w:r>
        <w:rPr>
          <w:color w:val="000000" w:themeColor="text1"/>
        </w:rPr>
        <w:t xml:space="preserve">and the study and negotiate </w:t>
      </w:r>
      <w:r w:rsidRPr="00505DA6">
        <w:rPr>
          <w:color w:val="000000" w:themeColor="text1"/>
        </w:rPr>
        <w:t>access to the household (</w:t>
      </w:r>
      <w:r w:rsidR="00F73E55">
        <w:rPr>
          <w:color w:val="000000" w:themeColor="text1"/>
        </w:rPr>
        <w:t>asking respondent’s</w:t>
      </w:r>
      <w:r w:rsidRPr="00505DA6">
        <w:rPr>
          <w:color w:val="000000" w:themeColor="text1"/>
        </w:rPr>
        <w:t xml:space="preserve"> choice of language </w:t>
      </w:r>
      <w:r w:rsidR="00F73E55">
        <w:rPr>
          <w:color w:val="000000" w:themeColor="text1"/>
        </w:rPr>
        <w:t>for</w:t>
      </w:r>
      <w:r w:rsidRPr="00505DA6">
        <w:rPr>
          <w:color w:val="000000" w:themeColor="text1"/>
        </w:rPr>
        <w:t xml:space="preserve"> </w:t>
      </w:r>
      <w:r w:rsidR="00F73E55">
        <w:rPr>
          <w:color w:val="000000" w:themeColor="text1"/>
        </w:rPr>
        <w:t xml:space="preserve">the </w:t>
      </w:r>
      <w:r w:rsidRPr="00505DA6">
        <w:rPr>
          <w:color w:val="000000" w:themeColor="text1"/>
        </w:rPr>
        <w:t>interview</w:t>
      </w:r>
      <w:r w:rsidR="00F73E55">
        <w:rPr>
          <w:color w:val="000000" w:themeColor="text1"/>
        </w:rPr>
        <w:t>)</w:t>
      </w:r>
      <w:r w:rsidRPr="00505DA6">
        <w:rPr>
          <w:color w:val="000000" w:themeColor="text1"/>
        </w:rPr>
        <w:t xml:space="preserve"> </w:t>
      </w:r>
      <w:r w:rsidR="00413A7F">
        <w:rPr>
          <w:color w:val="000000" w:themeColor="text1"/>
        </w:rPr>
        <w:t>;</w:t>
      </w:r>
    </w:p>
    <w:p w14:paraId="1F281E3A" w14:textId="3407BE71" w:rsidR="00747716" w:rsidRPr="00505DA6" w:rsidRDefault="00747716" w:rsidP="00C26104">
      <w:pPr>
        <w:pStyle w:val="Body"/>
        <w:numPr>
          <w:ilvl w:val="0"/>
          <w:numId w:val="26"/>
        </w:numPr>
        <w:rPr>
          <w:color w:val="000000" w:themeColor="text1"/>
        </w:rPr>
      </w:pPr>
      <w:r>
        <w:rPr>
          <w:color w:val="000000" w:themeColor="text1"/>
        </w:rPr>
        <w:t>Minimize refusals by applying conversion techniques; avoid/resolve</w:t>
      </w:r>
      <w:r w:rsidRPr="00505DA6">
        <w:rPr>
          <w:color w:val="000000" w:themeColor="text1"/>
        </w:rPr>
        <w:t xml:space="preserve"> conflict</w:t>
      </w:r>
      <w:r w:rsidR="00413A7F">
        <w:rPr>
          <w:color w:val="000000" w:themeColor="text1"/>
        </w:rPr>
        <w:t>;</w:t>
      </w:r>
    </w:p>
    <w:p w14:paraId="40CEDAB0" w14:textId="2821CD65" w:rsidR="00747716" w:rsidRPr="00505DA6" w:rsidRDefault="00747716" w:rsidP="00C26104">
      <w:pPr>
        <w:pStyle w:val="Body"/>
        <w:numPr>
          <w:ilvl w:val="0"/>
          <w:numId w:val="26"/>
        </w:numPr>
        <w:rPr>
          <w:color w:val="000000" w:themeColor="text1"/>
        </w:rPr>
      </w:pPr>
      <w:r>
        <w:rPr>
          <w:color w:val="000000" w:themeColor="text1"/>
        </w:rPr>
        <w:t xml:space="preserve">Go </w:t>
      </w:r>
      <w:r w:rsidR="00F02679">
        <w:rPr>
          <w:color w:val="000000" w:themeColor="text1"/>
        </w:rPr>
        <w:t xml:space="preserve">only </w:t>
      </w:r>
      <w:r>
        <w:rPr>
          <w:color w:val="000000" w:themeColor="text1"/>
        </w:rPr>
        <w:t xml:space="preserve">to the indicated/given </w:t>
      </w:r>
      <w:r w:rsidR="00F02679">
        <w:rPr>
          <w:color w:val="000000" w:themeColor="text1"/>
        </w:rPr>
        <w:t>list of households/</w:t>
      </w:r>
      <w:r>
        <w:rPr>
          <w:color w:val="000000" w:themeColor="text1"/>
        </w:rPr>
        <w:t>address</w:t>
      </w:r>
      <w:r w:rsidR="00F02679">
        <w:rPr>
          <w:color w:val="000000" w:themeColor="text1"/>
        </w:rPr>
        <w:t>es provided</w:t>
      </w:r>
      <w:r w:rsidR="00413A7F">
        <w:rPr>
          <w:color w:val="000000" w:themeColor="text1"/>
        </w:rPr>
        <w:t>;</w:t>
      </w:r>
    </w:p>
    <w:p w14:paraId="5AA86089" w14:textId="7C6E21FF" w:rsidR="00747716" w:rsidRPr="00C26104" w:rsidRDefault="00747716" w:rsidP="00C26104">
      <w:pPr>
        <w:pStyle w:val="Body"/>
        <w:numPr>
          <w:ilvl w:val="0"/>
          <w:numId w:val="26"/>
        </w:numPr>
        <w:rPr>
          <w:color w:val="000000" w:themeColor="text1"/>
        </w:rPr>
      </w:pPr>
      <w:r>
        <w:rPr>
          <w:color w:val="000000" w:themeColor="text1"/>
        </w:rPr>
        <w:t xml:space="preserve">Comply </w:t>
      </w:r>
      <w:r w:rsidR="00F02679">
        <w:rPr>
          <w:color w:val="000000" w:themeColor="text1"/>
        </w:rPr>
        <w:t>with</w:t>
      </w:r>
      <w:r>
        <w:rPr>
          <w:color w:val="000000" w:themeColor="text1"/>
        </w:rPr>
        <w:t xml:space="preserve"> the </w:t>
      </w:r>
      <w:r w:rsidR="00F02679">
        <w:rPr>
          <w:color w:val="000000" w:themeColor="text1"/>
        </w:rPr>
        <w:t>r</w:t>
      </w:r>
      <w:r w:rsidRPr="00C26104">
        <w:rPr>
          <w:color w:val="000000" w:themeColor="text1"/>
        </w:rPr>
        <w:t>espondent selection</w:t>
      </w:r>
      <w:r>
        <w:rPr>
          <w:color w:val="000000" w:themeColor="text1"/>
        </w:rPr>
        <w:t xml:space="preserve"> procedure</w:t>
      </w:r>
      <w:r w:rsidR="00413A7F">
        <w:rPr>
          <w:color w:val="000000" w:themeColor="text1"/>
        </w:rPr>
        <w:t>;</w:t>
      </w:r>
    </w:p>
    <w:p w14:paraId="088C565E" w14:textId="281B1F76" w:rsidR="00747716" w:rsidRPr="00505DA6" w:rsidRDefault="00747716" w:rsidP="00C26104">
      <w:pPr>
        <w:pStyle w:val="Body"/>
        <w:numPr>
          <w:ilvl w:val="0"/>
          <w:numId w:val="26"/>
        </w:numPr>
        <w:rPr>
          <w:color w:val="000000" w:themeColor="text1"/>
        </w:rPr>
      </w:pPr>
      <w:r>
        <w:rPr>
          <w:color w:val="000000" w:themeColor="text1"/>
        </w:rPr>
        <w:t>F</w:t>
      </w:r>
      <w:r w:rsidRPr="00505DA6">
        <w:rPr>
          <w:color w:val="000000" w:themeColor="text1"/>
        </w:rPr>
        <w:t>ill out</w:t>
      </w:r>
      <w:r>
        <w:rPr>
          <w:color w:val="000000" w:themeColor="text1"/>
        </w:rPr>
        <w:t xml:space="preserve"> the</w:t>
      </w:r>
      <w:r w:rsidRPr="00505DA6">
        <w:rPr>
          <w:color w:val="000000" w:themeColor="text1"/>
        </w:rPr>
        <w:t xml:space="preserve"> tracking sheet</w:t>
      </w:r>
      <w:r>
        <w:rPr>
          <w:color w:val="000000" w:themeColor="text1"/>
        </w:rPr>
        <w:t xml:space="preserve"> for each</w:t>
      </w:r>
      <w:r w:rsidR="00F02679">
        <w:rPr>
          <w:color w:val="000000" w:themeColor="text1"/>
        </w:rPr>
        <w:t xml:space="preserve"> contact made with the household</w:t>
      </w:r>
      <w:r w:rsidR="00413A7F">
        <w:rPr>
          <w:color w:val="000000" w:themeColor="text1"/>
        </w:rPr>
        <w:t>;</w:t>
      </w:r>
    </w:p>
    <w:p w14:paraId="372A360A" w14:textId="70F71CB2" w:rsidR="00747716" w:rsidRDefault="00F02679" w:rsidP="00C26104">
      <w:pPr>
        <w:pStyle w:val="Body"/>
        <w:numPr>
          <w:ilvl w:val="0"/>
          <w:numId w:val="26"/>
        </w:numPr>
        <w:rPr>
          <w:color w:val="000000" w:themeColor="text1"/>
        </w:rPr>
      </w:pPr>
      <w:r>
        <w:rPr>
          <w:color w:val="000000" w:themeColor="text1"/>
        </w:rPr>
        <w:t xml:space="preserve">Review this manual and </w:t>
      </w:r>
      <w:r w:rsidR="00747716">
        <w:rPr>
          <w:color w:val="000000" w:themeColor="text1"/>
        </w:rPr>
        <w:t>the questionnaire</w:t>
      </w:r>
      <w:r>
        <w:rPr>
          <w:color w:val="000000" w:themeColor="text1"/>
        </w:rPr>
        <w:t>s</w:t>
      </w:r>
      <w:r w:rsidR="00747716">
        <w:rPr>
          <w:color w:val="000000" w:themeColor="text1"/>
        </w:rPr>
        <w:t xml:space="preserve"> </w:t>
      </w:r>
      <w:r>
        <w:rPr>
          <w:color w:val="000000" w:themeColor="text1"/>
        </w:rPr>
        <w:t>prior t</w:t>
      </w:r>
      <w:r w:rsidR="00747716">
        <w:rPr>
          <w:color w:val="000000" w:themeColor="text1"/>
        </w:rPr>
        <w:t xml:space="preserve">o going </w:t>
      </w:r>
      <w:r>
        <w:rPr>
          <w:color w:val="000000" w:themeColor="text1"/>
        </w:rPr>
        <w:t>to</w:t>
      </w:r>
      <w:r w:rsidR="00747716">
        <w:rPr>
          <w:color w:val="000000" w:themeColor="text1"/>
        </w:rPr>
        <w:t xml:space="preserve"> the field</w:t>
      </w:r>
      <w:r w:rsidR="00413A7F">
        <w:rPr>
          <w:color w:val="000000" w:themeColor="text1"/>
        </w:rPr>
        <w:t>;</w:t>
      </w:r>
      <w:r w:rsidR="00747716">
        <w:rPr>
          <w:color w:val="000000" w:themeColor="text1"/>
        </w:rPr>
        <w:t xml:space="preserve"> </w:t>
      </w:r>
    </w:p>
    <w:p w14:paraId="56C4AC45" w14:textId="3E6D8123" w:rsidR="00747716" w:rsidRPr="00505DA6" w:rsidRDefault="00747716" w:rsidP="00C26104">
      <w:pPr>
        <w:pStyle w:val="Body"/>
        <w:numPr>
          <w:ilvl w:val="0"/>
          <w:numId w:val="26"/>
        </w:numPr>
        <w:rPr>
          <w:color w:val="000000" w:themeColor="text1"/>
        </w:rPr>
      </w:pPr>
      <w:r>
        <w:rPr>
          <w:color w:val="000000" w:themeColor="text1"/>
        </w:rPr>
        <w:t xml:space="preserve">Follow </w:t>
      </w:r>
      <w:r w:rsidR="00F02679">
        <w:rPr>
          <w:color w:val="000000" w:themeColor="text1"/>
        </w:rPr>
        <w:t>instructions on the tablet</w:t>
      </w:r>
      <w:r w:rsidRPr="00505DA6">
        <w:rPr>
          <w:color w:val="000000" w:themeColor="text1"/>
        </w:rPr>
        <w:t xml:space="preserve">, read questions verbatim, probe, record responses </w:t>
      </w:r>
      <w:r w:rsidR="00F02679">
        <w:rPr>
          <w:color w:val="000000" w:themeColor="text1"/>
        </w:rPr>
        <w:t xml:space="preserve">honestly and </w:t>
      </w:r>
      <w:r w:rsidRPr="00505DA6">
        <w:rPr>
          <w:color w:val="000000" w:themeColor="text1"/>
        </w:rPr>
        <w:t>properly</w:t>
      </w:r>
      <w:r w:rsidR="00413A7F">
        <w:rPr>
          <w:color w:val="000000" w:themeColor="text1"/>
        </w:rPr>
        <w:t>;</w:t>
      </w:r>
    </w:p>
    <w:p w14:paraId="0066DFEF" w14:textId="0F3C751A" w:rsidR="00747716" w:rsidRDefault="00747716" w:rsidP="00C26104">
      <w:pPr>
        <w:pStyle w:val="Body"/>
        <w:numPr>
          <w:ilvl w:val="0"/>
          <w:numId w:val="26"/>
        </w:numPr>
        <w:rPr>
          <w:color w:val="000000" w:themeColor="text1"/>
        </w:rPr>
      </w:pPr>
      <w:r>
        <w:rPr>
          <w:color w:val="000000" w:themeColor="text1"/>
        </w:rPr>
        <w:t>Be familiar</w:t>
      </w:r>
      <w:r w:rsidRPr="00505DA6">
        <w:rPr>
          <w:color w:val="000000" w:themeColor="text1"/>
        </w:rPr>
        <w:t xml:space="preserve"> with </w:t>
      </w:r>
      <w:r w:rsidR="00F02679">
        <w:rPr>
          <w:color w:val="000000" w:themeColor="text1"/>
        </w:rPr>
        <w:t xml:space="preserve">tablet </w:t>
      </w:r>
      <w:r w:rsidRPr="00505DA6">
        <w:rPr>
          <w:color w:val="000000" w:themeColor="text1"/>
        </w:rPr>
        <w:t>devices and CAPI features</w:t>
      </w:r>
      <w:r w:rsidR="00413A7F">
        <w:rPr>
          <w:color w:val="000000" w:themeColor="text1"/>
        </w:rPr>
        <w:t>;</w:t>
      </w:r>
    </w:p>
    <w:p w14:paraId="6DC3195C" w14:textId="4C245BCB" w:rsidR="00F02679" w:rsidRDefault="00F02679" w:rsidP="00C26104">
      <w:pPr>
        <w:pStyle w:val="Body"/>
        <w:numPr>
          <w:ilvl w:val="0"/>
          <w:numId w:val="26"/>
        </w:numPr>
        <w:rPr>
          <w:color w:val="000000" w:themeColor="text1"/>
        </w:rPr>
      </w:pPr>
      <w:r>
        <w:rPr>
          <w:color w:val="000000" w:themeColor="text1"/>
        </w:rPr>
        <w:t>Follow the workplan and respect the deadlines set by the supervisor/coordinator</w:t>
      </w:r>
      <w:r w:rsidR="00413A7F">
        <w:rPr>
          <w:color w:val="000000" w:themeColor="text1"/>
        </w:rPr>
        <w:t>;</w:t>
      </w:r>
    </w:p>
    <w:p w14:paraId="75846D70" w14:textId="1C323E49" w:rsidR="00747716" w:rsidRPr="004727A9" w:rsidRDefault="00747716" w:rsidP="00C26104">
      <w:pPr>
        <w:pStyle w:val="Body"/>
        <w:numPr>
          <w:ilvl w:val="0"/>
          <w:numId w:val="26"/>
        </w:numPr>
        <w:rPr>
          <w:color w:val="000000" w:themeColor="text1"/>
        </w:rPr>
      </w:pPr>
      <w:r>
        <w:rPr>
          <w:color w:val="000000" w:themeColor="text1"/>
        </w:rPr>
        <w:t xml:space="preserve">Report to </w:t>
      </w:r>
      <w:r w:rsidR="00F02679">
        <w:rPr>
          <w:color w:val="000000" w:themeColor="text1"/>
        </w:rPr>
        <w:t>your</w:t>
      </w:r>
      <w:r>
        <w:rPr>
          <w:color w:val="000000" w:themeColor="text1"/>
        </w:rPr>
        <w:t xml:space="preserve"> supervisor and coordinator for </w:t>
      </w:r>
      <w:r w:rsidR="00F02679">
        <w:rPr>
          <w:color w:val="000000" w:themeColor="text1"/>
        </w:rPr>
        <w:t>challenges faced in the field and any adverse or unusual circumstances</w:t>
      </w:r>
      <w:r w:rsidR="00413A7F">
        <w:rPr>
          <w:color w:val="000000" w:themeColor="text1"/>
        </w:rPr>
        <w:t>.</w:t>
      </w:r>
    </w:p>
    <w:p w14:paraId="0437C42E" w14:textId="77777777" w:rsidR="00F73E55" w:rsidRPr="00747716" w:rsidRDefault="00F73E55" w:rsidP="00C26104">
      <w:pPr>
        <w:pStyle w:val="Body"/>
        <w:ind w:left="720"/>
        <w:rPr>
          <w:color w:val="000000" w:themeColor="text1"/>
        </w:rPr>
      </w:pPr>
    </w:p>
    <w:p w14:paraId="1468568C" w14:textId="7C3285A8" w:rsidR="000F0FEB" w:rsidRDefault="00F73E55" w:rsidP="00C26104">
      <w:pPr>
        <w:pStyle w:val="Body"/>
      </w:pPr>
      <w:r>
        <w:t>You must</w:t>
      </w:r>
      <w:r w:rsidR="000F0FEB" w:rsidRPr="00505DA6">
        <w:t xml:space="preserve"> </w:t>
      </w:r>
      <w:r w:rsidR="000F0FEB" w:rsidRPr="00C26104">
        <w:rPr>
          <w:b/>
        </w:rPr>
        <w:t>NEVER</w:t>
      </w:r>
      <w:r w:rsidR="000F0FEB" w:rsidRPr="00505DA6">
        <w:t>:</w:t>
      </w:r>
    </w:p>
    <w:p w14:paraId="344E3880" w14:textId="77777777" w:rsidR="00F73E55" w:rsidRPr="00505DA6" w:rsidRDefault="00F73E55" w:rsidP="00C26104">
      <w:pPr>
        <w:pStyle w:val="Body"/>
      </w:pPr>
    </w:p>
    <w:p w14:paraId="01CCF9C0" w14:textId="393E7ACA" w:rsidR="000F0FEB" w:rsidRPr="00505DA6" w:rsidRDefault="000F0FEB" w:rsidP="00C26104">
      <w:pPr>
        <w:pStyle w:val="Body"/>
        <w:numPr>
          <w:ilvl w:val="0"/>
          <w:numId w:val="27"/>
        </w:numPr>
        <w:rPr>
          <w:color w:val="000000" w:themeColor="text1"/>
        </w:rPr>
      </w:pPr>
      <w:r w:rsidRPr="00505DA6">
        <w:rPr>
          <w:color w:val="000000" w:themeColor="text1"/>
        </w:rPr>
        <w:t>Violate respondent confidentiality in any way</w:t>
      </w:r>
      <w:r w:rsidR="00413A7F">
        <w:rPr>
          <w:color w:val="000000" w:themeColor="text1"/>
        </w:rPr>
        <w:t>;</w:t>
      </w:r>
    </w:p>
    <w:p w14:paraId="2F95F9C4" w14:textId="2CF95B7E" w:rsidR="000F0FEB" w:rsidRPr="00505DA6" w:rsidRDefault="000F0FEB" w:rsidP="00C26104">
      <w:pPr>
        <w:pStyle w:val="Body"/>
        <w:numPr>
          <w:ilvl w:val="0"/>
          <w:numId w:val="27"/>
        </w:numPr>
        <w:rPr>
          <w:color w:val="000000" w:themeColor="text1"/>
        </w:rPr>
      </w:pPr>
      <w:r w:rsidRPr="00505DA6">
        <w:rPr>
          <w:color w:val="000000" w:themeColor="text1"/>
        </w:rPr>
        <w:t>Explain a question. If a respondent doesn’t understand the question, patiently offer to reread it. If the respondent still doesn’t understand, code this as a “don’t know” response and continue</w:t>
      </w:r>
      <w:r w:rsidR="00413A7F">
        <w:rPr>
          <w:color w:val="000000" w:themeColor="text1"/>
        </w:rPr>
        <w:t>;</w:t>
      </w:r>
    </w:p>
    <w:p w14:paraId="279BA4D5" w14:textId="079F21AC" w:rsidR="000F0FEB" w:rsidRPr="00C26104" w:rsidRDefault="000F0FEB" w:rsidP="00C26104">
      <w:pPr>
        <w:pStyle w:val="Body"/>
        <w:numPr>
          <w:ilvl w:val="0"/>
          <w:numId w:val="27"/>
        </w:numPr>
        <w:rPr>
          <w:color w:val="000000" w:themeColor="text1"/>
        </w:rPr>
      </w:pPr>
      <w:r w:rsidRPr="00505DA6">
        <w:rPr>
          <w:color w:val="000000" w:themeColor="text1"/>
        </w:rPr>
        <w:t xml:space="preserve">Interpret any terms. If </w:t>
      </w:r>
      <w:r w:rsidR="00413A7F">
        <w:rPr>
          <w:color w:val="000000" w:themeColor="text1"/>
        </w:rPr>
        <w:t>the</w:t>
      </w:r>
      <w:r w:rsidRPr="00505DA6">
        <w:rPr>
          <w:color w:val="000000" w:themeColor="text1"/>
        </w:rPr>
        <w:t xml:space="preserve"> respondent asks for a definition, simply respond that none is provided</w:t>
      </w:r>
      <w:r w:rsidR="00413A7F">
        <w:rPr>
          <w:color w:val="000000" w:themeColor="text1"/>
        </w:rPr>
        <w:t xml:space="preserve"> and encourage them to respond according to their own interpretation;</w:t>
      </w:r>
    </w:p>
    <w:p w14:paraId="190F3495" w14:textId="2CA4D62A" w:rsidR="000F0FEB" w:rsidRPr="00505DA6" w:rsidRDefault="000F0FEB" w:rsidP="00C26104">
      <w:pPr>
        <w:pStyle w:val="Body"/>
        <w:numPr>
          <w:ilvl w:val="0"/>
          <w:numId w:val="27"/>
        </w:numPr>
        <w:rPr>
          <w:color w:val="000000" w:themeColor="text1"/>
        </w:rPr>
      </w:pPr>
      <w:r w:rsidRPr="00505DA6">
        <w:rPr>
          <w:color w:val="000000" w:themeColor="text1"/>
        </w:rPr>
        <w:t>Assume to know how a respondent will respond</w:t>
      </w:r>
      <w:r w:rsidR="00413A7F">
        <w:rPr>
          <w:color w:val="000000" w:themeColor="text1"/>
        </w:rPr>
        <w:t>;</w:t>
      </w:r>
    </w:p>
    <w:p w14:paraId="7760EA41" w14:textId="4AB8C3A1" w:rsidR="000F0FEB" w:rsidRPr="00505DA6" w:rsidRDefault="000F0FEB" w:rsidP="00C26104">
      <w:pPr>
        <w:pStyle w:val="Body"/>
        <w:numPr>
          <w:ilvl w:val="0"/>
          <w:numId w:val="27"/>
        </w:numPr>
        <w:rPr>
          <w:color w:val="000000" w:themeColor="text1"/>
        </w:rPr>
      </w:pPr>
      <w:r w:rsidRPr="00505DA6">
        <w:rPr>
          <w:color w:val="000000" w:themeColor="text1"/>
        </w:rPr>
        <w:t>Decide to skip a household or even a neighborhood because of the way it looks (either too poor or too rich)</w:t>
      </w:r>
      <w:r w:rsidR="00413A7F">
        <w:rPr>
          <w:color w:val="000000" w:themeColor="text1"/>
        </w:rPr>
        <w:t>;</w:t>
      </w:r>
    </w:p>
    <w:p w14:paraId="5C07AD4F" w14:textId="7EDB741C" w:rsidR="000F0FEB" w:rsidRPr="00505DA6" w:rsidRDefault="000F0FEB" w:rsidP="00C26104">
      <w:pPr>
        <w:pStyle w:val="Body"/>
        <w:numPr>
          <w:ilvl w:val="0"/>
          <w:numId w:val="27"/>
        </w:numPr>
        <w:rPr>
          <w:color w:val="000000" w:themeColor="text1"/>
        </w:rPr>
      </w:pPr>
      <w:r w:rsidRPr="00505DA6">
        <w:rPr>
          <w:color w:val="000000" w:themeColor="text1"/>
        </w:rPr>
        <w:t>Skip questions that should not be skipped according to instructions on the survey</w:t>
      </w:r>
      <w:r w:rsidR="00292D30">
        <w:rPr>
          <w:color w:val="000000" w:themeColor="text1"/>
        </w:rPr>
        <w:t>;</w:t>
      </w:r>
    </w:p>
    <w:p w14:paraId="2D90868B" w14:textId="440251F4" w:rsidR="000F0FEB" w:rsidRPr="00505DA6" w:rsidRDefault="000F0FEB" w:rsidP="00C26104">
      <w:pPr>
        <w:pStyle w:val="Body"/>
        <w:numPr>
          <w:ilvl w:val="0"/>
          <w:numId w:val="27"/>
        </w:numPr>
        <w:rPr>
          <w:color w:val="000000" w:themeColor="text1"/>
        </w:rPr>
      </w:pPr>
      <w:r w:rsidRPr="00505DA6">
        <w:rPr>
          <w:color w:val="000000" w:themeColor="text1"/>
        </w:rPr>
        <w:t>Lead the respondent or suggest they answer in a particular way</w:t>
      </w:r>
      <w:r w:rsidR="00292D30">
        <w:rPr>
          <w:color w:val="000000" w:themeColor="text1"/>
        </w:rPr>
        <w:t>;</w:t>
      </w:r>
    </w:p>
    <w:p w14:paraId="1C8649FB" w14:textId="280EDA2E" w:rsidR="000F0FEB" w:rsidRPr="00505DA6" w:rsidRDefault="000F0FEB" w:rsidP="00C26104">
      <w:pPr>
        <w:pStyle w:val="Body"/>
        <w:numPr>
          <w:ilvl w:val="0"/>
          <w:numId w:val="27"/>
        </w:numPr>
        <w:rPr>
          <w:color w:val="000000" w:themeColor="text1"/>
        </w:rPr>
      </w:pPr>
      <w:r w:rsidRPr="00505DA6">
        <w:rPr>
          <w:color w:val="000000" w:themeColor="text1"/>
        </w:rPr>
        <w:t xml:space="preserve">Share </w:t>
      </w:r>
      <w:r w:rsidR="00413A7F">
        <w:rPr>
          <w:color w:val="000000" w:themeColor="text1"/>
        </w:rPr>
        <w:t>you</w:t>
      </w:r>
      <w:r w:rsidRPr="00505DA6">
        <w:rPr>
          <w:color w:val="000000" w:themeColor="text1"/>
        </w:rPr>
        <w:t>r own opinions or those of other respondents</w:t>
      </w:r>
      <w:r w:rsidR="00292D30">
        <w:rPr>
          <w:color w:val="000000" w:themeColor="text1"/>
        </w:rPr>
        <w:t>;</w:t>
      </w:r>
    </w:p>
    <w:p w14:paraId="66D0E099" w14:textId="5CD4D6B3" w:rsidR="000F0FEB" w:rsidRPr="004727A9" w:rsidRDefault="000F0FEB" w:rsidP="00C26104">
      <w:pPr>
        <w:pStyle w:val="Body"/>
        <w:numPr>
          <w:ilvl w:val="0"/>
          <w:numId w:val="27"/>
        </w:numPr>
        <w:rPr>
          <w:color w:val="000000" w:themeColor="text1"/>
        </w:rPr>
      </w:pPr>
      <w:r w:rsidRPr="00505DA6">
        <w:rPr>
          <w:color w:val="000000" w:themeColor="text1"/>
        </w:rPr>
        <w:t>Translate any terms into another language unless you have another language version of the questionnaire that has already been approved. If the respondent does not understand the terms, encourage the respondent to answer the questions according to their own interpretation</w:t>
      </w:r>
      <w:r w:rsidR="00292D30">
        <w:rPr>
          <w:color w:val="000000" w:themeColor="text1"/>
        </w:rPr>
        <w:t>;</w:t>
      </w:r>
    </w:p>
    <w:p w14:paraId="7645332F" w14:textId="789E4B28" w:rsidR="000F0FEB" w:rsidRDefault="000F0FEB" w:rsidP="00C26104">
      <w:pPr>
        <w:pStyle w:val="Body"/>
        <w:numPr>
          <w:ilvl w:val="0"/>
          <w:numId w:val="27"/>
        </w:numPr>
        <w:rPr>
          <w:color w:val="000000" w:themeColor="text1"/>
        </w:rPr>
      </w:pPr>
      <w:r w:rsidRPr="00505DA6">
        <w:rPr>
          <w:color w:val="000000" w:themeColor="text1"/>
        </w:rPr>
        <w:t>Allow someone other than the randomly selected respondent to complete the survey</w:t>
      </w:r>
      <w:r w:rsidR="00292D30">
        <w:rPr>
          <w:color w:val="000000" w:themeColor="text1"/>
        </w:rPr>
        <w:t>;</w:t>
      </w:r>
    </w:p>
    <w:p w14:paraId="6BB63D0F" w14:textId="49514848" w:rsidR="0085364C" w:rsidRPr="00505DA6" w:rsidRDefault="0085364C" w:rsidP="00C26104">
      <w:pPr>
        <w:pStyle w:val="Body"/>
        <w:numPr>
          <w:ilvl w:val="0"/>
          <w:numId w:val="27"/>
        </w:numPr>
        <w:rPr>
          <w:color w:val="000000" w:themeColor="text1"/>
        </w:rPr>
      </w:pPr>
      <w:r>
        <w:rPr>
          <w:color w:val="000000" w:themeColor="text1"/>
        </w:rPr>
        <w:t>Let another member of the household respond as a proxy for the selected respondent;</w:t>
      </w:r>
    </w:p>
    <w:p w14:paraId="4027706A" w14:textId="735CE433" w:rsidR="000F0FEB" w:rsidRPr="00505DA6" w:rsidRDefault="000F0FEB" w:rsidP="00C26104">
      <w:pPr>
        <w:pStyle w:val="Body"/>
        <w:numPr>
          <w:ilvl w:val="0"/>
          <w:numId w:val="27"/>
        </w:numPr>
        <w:rPr>
          <w:color w:val="000000" w:themeColor="text1"/>
        </w:rPr>
      </w:pPr>
      <w:r w:rsidRPr="00505DA6">
        <w:rPr>
          <w:color w:val="000000" w:themeColor="text1"/>
        </w:rPr>
        <w:t>Read text in parentheses</w:t>
      </w:r>
      <w:r>
        <w:rPr>
          <w:color w:val="000000" w:themeColor="text1"/>
        </w:rPr>
        <w:t>/italic</w:t>
      </w:r>
      <w:r w:rsidR="00413A7F">
        <w:rPr>
          <w:color w:val="000000" w:themeColor="text1"/>
        </w:rPr>
        <w:t>s</w:t>
      </w:r>
      <w:r w:rsidRPr="00505DA6">
        <w:rPr>
          <w:color w:val="000000" w:themeColor="text1"/>
        </w:rPr>
        <w:t xml:space="preserve"> out loud to the respondent</w:t>
      </w:r>
      <w:r w:rsidR="00292D30">
        <w:rPr>
          <w:color w:val="000000" w:themeColor="text1"/>
        </w:rPr>
        <w:t>.</w:t>
      </w:r>
    </w:p>
    <w:p w14:paraId="1636141A" w14:textId="77777777" w:rsidR="0090610B" w:rsidRDefault="0090610B" w:rsidP="00E82D1F">
      <w:pPr>
        <w:pStyle w:val="Heading1"/>
      </w:pPr>
    </w:p>
    <w:p w14:paraId="464CF7CF" w14:textId="38532E82" w:rsidR="00580392" w:rsidRDefault="00D50433" w:rsidP="00E82D1F">
      <w:pPr>
        <w:pStyle w:val="Heading1"/>
      </w:pPr>
      <w:bookmarkStart w:id="19" w:name="_Toc478371653"/>
      <w:r>
        <w:t>S</w:t>
      </w:r>
      <w:r w:rsidR="00580392">
        <w:t xml:space="preserve">upervisor </w:t>
      </w:r>
      <w:r>
        <w:t>R</w:t>
      </w:r>
      <w:r w:rsidR="00580392">
        <w:t>esponsibilities</w:t>
      </w:r>
      <w:bookmarkEnd w:id="19"/>
    </w:p>
    <w:p w14:paraId="57C5BC5C" w14:textId="77777777" w:rsidR="003201B3" w:rsidRPr="003201B3" w:rsidRDefault="003201B3" w:rsidP="003201B3">
      <w:pPr>
        <w:pStyle w:val="Body"/>
      </w:pPr>
    </w:p>
    <w:p w14:paraId="3CD1563D" w14:textId="7B44A860" w:rsidR="00580392" w:rsidRPr="00580392" w:rsidRDefault="00580392" w:rsidP="00580392">
      <w:pPr>
        <w:pStyle w:val="Body"/>
      </w:pPr>
      <w:r>
        <w:t>There will be 7 supervisors in total and each supervisor will be responsible for 2 enumeration teams made up of 4 enumerators. Their responsibilities include:</w:t>
      </w:r>
    </w:p>
    <w:p w14:paraId="4853E59E" w14:textId="56F610CE" w:rsidR="00580392" w:rsidRPr="00FC2583" w:rsidRDefault="00580392" w:rsidP="00580392">
      <w:pPr>
        <w:widowControl w:val="0"/>
        <w:numPr>
          <w:ilvl w:val="0"/>
          <w:numId w:val="4"/>
        </w:numPr>
        <w:spacing w:after="0" w:line="360" w:lineRule="auto"/>
        <w:rPr>
          <w:rFonts w:ascii="Cambria" w:eastAsia="Calibri" w:hAnsi="Cambria" w:cs="Times New Roman"/>
          <w:sz w:val="20"/>
          <w:szCs w:val="20"/>
        </w:rPr>
      </w:pPr>
      <w:r w:rsidRPr="00FC2583">
        <w:rPr>
          <w:rFonts w:ascii="Cambria" w:eastAsia="Calibri" w:hAnsi="Cambria" w:cs="Times New Roman"/>
          <w:sz w:val="20"/>
          <w:szCs w:val="20"/>
        </w:rPr>
        <w:t>Ensure that all materials (</w:t>
      </w:r>
      <w:r>
        <w:rPr>
          <w:rFonts w:ascii="Cambria" w:eastAsia="Calibri" w:hAnsi="Cambria" w:cs="Times New Roman"/>
          <w:sz w:val="20"/>
          <w:szCs w:val="20"/>
        </w:rPr>
        <w:t>Surveyor Manual</w:t>
      </w:r>
      <w:r w:rsidRPr="00FC2583">
        <w:rPr>
          <w:rFonts w:ascii="Cambria" w:eastAsia="Calibri" w:hAnsi="Cambria" w:cs="Times New Roman"/>
          <w:sz w:val="20"/>
          <w:szCs w:val="20"/>
        </w:rPr>
        <w:t xml:space="preserve">, </w:t>
      </w:r>
      <w:r>
        <w:rPr>
          <w:rFonts w:ascii="Cambria" w:eastAsia="Calibri" w:hAnsi="Cambria" w:cs="Times New Roman"/>
          <w:sz w:val="20"/>
          <w:szCs w:val="20"/>
        </w:rPr>
        <w:t>Sketch Maps, Tracking Sheets, and Interviewing Tablet Forms</w:t>
      </w:r>
      <w:r w:rsidRPr="00FC2583">
        <w:rPr>
          <w:rFonts w:ascii="Cambria" w:eastAsia="Calibri" w:hAnsi="Cambria" w:cs="Times New Roman"/>
          <w:sz w:val="20"/>
          <w:szCs w:val="20"/>
        </w:rPr>
        <w:t>) are obtained</w:t>
      </w:r>
      <w:r>
        <w:rPr>
          <w:rFonts w:ascii="Cambria" w:eastAsia="Calibri" w:hAnsi="Cambria" w:cs="Times New Roman"/>
          <w:sz w:val="20"/>
          <w:szCs w:val="20"/>
        </w:rPr>
        <w:t xml:space="preserve"> and current</w:t>
      </w:r>
      <w:r w:rsidRPr="00FC2583">
        <w:rPr>
          <w:rFonts w:ascii="Cambria" w:eastAsia="Calibri" w:hAnsi="Cambria" w:cs="Times New Roman"/>
          <w:sz w:val="20"/>
          <w:szCs w:val="20"/>
        </w:rPr>
        <w:t xml:space="preserve"> before going to the field;</w:t>
      </w:r>
    </w:p>
    <w:p w14:paraId="559CAE32" w14:textId="72AC5FA4" w:rsidR="00580392" w:rsidRPr="00FC2583" w:rsidRDefault="00580392" w:rsidP="00580392">
      <w:pPr>
        <w:widowControl w:val="0"/>
        <w:numPr>
          <w:ilvl w:val="0"/>
          <w:numId w:val="4"/>
        </w:numPr>
        <w:spacing w:after="0" w:line="360" w:lineRule="auto"/>
        <w:rPr>
          <w:rFonts w:ascii="Cambria" w:eastAsia="Calibri" w:hAnsi="Cambria" w:cs="Times New Roman"/>
          <w:sz w:val="20"/>
          <w:szCs w:val="20"/>
        </w:rPr>
      </w:pPr>
      <w:r w:rsidRPr="00FC2583">
        <w:rPr>
          <w:rFonts w:ascii="Cambria" w:eastAsia="Calibri" w:hAnsi="Cambria" w:cs="Times New Roman"/>
          <w:sz w:val="20"/>
          <w:szCs w:val="20"/>
        </w:rPr>
        <w:t>Plan and organize fieldwork logistics (e.g., arranging for transport, identifying and contacting local officials and village elders in each cluster to inform them about the</w:t>
      </w:r>
      <w:r>
        <w:rPr>
          <w:rFonts w:ascii="Cambria" w:eastAsia="Calibri" w:hAnsi="Cambria" w:cs="Times New Roman"/>
          <w:sz w:val="20"/>
          <w:szCs w:val="20"/>
        </w:rPr>
        <w:t xml:space="preserve"> survey</w:t>
      </w:r>
      <w:r w:rsidRPr="00FC2583">
        <w:rPr>
          <w:rFonts w:ascii="Cambria" w:eastAsia="Calibri" w:hAnsi="Cambria" w:cs="Times New Roman"/>
          <w:sz w:val="20"/>
          <w:szCs w:val="20"/>
        </w:rPr>
        <w:t xml:space="preserve"> and to obtain their cooperation);</w:t>
      </w:r>
    </w:p>
    <w:p w14:paraId="25C2CEF0" w14:textId="04FEDF34" w:rsidR="00580392" w:rsidRDefault="00580392" w:rsidP="00580392">
      <w:pPr>
        <w:numPr>
          <w:ilvl w:val="0"/>
          <w:numId w:val="4"/>
        </w:numPr>
        <w:spacing w:after="0" w:line="360" w:lineRule="auto"/>
        <w:rPr>
          <w:rFonts w:ascii="Cambria" w:eastAsia="Calibri" w:hAnsi="Cambria" w:cs="Times New Roman"/>
          <w:sz w:val="20"/>
          <w:szCs w:val="20"/>
        </w:rPr>
      </w:pPr>
      <w:r>
        <w:rPr>
          <w:rFonts w:ascii="Cambria" w:eastAsia="Calibri" w:hAnsi="Cambria" w:cs="Times New Roman"/>
          <w:sz w:val="20"/>
          <w:szCs w:val="20"/>
        </w:rPr>
        <w:t>Make sure that their teams complete all interviews for each EA within the two days assigned</w:t>
      </w:r>
      <w:r w:rsidR="0093028C">
        <w:rPr>
          <w:rFonts w:ascii="Cambria" w:eastAsia="Calibri" w:hAnsi="Cambria" w:cs="Times New Roman"/>
          <w:sz w:val="20"/>
          <w:szCs w:val="20"/>
        </w:rPr>
        <w:t>;</w:t>
      </w:r>
    </w:p>
    <w:p w14:paraId="47F91186" w14:textId="78F25DA1" w:rsidR="00580392" w:rsidRDefault="00580392" w:rsidP="00580392">
      <w:pPr>
        <w:numPr>
          <w:ilvl w:val="0"/>
          <w:numId w:val="4"/>
        </w:numPr>
        <w:spacing w:after="0" w:line="360" w:lineRule="auto"/>
        <w:rPr>
          <w:rFonts w:ascii="Cambria" w:eastAsia="Calibri" w:hAnsi="Cambria" w:cs="Times New Roman"/>
          <w:sz w:val="20"/>
          <w:szCs w:val="20"/>
        </w:rPr>
      </w:pPr>
      <w:r>
        <w:rPr>
          <w:rFonts w:ascii="Cambria" w:eastAsia="Calibri" w:hAnsi="Cambria" w:cs="Times New Roman"/>
          <w:sz w:val="20"/>
          <w:szCs w:val="20"/>
        </w:rPr>
        <w:t>Be present in the field to m</w:t>
      </w:r>
      <w:r w:rsidRPr="00FC2583">
        <w:rPr>
          <w:rFonts w:ascii="Cambria" w:eastAsia="Calibri" w:hAnsi="Cambria" w:cs="Times New Roman"/>
          <w:sz w:val="20"/>
          <w:szCs w:val="20"/>
        </w:rPr>
        <w:t>onitor and verify that the quality of work is acc</w:t>
      </w:r>
      <w:r w:rsidR="0093028C">
        <w:rPr>
          <w:rFonts w:ascii="Cambria" w:eastAsia="Calibri" w:hAnsi="Cambria" w:cs="Times New Roman"/>
          <w:sz w:val="20"/>
          <w:szCs w:val="20"/>
        </w:rPr>
        <w:t>eptable;</w:t>
      </w:r>
    </w:p>
    <w:p w14:paraId="5A6FB19B" w14:textId="66988ADA" w:rsidR="00580392" w:rsidRDefault="00580392" w:rsidP="00580392">
      <w:pPr>
        <w:numPr>
          <w:ilvl w:val="0"/>
          <w:numId w:val="4"/>
        </w:numPr>
        <w:spacing w:after="0" w:line="360" w:lineRule="auto"/>
        <w:rPr>
          <w:rFonts w:ascii="Cambria" w:eastAsia="Calibri" w:hAnsi="Cambria" w:cs="Times New Roman"/>
          <w:sz w:val="20"/>
          <w:szCs w:val="20"/>
        </w:rPr>
      </w:pPr>
      <w:r>
        <w:rPr>
          <w:rFonts w:ascii="Cambria" w:eastAsia="Calibri" w:hAnsi="Cambria" w:cs="Times New Roman"/>
          <w:sz w:val="20"/>
          <w:szCs w:val="20"/>
        </w:rPr>
        <w:t>A</w:t>
      </w:r>
      <w:r w:rsidRPr="00580392">
        <w:rPr>
          <w:rFonts w:ascii="Cambria" w:eastAsia="Calibri" w:hAnsi="Cambria" w:cs="Times New Roman"/>
          <w:sz w:val="20"/>
          <w:szCs w:val="20"/>
        </w:rPr>
        <w:t>ccompany enumerators to</w:t>
      </w:r>
      <w:r>
        <w:rPr>
          <w:rFonts w:ascii="Cambria" w:eastAsia="Calibri" w:hAnsi="Cambria" w:cs="Times New Roman"/>
          <w:sz w:val="20"/>
          <w:szCs w:val="20"/>
        </w:rPr>
        <w:t xml:space="preserve"> at least</w:t>
      </w:r>
      <w:r w:rsidRPr="00580392">
        <w:rPr>
          <w:rFonts w:ascii="Cambria" w:eastAsia="Calibri" w:hAnsi="Cambria" w:cs="Times New Roman"/>
          <w:sz w:val="20"/>
          <w:szCs w:val="20"/>
        </w:rPr>
        <w:t xml:space="preserve"> 10% per</w:t>
      </w:r>
      <w:r>
        <w:rPr>
          <w:rFonts w:ascii="Cambria" w:eastAsia="Calibri" w:hAnsi="Cambria" w:cs="Times New Roman"/>
          <w:sz w:val="20"/>
          <w:szCs w:val="20"/>
        </w:rPr>
        <w:t xml:space="preserve">cent of their interviews during which they will </w:t>
      </w:r>
      <w:r w:rsidRPr="00580392">
        <w:rPr>
          <w:rFonts w:ascii="Cambria" w:eastAsia="Calibri" w:hAnsi="Cambria" w:cs="Times New Roman"/>
          <w:sz w:val="20"/>
          <w:szCs w:val="20"/>
        </w:rPr>
        <w:t>fill out an electronic accompaniment form rating the enumerator’s performance</w:t>
      </w:r>
      <w:r w:rsidR="0093028C">
        <w:rPr>
          <w:rFonts w:ascii="Cambria" w:eastAsia="Calibri" w:hAnsi="Cambria" w:cs="Times New Roman"/>
          <w:sz w:val="20"/>
          <w:szCs w:val="20"/>
        </w:rPr>
        <w:t xml:space="preserve"> and capturing geocoordinates</w:t>
      </w:r>
      <w:r>
        <w:rPr>
          <w:rFonts w:ascii="Cambria" w:eastAsia="Calibri" w:hAnsi="Cambria" w:cs="Times New Roman"/>
          <w:sz w:val="20"/>
          <w:szCs w:val="20"/>
        </w:rPr>
        <w:t>;</w:t>
      </w:r>
    </w:p>
    <w:p w14:paraId="4885A5B3" w14:textId="7DE14F08" w:rsidR="00580392" w:rsidRPr="00580392" w:rsidRDefault="00580392" w:rsidP="00580392">
      <w:pPr>
        <w:numPr>
          <w:ilvl w:val="0"/>
          <w:numId w:val="4"/>
        </w:numPr>
        <w:spacing w:after="0" w:line="360" w:lineRule="auto"/>
        <w:rPr>
          <w:rFonts w:ascii="Cambria" w:eastAsia="Calibri" w:hAnsi="Cambria" w:cs="Times New Roman"/>
          <w:sz w:val="20"/>
          <w:szCs w:val="20"/>
        </w:rPr>
      </w:pPr>
      <w:r>
        <w:rPr>
          <w:rFonts w:ascii="Cambria" w:eastAsia="Calibri" w:hAnsi="Cambria" w:cs="Times New Roman"/>
          <w:sz w:val="20"/>
          <w:szCs w:val="20"/>
        </w:rPr>
        <w:t>Provide feedback and re-training to enumerators and take disciplinary action when needed</w:t>
      </w:r>
    </w:p>
    <w:p w14:paraId="0C556A2E" w14:textId="3EC7C3F7" w:rsidR="00580392" w:rsidRDefault="00580392" w:rsidP="00580392">
      <w:pPr>
        <w:numPr>
          <w:ilvl w:val="0"/>
          <w:numId w:val="4"/>
        </w:numPr>
        <w:spacing w:after="0" w:line="360" w:lineRule="auto"/>
        <w:rPr>
          <w:rFonts w:ascii="Cambria" w:eastAsia="Calibri" w:hAnsi="Cambria" w:cs="Times New Roman"/>
          <w:sz w:val="20"/>
          <w:szCs w:val="20"/>
        </w:rPr>
      </w:pPr>
      <w:r>
        <w:rPr>
          <w:rFonts w:ascii="Cambria" w:eastAsia="Calibri" w:hAnsi="Cambria" w:cs="Times New Roman"/>
          <w:sz w:val="20"/>
          <w:szCs w:val="20"/>
        </w:rPr>
        <w:t>Conduct random unannounced spot checks for at least 10% of their interviews</w:t>
      </w:r>
      <w:r w:rsidR="0093028C">
        <w:rPr>
          <w:rFonts w:ascii="Cambria" w:eastAsia="Calibri" w:hAnsi="Cambria" w:cs="Times New Roman"/>
          <w:sz w:val="20"/>
          <w:szCs w:val="20"/>
        </w:rPr>
        <w:t>;</w:t>
      </w:r>
    </w:p>
    <w:p w14:paraId="1A36DC4F" w14:textId="14EF6379" w:rsidR="0093028C" w:rsidRDefault="0093028C" w:rsidP="00580392">
      <w:pPr>
        <w:numPr>
          <w:ilvl w:val="0"/>
          <w:numId w:val="4"/>
        </w:numPr>
        <w:spacing w:after="0" w:line="360" w:lineRule="auto"/>
        <w:rPr>
          <w:rFonts w:ascii="Cambria" w:eastAsia="Calibri" w:hAnsi="Cambria" w:cs="Times New Roman"/>
          <w:sz w:val="20"/>
          <w:szCs w:val="20"/>
        </w:rPr>
      </w:pPr>
      <w:r>
        <w:rPr>
          <w:rFonts w:ascii="Cambria" w:eastAsia="Calibri" w:hAnsi="Cambria" w:cs="Times New Roman"/>
          <w:sz w:val="20"/>
          <w:szCs w:val="20"/>
        </w:rPr>
        <w:t>Debrief with their teams at the end of each day of data collection and provide guidance on any issues that arose that day such as administering certain survey questions, finding/tracking respondents, dealing with problematic situations etc.;</w:t>
      </w:r>
    </w:p>
    <w:p w14:paraId="67254399" w14:textId="5376F059" w:rsidR="0093028C" w:rsidRDefault="0093028C" w:rsidP="00580392">
      <w:pPr>
        <w:numPr>
          <w:ilvl w:val="0"/>
          <w:numId w:val="4"/>
        </w:numPr>
        <w:spacing w:after="0" w:line="360" w:lineRule="auto"/>
        <w:rPr>
          <w:rFonts w:ascii="Cambria" w:eastAsia="Calibri" w:hAnsi="Cambria" w:cs="Times New Roman"/>
          <w:sz w:val="20"/>
          <w:szCs w:val="20"/>
        </w:rPr>
      </w:pPr>
      <w:r>
        <w:rPr>
          <w:rFonts w:ascii="Cambria" w:eastAsia="Calibri" w:hAnsi="Cambria" w:cs="Times New Roman"/>
          <w:sz w:val="20"/>
          <w:szCs w:val="20"/>
        </w:rPr>
        <w:t>Submit a weekly report of problems, resolutions and next steps;</w:t>
      </w:r>
    </w:p>
    <w:p w14:paraId="439ED57C" w14:textId="05200308" w:rsidR="00756249" w:rsidRPr="002C22BE" w:rsidRDefault="0093028C" w:rsidP="00C26104">
      <w:pPr>
        <w:numPr>
          <w:ilvl w:val="0"/>
          <w:numId w:val="4"/>
        </w:numPr>
        <w:spacing w:after="0" w:line="360" w:lineRule="auto"/>
        <w:rPr>
          <w:rFonts w:cs="Tahoma"/>
        </w:rPr>
      </w:pPr>
      <w:r>
        <w:rPr>
          <w:rFonts w:ascii="Cambria" w:eastAsia="Calibri" w:hAnsi="Cambria" w:cs="Times New Roman"/>
          <w:sz w:val="20"/>
          <w:szCs w:val="20"/>
        </w:rPr>
        <w:t>Collect and monitor tracking sheets to record all contact attempts, reasons for replacement and enumerator movements in the field</w:t>
      </w:r>
      <w:r w:rsidR="00413A7F">
        <w:rPr>
          <w:rFonts w:ascii="Cambria" w:eastAsia="Calibri" w:hAnsi="Cambria" w:cs="Times New Roman"/>
          <w:sz w:val="20"/>
          <w:szCs w:val="20"/>
        </w:rPr>
        <w:t>.</w:t>
      </w:r>
    </w:p>
    <w:p w14:paraId="2E7AF9BF" w14:textId="77777777" w:rsidR="00D50433" w:rsidRPr="004727A9" w:rsidRDefault="00D50433" w:rsidP="00C26104">
      <w:pPr>
        <w:pStyle w:val="Body"/>
      </w:pPr>
    </w:p>
    <w:p w14:paraId="3BFF1CF5" w14:textId="018B8A97" w:rsidR="00B74B89" w:rsidRDefault="00D50433" w:rsidP="00E82D1F">
      <w:pPr>
        <w:pStyle w:val="Heading1"/>
      </w:pPr>
      <w:bookmarkStart w:id="20" w:name="_Toc478371654"/>
      <w:r>
        <w:t>E</w:t>
      </w:r>
      <w:r w:rsidR="00B74B89">
        <w:t xml:space="preserve">ducation </w:t>
      </w:r>
      <w:r>
        <w:t>F</w:t>
      </w:r>
      <w:r w:rsidR="00B74B89">
        <w:t xml:space="preserve">ield </w:t>
      </w:r>
      <w:r>
        <w:t>E</w:t>
      </w:r>
      <w:r w:rsidR="00B74B89">
        <w:t>xamples</w:t>
      </w:r>
      <w:bookmarkEnd w:id="20"/>
      <w:r w:rsidR="00B74B89">
        <w:t xml:space="preserve"> </w:t>
      </w:r>
    </w:p>
    <w:p w14:paraId="2482B04B" w14:textId="44B1FA33" w:rsidR="003E7C6A" w:rsidRDefault="003E7C6A" w:rsidP="00C26104">
      <w:pPr>
        <w:pStyle w:val="Body"/>
      </w:pPr>
    </w:p>
    <w:p w14:paraId="7AD83EE8" w14:textId="2F11BB45" w:rsidR="003E7C6A" w:rsidRPr="00C26104" w:rsidRDefault="003E7C6A" w:rsidP="00C26104">
      <w:pPr>
        <w:pStyle w:val="Body"/>
      </w:pPr>
      <w:r>
        <w:t xml:space="preserve">When administering the Household Roster, you will be required to code the field of study of the household members. The below table will help you code respondents’ answers into education cateogries: </w:t>
      </w:r>
    </w:p>
    <w:p w14:paraId="400DF51E" w14:textId="77777777" w:rsidR="00850040" w:rsidRPr="00850040" w:rsidRDefault="00850040" w:rsidP="00850040">
      <w:pPr>
        <w:pStyle w:val="Body"/>
      </w:pPr>
    </w:p>
    <w:tbl>
      <w:tblPr>
        <w:tblStyle w:val="TableGrid"/>
        <w:tblW w:w="5000" w:type="pct"/>
        <w:tblLook w:val="04A0" w:firstRow="1" w:lastRow="0" w:firstColumn="1" w:lastColumn="0" w:noHBand="0" w:noVBand="1"/>
      </w:tblPr>
      <w:tblGrid>
        <w:gridCol w:w="2825"/>
        <w:gridCol w:w="2826"/>
        <w:gridCol w:w="3699"/>
      </w:tblGrid>
      <w:tr w:rsidR="00850040" w:rsidRPr="00F875D4" w14:paraId="4C0FD8AD" w14:textId="77777777" w:rsidTr="00850040">
        <w:tc>
          <w:tcPr>
            <w:tcW w:w="1511" w:type="pct"/>
            <w:shd w:val="clear" w:color="auto" w:fill="000000" w:themeFill="text1"/>
          </w:tcPr>
          <w:p w14:paraId="11FECE3A" w14:textId="77777777" w:rsidR="00850040" w:rsidRPr="00C26104" w:rsidRDefault="00850040" w:rsidP="00C26104">
            <w:pPr>
              <w:pStyle w:val="Body"/>
              <w:rPr>
                <w:b/>
              </w:rPr>
            </w:pPr>
            <w:r w:rsidRPr="00C26104">
              <w:rPr>
                <w:b/>
              </w:rPr>
              <w:t>Field of Education Code</w:t>
            </w:r>
          </w:p>
        </w:tc>
        <w:tc>
          <w:tcPr>
            <w:tcW w:w="1511" w:type="pct"/>
            <w:shd w:val="clear" w:color="auto" w:fill="000000" w:themeFill="text1"/>
          </w:tcPr>
          <w:p w14:paraId="773A49C1" w14:textId="77777777" w:rsidR="00850040" w:rsidRPr="00C26104" w:rsidRDefault="00850040" w:rsidP="00C26104">
            <w:pPr>
              <w:pStyle w:val="Body"/>
              <w:rPr>
                <w:b/>
              </w:rPr>
            </w:pPr>
            <w:r w:rsidRPr="00C26104">
              <w:rPr>
                <w:b/>
              </w:rPr>
              <w:t>Narrow Field</w:t>
            </w:r>
          </w:p>
        </w:tc>
        <w:tc>
          <w:tcPr>
            <w:tcW w:w="1978" w:type="pct"/>
            <w:shd w:val="clear" w:color="auto" w:fill="000000" w:themeFill="text1"/>
          </w:tcPr>
          <w:p w14:paraId="122C6448" w14:textId="77777777" w:rsidR="00850040" w:rsidRPr="00C26104" w:rsidRDefault="00850040" w:rsidP="00C26104">
            <w:pPr>
              <w:pStyle w:val="Body"/>
              <w:rPr>
                <w:b/>
              </w:rPr>
            </w:pPr>
            <w:r w:rsidRPr="00C26104">
              <w:rPr>
                <w:b/>
              </w:rPr>
              <w:t>Detailed Field</w:t>
            </w:r>
          </w:p>
        </w:tc>
      </w:tr>
      <w:tr w:rsidR="00850040" w:rsidRPr="00F875D4" w14:paraId="0E4CAC4E" w14:textId="77777777" w:rsidTr="00850040">
        <w:tc>
          <w:tcPr>
            <w:tcW w:w="1511" w:type="pct"/>
          </w:tcPr>
          <w:p w14:paraId="16F8395F" w14:textId="77777777" w:rsidR="00850040" w:rsidRPr="00C26104" w:rsidRDefault="00850040" w:rsidP="00C26104">
            <w:pPr>
              <w:pStyle w:val="Body"/>
              <w:rPr>
                <w:b/>
              </w:rPr>
            </w:pPr>
            <w:r w:rsidRPr="00C26104">
              <w:rPr>
                <w:b/>
              </w:rPr>
              <w:t>1 General programs</w:t>
            </w:r>
          </w:p>
        </w:tc>
        <w:tc>
          <w:tcPr>
            <w:tcW w:w="1511" w:type="pct"/>
          </w:tcPr>
          <w:p w14:paraId="4BBDA0CB" w14:textId="68A5CCE9" w:rsidR="00850040" w:rsidRPr="00F875D4" w:rsidRDefault="00850040" w:rsidP="00C26104">
            <w:pPr>
              <w:pStyle w:val="Body"/>
            </w:pPr>
            <w:r w:rsidRPr="00F875D4">
              <w:t>Basic programs and qualifications</w:t>
            </w:r>
          </w:p>
          <w:p w14:paraId="44CE56D3" w14:textId="77777777" w:rsidR="00850040" w:rsidRPr="00F875D4" w:rsidRDefault="00850040" w:rsidP="00C26104">
            <w:pPr>
              <w:pStyle w:val="Body"/>
            </w:pPr>
            <w:r w:rsidRPr="00F875D4">
              <w:t xml:space="preserve">Literacy and numeracy </w:t>
            </w:r>
          </w:p>
          <w:p w14:paraId="3AE5B6A4" w14:textId="77777777" w:rsidR="00850040" w:rsidRPr="00F875D4" w:rsidRDefault="00850040" w:rsidP="00C26104">
            <w:pPr>
              <w:pStyle w:val="Body"/>
            </w:pPr>
            <w:r w:rsidRPr="00F875D4">
              <w:t>Personal skills and development</w:t>
            </w:r>
          </w:p>
        </w:tc>
        <w:tc>
          <w:tcPr>
            <w:tcW w:w="1978" w:type="pct"/>
          </w:tcPr>
          <w:p w14:paraId="199C9130" w14:textId="3BB2F191" w:rsidR="00850040" w:rsidRPr="00F875D4" w:rsidRDefault="00850040" w:rsidP="00C26104">
            <w:pPr>
              <w:pStyle w:val="Body"/>
            </w:pPr>
            <w:r w:rsidRPr="00F875D4">
              <w:t>Basic programs and qualifications</w:t>
            </w:r>
          </w:p>
          <w:p w14:paraId="267AAF96" w14:textId="77777777" w:rsidR="00850040" w:rsidRPr="00F875D4" w:rsidRDefault="00850040" w:rsidP="00C26104">
            <w:pPr>
              <w:pStyle w:val="Body"/>
            </w:pPr>
            <w:r w:rsidRPr="00F875D4">
              <w:t>Literacy and numeracy</w:t>
            </w:r>
          </w:p>
          <w:p w14:paraId="4BAEDC77" w14:textId="77777777" w:rsidR="00850040" w:rsidRPr="00F875D4" w:rsidRDefault="00850040" w:rsidP="00C26104">
            <w:pPr>
              <w:pStyle w:val="Body"/>
            </w:pPr>
            <w:r w:rsidRPr="00F875D4">
              <w:t>Personal skills and development</w:t>
            </w:r>
          </w:p>
        </w:tc>
      </w:tr>
      <w:tr w:rsidR="00850040" w:rsidRPr="00F875D4" w14:paraId="0528D033" w14:textId="77777777" w:rsidTr="00850040">
        <w:tc>
          <w:tcPr>
            <w:tcW w:w="1511" w:type="pct"/>
          </w:tcPr>
          <w:p w14:paraId="2E7AF578" w14:textId="77777777" w:rsidR="00850040" w:rsidRPr="00C26104" w:rsidRDefault="00850040" w:rsidP="00C26104">
            <w:pPr>
              <w:pStyle w:val="Body"/>
              <w:rPr>
                <w:b/>
              </w:rPr>
            </w:pPr>
            <w:r w:rsidRPr="00C26104">
              <w:rPr>
                <w:b/>
              </w:rPr>
              <w:t>2 Teacher training and education science</w:t>
            </w:r>
          </w:p>
        </w:tc>
        <w:tc>
          <w:tcPr>
            <w:tcW w:w="1511" w:type="pct"/>
          </w:tcPr>
          <w:p w14:paraId="3E27BADC" w14:textId="77777777" w:rsidR="00850040" w:rsidRPr="00F875D4" w:rsidRDefault="00850040" w:rsidP="00C26104">
            <w:pPr>
              <w:pStyle w:val="Body"/>
            </w:pPr>
            <w:r w:rsidRPr="00F875D4">
              <w:t>Education</w:t>
            </w:r>
          </w:p>
        </w:tc>
        <w:tc>
          <w:tcPr>
            <w:tcW w:w="1978" w:type="pct"/>
          </w:tcPr>
          <w:p w14:paraId="15386197" w14:textId="77777777" w:rsidR="00850040" w:rsidRPr="00F875D4" w:rsidRDefault="00850040" w:rsidP="00C26104">
            <w:pPr>
              <w:pStyle w:val="Body"/>
            </w:pPr>
            <w:r w:rsidRPr="00F875D4">
              <w:t>Education science</w:t>
            </w:r>
          </w:p>
          <w:p w14:paraId="2F04A543" w14:textId="77777777" w:rsidR="00850040" w:rsidRPr="00F875D4" w:rsidRDefault="00850040" w:rsidP="00C26104">
            <w:pPr>
              <w:pStyle w:val="Body"/>
            </w:pPr>
            <w:r w:rsidRPr="00F875D4">
              <w:t>Training for pre-school teachers</w:t>
            </w:r>
          </w:p>
          <w:p w14:paraId="6044D926" w14:textId="5AEA293B" w:rsidR="00850040" w:rsidRPr="00F875D4" w:rsidRDefault="00850040" w:rsidP="00C26104">
            <w:pPr>
              <w:pStyle w:val="Body"/>
            </w:pPr>
            <w:r w:rsidRPr="00F875D4">
              <w:t xml:space="preserve">Teacher training without subject </w:t>
            </w:r>
            <w:r w:rsidR="00CD1BE0" w:rsidRPr="00F875D4">
              <w:t>specialization</w:t>
            </w:r>
          </w:p>
          <w:p w14:paraId="4C4B7087" w14:textId="643CA94D" w:rsidR="00850040" w:rsidRPr="00F875D4" w:rsidRDefault="00850040" w:rsidP="00C26104">
            <w:pPr>
              <w:pStyle w:val="Body"/>
            </w:pPr>
            <w:r w:rsidRPr="00F875D4">
              <w:t xml:space="preserve">Teacher training with subject </w:t>
            </w:r>
            <w:r w:rsidR="00CD1BE0" w:rsidRPr="00F875D4">
              <w:t>specialization</w:t>
            </w:r>
          </w:p>
        </w:tc>
      </w:tr>
      <w:tr w:rsidR="00850040" w:rsidRPr="00F875D4" w14:paraId="355D30DA" w14:textId="77777777" w:rsidTr="00850040">
        <w:tc>
          <w:tcPr>
            <w:tcW w:w="1511" w:type="pct"/>
          </w:tcPr>
          <w:p w14:paraId="09C7F040" w14:textId="77777777" w:rsidR="00850040" w:rsidRPr="00C26104" w:rsidRDefault="00850040" w:rsidP="00C26104">
            <w:pPr>
              <w:pStyle w:val="Body"/>
              <w:rPr>
                <w:b/>
              </w:rPr>
            </w:pPr>
            <w:r w:rsidRPr="00C26104">
              <w:rPr>
                <w:b/>
              </w:rPr>
              <w:t>3 Humanities, languages and arts</w:t>
            </w:r>
          </w:p>
        </w:tc>
        <w:tc>
          <w:tcPr>
            <w:tcW w:w="1511" w:type="pct"/>
          </w:tcPr>
          <w:p w14:paraId="565871CF" w14:textId="77777777" w:rsidR="00850040" w:rsidRPr="00F875D4" w:rsidRDefault="00850040" w:rsidP="00C26104">
            <w:pPr>
              <w:pStyle w:val="Body"/>
            </w:pPr>
            <w:r w:rsidRPr="00F875D4">
              <w:t>Arts</w:t>
            </w:r>
          </w:p>
          <w:p w14:paraId="1A12F2A2" w14:textId="77777777" w:rsidR="00850040" w:rsidRPr="00F875D4" w:rsidRDefault="00850040" w:rsidP="00C26104">
            <w:pPr>
              <w:pStyle w:val="Body"/>
            </w:pPr>
          </w:p>
          <w:p w14:paraId="63F301EC" w14:textId="77777777" w:rsidR="00850040" w:rsidRPr="00F875D4" w:rsidRDefault="00850040" w:rsidP="00C26104">
            <w:pPr>
              <w:pStyle w:val="Body"/>
            </w:pPr>
          </w:p>
          <w:p w14:paraId="7C9DA91A" w14:textId="77777777" w:rsidR="00850040" w:rsidRPr="00F875D4" w:rsidRDefault="00850040" w:rsidP="00C26104">
            <w:pPr>
              <w:pStyle w:val="Body"/>
            </w:pPr>
          </w:p>
          <w:p w14:paraId="476D39A4" w14:textId="77777777" w:rsidR="00850040" w:rsidRPr="00F875D4" w:rsidRDefault="00850040" w:rsidP="00C26104">
            <w:pPr>
              <w:pStyle w:val="Body"/>
            </w:pPr>
            <w:r w:rsidRPr="00F875D4">
              <w:t>Humanities</w:t>
            </w:r>
          </w:p>
          <w:p w14:paraId="44491155" w14:textId="77777777" w:rsidR="00850040" w:rsidRPr="00F875D4" w:rsidRDefault="00850040" w:rsidP="00C26104">
            <w:pPr>
              <w:pStyle w:val="Body"/>
            </w:pPr>
          </w:p>
          <w:p w14:paraId="422AD208" w14:textId="77777777" w:rsidR="00850040" w:rsidRPr="00F875D4" w:rsidRDefault="00850040" w:rsidP="00C26104">
            <w:pPr>
              <w:pStyle w:val="Body"/>
            </w:pPr>
          </w:p>
          <w:p w14:paraId="7FC842D0" w14:textId="77777777" w:rsidR="00850040" w:rsidRPr="00F875D4" w:rsidRDefault="00850040" w:rsidP="00C26104">
            <w:pPr>
              <w:pStyle w:val="Body"/>
            </w:pPr>
            <w:r w:rsidRPr="00F875D4">
              <w:t>Languages</w:t>
            </w:r>
          </w:p>
        </w:tc>
        <w:tc>
          <w:tcPr>
            <w:tcW w:w="1978" w:type="pct"/>
          </w:tcPr>
          <w:p w14:paraId="40B81176" w14:textId="77777777" w:rsidR="00850040" w:rsidRPr="00F875D4" w:rsidRDefault="00850040" w:rsidP="00C26104">
            <w:pPr>
              <w:pStyle w:val="Body"/>
            </w:pPr>
            <w:r w:rsidRPr="00F875D4">
              <w:t>Audio-visual techniques and media production</w:t>
            </w:r>
          </w:p>
          <w:p w14:paraId="7082A4EB" w14:textId="77777777" w:rsidR="00850040" w:rsidRPr="00F875D4" w:rsidRDefault="00850040" w:rsidP="00C26104">
            <w:pPr>
              <w:pStyle w:val="Body"/>
            </w:pPr>
            <w:r w:rsidRPr="00F875D4">
              <w:t>Fashion, interior and industrial design</w:t>
            </w:r>
          </w:p>
          <w:p w14:paraId="5EFDCF65" w14:textId="77777777" w:rsidR="00850040" w:rsidRPr="00F875D4" w:rsidRDefault="00850040" w:rsidP="00C26104">
            <w:pPr>
              <w:pStyle w:val="Body"/>
            </w:pPr>
            <w:r w:rsidRPr="00F875D4">
              <w:t>Fine arts</w:t>
            </w:r>
          </w:p>
          <w:p w14:paraId="4A0A31A1" w14:textId="77777777" w:rsidR="00850040" w:rsidRPr="00F875D4" w:rsidRDefault="00850040" w:rsidP="00C26104">
            <w:pPr>
              <w:pStyle w:val="Body"/>
            </w:pPr>
            <w:r w:rsidRPr="00F875D4">
              <w:t>Music and performing arts</w:t>
            </w:r>
          </w:p>
          <w:p w14:paraId="041EC276" w14:textId="77777777" w:rsidR="00850040" w:rsidRPr="00F875D4" w:rsidRDefault="00850040" w:rsidP="00C26104">
            <w:pPr>
              <w:pStyle w:val="Body"/>
            </w:pPr>
            <w:r w:rsidRPr="00F875D4">
              <w:t>Religion and theology</w:t>
            </w:r>
          </w:p>
          <w:p w14:paraId="2B16DB98" w14:textId="77777777" w:rsidR="00850040" w:rsidRPr="00F875D4" w:rsidRDefault="00850040" w:rsidP="00C26104">
            <w:pPr>
              <w:pStyle w:val="Body"/>
            </w:pPr>
            <w:r w:rsidRPr="00F875D4">
              <w:t>History and archaeology</w:t>
            </w:r>
          </w:p>
          <w:p w14:paraId="26F32EF0" w14:textId="77777777" w:rsidR="00850040" w:rsidRPr="00F875D4" w:rsidRDefault="00850040" w:rsidP="00C26104">
            <w:pPr>
              <w:pStyle w:val="Body"/>
            </w:pPr>
            <w:r w:rsidRPr="00F875D4">
              <w:t>Philosophy and ethics</w:t>
            </w:r>
          </w:p>
          <w:p w14:paraId="5A5C630F" w14:textId="77777777" w:rsidR="00850040" w:rsidRPr="00F875D4" w:rsidRDefault="00850040" w:rsidP="00C26104">
            <w:pPr>
              <w:pStyle w:val="Body"/>
            </w:pPr>
            <w:r w:rsidRPr="00F875D4">
              <w:t>Language acquisition</w:t>
            </w:r>
          </w:p>
          <w:p w14:paraId="2551274B" w14:textId="77777777" w:rsidR="00850040" w:rsidRPr="00F875D4" w:rsidRDefault="00850040" w:rsidP="00C26104">
            <w:pPr>
              <w:pStyle w:val="Body"/>
            </w:pPr>
            <w:r w:rsidRPr="00F875D4">
              <w:t>Literature and linguistics</w:t>
            </w:r>
          </w:p>
        </w:tc>
      </w:tr>
      <w:tr w:rsidR="00850040" w:rsidRPr="00F875D4" w14:paraId="79A4327E" w14:textId="77777777" w:rsidTr="00850040">
        <w:tc>
          <w:tcPr>
            <w:tcW w:w="1511" w:type="pct"/>
          </w:tcPr>
          <w:p w14:paraId="5327F568" w14:textId="77777777" w:rsidR="00850040" w:rsidRPr="00C26104" w:rsidRDefault="00850040" w:rsidP="00C26104">
            <w:pPr>
              <w:pStyle w:val="Body"/>
              <w:rPr>
                <w:b/>
              </w:rPr>
            </w:pPr>
            <w:r w:rsidRPr="00C26104">
              <w:rPr>
                <w:b/>
              </w:rPr>
              <w:t>4 Social sciences</w:t>
            </w:r>
          </w:p>
        </w:tc>
        <w:tc>
          <w:tcPr>
            <w:tcW w:w="1511" w:type="pct"/>
          </w:tcPr>
          <w:p w14:paraId="3EFE8B4C" w14:textId="0637EC42" w:rsidR="00850040" w:rsidRPr="00F875D4" w:rsidRDefault="00850040" w:rsidP="00C26104">
            <w:pPr>
              <w:pStyle w:val="Body"/>
            </w:pPr>
            <w:r w:rsidRPr="00F875D4">
              <w:t xml:space="preserve">Social and </w:t>
            </w:r>
            <w:r w:rsidR="00CD1BE0" w:rsidRPr="00F875D4">
              <w:t>behavioral</w:t>
            </w:r>
            <w:r w:rsidRPr="00F875D4">
              <w:t xml:space="preserve"> sciences</w:t>
            </w:r>
          </w:p>
          <w:p w14:paraId="4632A765" w14:textId="77777777" w:rsidR="00850040" w:rsidRPr="00F875D4" w:rsidRDefault="00850040" w:rsidP="00C26104">
            <w:pPr>
              <w:pStyle w:val="Body"/>
            </w:pPr>
          </w:p>
          <w:p w14:paraId="204C9DCB" w14:textId="77777777" w:rsidR="00850040" w:rsidRPr="00F875D4" w:rsidRDefault="00850040" w:rsidP="00C26104">
            <w:pPr>
              <w:pStyle w:val="Body"/>
            </w:pPr>
          </w:p>
          <w:p w14:paraId="364E2EE4" w14:textId="77777777" w:rsidR="00850040" w:rsidRPr="00F875D4" w:rsidRDefault="00850040" w:rsidP="00C26104">
            <w:pPr>
              <w:pStyle w:val="Body"/>
            </w:pPr>
          </w:p>
          <w:p w14:paraId="7069B8DE" w14:textId="77777777" w:rsidR="00850040" w:rsidRPr="00F875D4" w:rsidRDefault="00850040" w:rsidP="00C26104">
            <w:pPr>
              <w:pStyle w:val="Body"/>
            </w:pPr>
            <w:r w:rsidRPr="00F875D4">
              <w:t>Journalism and information</w:t>
            </w:r>
          </w:p>
        </w:tc>
        <w:tc>
          <w:tcPr>
            <w:tcW w:w="1978" w:type="pct"/>
          </w:tcPr>
          <w:p w14:paraId="22E606E6" w14:textId="77777777" w:rsidR="00850040" w:rsidRPr="00F875D4" w:rsidRDefault="00850040" w:rsidP="00C26104">
            <w:pPr>
              <w:pStyle w:val="Body"/>
            </w:pPr>
            <w:r w:rsidRPr="00F875D4">
              <w:t>Economics</w:t>
            </w:r>
          </w:p>
          <w:p w14:paraId="6DA36EE8" w14:textId="77777777" w:rsidR="00850040" w:rsidRPr="00F875D4" w:rsidRDefault="00850040" w:rsidP="00C26104">
            <w:pPr>
              <w:pStyle w:val="Body"/>
            </w:pPr>
            <w:r w:rsidRPr="00F875D4">
              <w:t>Political sciences and civics</w:t>
            </w:r>
          </w:p>
          <w:p w14:paraId="31E2B3D1" w14:textId="77777777" w:rsidR="00850040" w:rsidRPr="00F875D4" w:rsidRDefault="00850040" w:rsidP="00C26104">
            <w:pPr>
              <w:pStyle w:val="Body"/>
            </w:pPr>
            <w:r w:rsidRPr="00F875D4">
              <w:t>Psychology</w:t>
            </w:r>
          </w:p>
          <w:p w14:paraId="61192460" w14:textId="77777777" w:rsidR="00850040" w:rsidRPr="00F875D4" w:rsidRDefault="00850040" w:rsidP="00C26104">
            <w:pPr>
              <w:pStyle w:val="Body"/>
            </w:pPr>
            <w:r w:rsidRPr="00F875D4">
              <w:t>Sociology and cultural studies</w:t>
            </w:r>
          </w:p>
          <w:p w14:paraId="1C9573B5" w14:textId="77777777" w:rsidR="00850040" w:rsidRPr="00F875D4" w:rsidRDefault="00850040" w:rsidP="00C26104">
            <w:pPr>
              <w:pStyle w:val="Body"/>
            </w:pPr>
            <w:r w:rsidRPr="00F875D4">
              <w:t>Journalism and reporting</w:t>
            </w:r>
          </w:p>
          <w:p w14:paraId="2C84B1C2" w14:textId="77777777" w:rsidR="00850040" w:rsidRPr="00F875D4" w:rsidRDefault="00850040" w:rsidP="00C26104">
            <w:pPr>
              <w:pStyle w:val="Body"/>
            </w:pPr>
            <w:r w:rsidRPr="00F875D4">
              <w:t>Library, information and archival studies</w:t>
            </w:r>
          </w:p>
        </w:tc>
      </w:tr>
      <w:tr w:rsidR="00850040" w:rsidRPr="00F875D4" w14:paraId="34D7193B" w14:textId="77777777" w:rsidTr="00850040">
        <w:tc>
          <w:tcPr>
            <w:tcW w:w="1511" w:type="pct"/>
          </w:tcPr>
          <w:p w14:paraId="2B3215DE" w14:textId="77777777" w:rsidR="00850040" w:rsidRPr="00C26104" w:rsidRDefault="00850040" w:rsidP="00C26104">
            <w:pPr>
              <w:pStyle w:val="Body"/>
              <w:rPr>
                <w:b/>
              </w:rPr>
            </w:pPr>
            <w:r w:rsidRPr="00C26104">
              <w:rPr>
                <w:b/>
              </w:rPr>
              <w:t>5 Business</w:t>
            </w:r>
          </w:p>
        </w:tc>
        <w:tc>
          <w:tcPr>
            <w:tcW w:w="1511" w:type="pct"/>
          </w:tcPr>
          <w:p w14:paraId="3B7DB67F" w14:textId="77777777" w:rsidR="00850040" w:rsidRPr="00F875D4" w:rsidRDefault="00850040" w:rsidP="00C26104">
            <w:pPr>
              <w:pStyle w:val="Body"/>
            </w:pPr>
            <w:r w:rsidRPr="00F875D4">
              <w:t>Business and administration</w:t>
            </w:r>
          </w:p>
          <w:p w14:paraId="60CEFF99" w14:textId="77777777" w:rsidR="00850040" w:rsidRPr="00F875D4" w:rsidRDefault="00850040" w:rsidP="00C26104">
            <w:pPr>
              <w:pStyle w:val="Body"/>
            </w:pPr>
          </w:p>
          <w:p w14:paraId="00308C25" w14:textId="77777777" w:rsidR="00850040" w:rsidRPr="00F875D4" w:rsidRDefault="00850040" w:rsidP="00C26104">
            <w:pPr>
              <w:pStyle w:val="Body"/>
            </w:pPr>
          </w:p>
          <w:p w14:paraId="617D08B5" w14:textId="77777777" w:rsidR="00850040" w:rsidRPr="00F875D4" w:rsidRDefault="00850040" w:rsidP="00C26104">
            <w:pPr>
              <w:pStyle w:val="Body"/>
            </w:pPr>
          </w:p>
        </w:tc>
        <w:tc>
          <w:tcPr>
            <w:tcW w:w="1978" w:type="pct"/>
          </w:tcPr>
          <w:p w14:paraId="14C3FA79" w14:textId="77777777" w:rsidR="00850040" w:rsidRPr="00F875D4" w:rsidRDefault="00850040" w:rsidP="00C26104">
            <w:pPr>
              <w:pStyle w:val="Body"/>
            </w:pPr>
            <w:r w:rsidRPr="00F875D4">
              <w:t>Accounting and taxation</w:t>
            </w:r>
          </w:p>
          <w:p w14:paraId="3D6CB957" w14:textId="77777777" w:rsidR="00850040" w:rsidRPr="00F875D4" w:rsidRDefault="00850040" w:rsidP="00C26104">
            <w:pPr>
              <w:pStyle w:val="Body"/>
            </w:pPr>
            <w:r w:rsidRPr="00F875D4">
              <w:t>Finance, banking and insurance</w:t>
            </w:r>
          </w:p>
          <w:p w14:paraId="0F0F2017" w14:textId="77777777" w:rsidR="00850040" w:rsidRPr="00F875D4" w:rsidRDefault="00850040" w:rsidP="00C26104">
            <w:pPr>
              <w:pStyle w:val="Body"/>
            </w:pPr>
            <w:r w:rsidRPr="00F875D4">
              <w:t>Management and administration</w:t>
            </w:r>
          </w:p>
          <w:p w14:paraId="524ED1E5" w14:textId="77777777" w:rsidR="00850040" w:rsidRPr="00F875D4" w:rsidRDefault="00850040" w:rsidP="00C26104">
            <w:pPr>
              <w:pStyle w:val="Body"/>
            </w:pPr>
            <w:r w:rsidRPr="00F875D4">
              <w:t>Marketing and advertising</w:t>
            </w:r>
          </w:p>
        </w:tc>
      </w:tr>
      <w:tr w:rsidR="00850040" w:rsidRPr="00F875D4" w14:paraId="7DA79B21" w14:textId="77777777" w:rsidTr="00850040">
        <w:tc>
          <w:tcPr>
            <w:tcW w:w="1511" w:type="pct"/>
          </w:tcPr>
          <w:p w14:paraId="3AEFBA82" w14:textId="77777777" w:rsidR="00850040" w:rsidRPr="00C26104" w:rsidRDefault="00850040" w:rsidP="00C26104">
            <w:pPr>
              <w:pStyle w:val="Body"/>
              <w:rPr>
                <w:b/>
              </w:rPr>
            </w:pPr>
            <w:r w:rsidRPr="00C26104">
              <w:rPr>
                <w:b/>
              </w:rPr>
              <w:t>6 Law</w:t>
            </w:r>
          </w:p>
        </w:tc>
        <w:tc>
          <w:tcPr>
            <w:tcW w:w="1511" w:type="pct"/>
          </w:tcPr>
          <w:p w14:paraId="19D2F169" w14:textId="77777777" w:rsidR="00850040" w:rsidRPr="00F875D4" w:rsidRDefault="00850040" w:rsidP="00C26104">
            <w:pPr>
              <w:pStyle w:val="Body"/>
            </w:pPr>
            <w:r w:rsidRPr="00F875D4">
              <w:t>Law</w:t>
            </w:r>
          </w:p>
        </w:tc>
        <w:tc>
          <w:tcPr>
            <w:tcW w:w="1978" w:type="pct"/>
          </w:tcPr>
          <w:p w14:paraId="4C83F700" w14:textId="77777777" w:rsidR="00850040" w:rsidRPr="00F875D4" w:rsidRDefault="00850040" w:rsidP="00C26104">
            <w:pPr>
              <w:pStyle w:val="Body"/>
            </w:pPr>
            <w:r w:rsidRPr="00F875D4">
              <w:t>Law</w:t>
            </w:r>
          </w:p>
        </w:tc>
      </w:tr>
      <w:tr w:rsidR="00850040" w:rsidRPr="00F875D4" w14:paraId="490D1B83" w14:textId="77777777" w:rsidTr="00850040">
        <w:tc>
          <w:tcPr>
            <w:tcW w:w="1511" w:type="pct"/>
          </w:tcPr>
          <w:p w14:paraId="21F742EB" w14:textId="77777777" w:rsidR="00850040" w:rsidRPr="00C26104" w:rsidRDefault="00850040" w:rsidP="00C26104">
            <w:pPr>
              <w:pStyle w:val="Body"/>
              <w:rPr>
                <w:b/>
              </w:rPr>
            </w:pPr>
            <w:r w:rsidRPr="00C26104">
              <w:rPr>
                <w:b/>
              </w:rPr>
              <w:t>7 Life science (including biology and environmental science)</w:t>
            </w:r>
          </w:p>
        </w:tc>
        <w:tc>
          <w:tcPr>
            <w:tcW w:w="1511" w:type="pct"/>
          </w:tcPr>
          <w:p w14:paraId="25CEE3A6" w14:textId="77777777" w:rsidR="00850040" w:rsidRPr="00F875D4" w:rsidRDefault="00850040" w:rsidP="00C26104">
            <w:pPr>
              <w:pStyle w:val="Body"/>
            </w:pPr>
            <w:r w:rsidRPr="00F875D4">
              <w:t>Biological and related sciences</w:t>
            </w:r>
          </w:p>
          <w:p w14:paraId="0D002C94" w14:textId="77777777" w:rsidR="00850040" w:rsidRPr="00F875D4" w:rsidRDefault="00850040" w:rsidP="00C26104">
            <w:pPr>
              <w:pStyle w:val="Body"/>
            </w:pPr>
          </w:p>
          <w:p w14:paraId="5ABAD200" w14:textId="77777777" w:rsidR="00850040" w:rsidRPr="00F875D4" w:rsidRDefault="00850040" w:rsidP="00C26104">
            <w:pPr>
              <w:pStyle w:val="Body"/>
            </w:pPr>
            <w:r w:rsidRPr="00F875D4">
              <w:t>Environment</w:t>
            </w:r>
          </w:p>
        </w:tc>
        <w:tc>
          <w:tcPr>
            <w:tcW w:w="1978" w:type="pct"/>
          </w:tcPr>
          <w:p w14:paraId="4C173898" w14:textId="77777777" w:rsidR="00850040" w:rsidRPr="00F875D4" w:rsidRDefault="00850040" w:rsidP="00C26104">
            <w:pPr>
              <w:pStyle w:val="Body"/>
            </w:pPr>
            <w:r w:rsidRPr="00F875D4">
              <w:t>Biology</w:t>
            </w:r>
          </w:p>
          <w:p w14:paraId="31E2FCF5" w14:textId="77777777" w:rsidR="00850040" w:rsidRPr="00F875D4" w:rsidRDefault="00850040" w:rsidP="00C26104">
            <w:pPr>
              <w:pStyle w:val="Body"/>
            </w:pPr>
            <w:r w:rsidRPr="00F875D4">
              <w:t>Biochemistry</w:t>
            </w:r>
          </w:p>
          <w:p w14:paraId="6C0EFF65" w14:textId="77777777" w:rsidR="00850040" w:rsidRPr="00F875D4" w:rsidRDefault="00850040" w:rsidP="00C26104">
            <w:pPr>
              <w:pStyle w:val="Body"/>
            </w:pPr>
            <w:r w:rsidRPr="00F875D4">
              <w:t>Environmental sciences</w:t>
            </w:r>
          </w:p>
          <w:p w14:paraId="1668AEF8" w14:textId="77777777" w:rsidR="00850040" w:rsidRPr="00F875D4" w:rsidRDefault="00850040" w:rsidP="00C26104">
            <w:pPr>
              <w:pStyle w:val="Body"/>
            </w:pPr>
            <w:r w:rsidRPr="00F875D4">
              <w:t>Natural environments and wildlife</w:t>
            </w:r>
          </w:p>
        </w:tc>
      </w:tr>
      <w:tr w:rsidR="00850040" w:rsidRPr="00F875D4" w14:paraId="43FEF5A8" w14:textId="77777777" w:rsidTr="00850040">
        <w:tc>
          <w:tcPr>
            <w:tcW w:w="1511" w:type="pct"/>
          </w:tcPr>
          <w:p w14:paraId="16E54C01" w14:textId="77777777" w:rsidR="00850040" w:rsidRPr="00C26104" w:rsidRDefault="00850040" w:rsidP="00C26104">
            <w:pPr>
              <w:pStyle w:val="Body"/>
              <w:rPr>
                <w:b/>
              </w:rPr>
            </w:pPr>
            <w:r w:rsidRPr="00C26104">
              <w:rPr>
                <w:b/>
              </w:rPr>
              <w:t>8 Physical science (including physics, chemistry, and earth science)</w:t>
            </w:r>
          </w:p>
        </w:tc>
        <w:tc>
          <w:tcPr>
            <w:tcW w:w="1511" w:type="pct"/>
          </w:tcPr>
          <w:p w14:paraId="75A18CEA" w14:textId="77777777" w:rsidR="00850040" w:rsidRPr="00F875D4" w:rsidRDefault="00850040" w:rsidP="00C26104">
            <w:pPr>
              <w:pStyle w:val="Body"/>
            </w:pPr>
            <w:r w:rsidRPr="00F875D4">
              <w:t>Physical sciences</w:t>
            </w:r>
          </w:p>
        </w:tc>
        <w:tc>
          <w:tcPr>
            <w:tcW w:w="1978" w:type="pct"/>
          </w:tcPr>
          <w:p w14:paraId="51A7E2F2" w14:textId="77777777" w:rsidR="00850040" w:rsidRPr="00F875D4" w:rsidRDefault="00850040" w:rsidP="00C26104">
            <w:pPr>
              <w:pStyle w:val="Body"/>
            </w:pPr>
            <w:r w:rsidRPr="00F875D4">
              <w:t>Chemistry</w:t>
            </w:r>
          </w:p>
          <w:p w14:paraId="30BA3428" w14:textId="77777777" w:rsidR="00850040" w:rsidRPr="00F875D4" w:rsidRDefault="00850040" w:rsidP="00C26104">
            <w:pPr>
              <w:pStyle w:val="Body"/>
            </w:pPr>
            <w:r w:rsidRPr="00F875D4">
              <w:t>Earth sciences</w:t>
            </w:r>
          </w:p>
          <w:p w14:paraId="726FBEFD" w14:textId="77777777" w:rsidR="00850040" w:rsidRPr="00F875D4" w:rsidRDefault="00850040" w:rsidP="00C26104">
            <w:pPr>
              <w:pStyle w:val="Body"/>
            </w:pPr>
            <w:r w:rsidRPr="00F875D4">
              <w:t>Physics</w:t>
            </w:r>
          </w:p>
        </w:tc>
      </w:tr>
      <w:tr w:rsidR="00850040" w:rsidRPr="00F875D4" w14:paraId="0D9BBA73" w14:textId="77777777" w:rsidTr="00850040">
        <w:tc>
          <w:tcPr>
            <w:tcW w:w="1511" w:type="pct"/>
          </w:tcPr>
          <w:p w14:paraId="272310B7" w14:textId="77777777" w:rsidR="00850040" w:rsidRPr="00C26104" w:rsidRDefault="00850040" w:rsidP="00C26104">
            <w:pPr>
              <w:pStyle w:val="Body"/>
              <w:rPr>
                <w:b/>
              </w:rPr>
            </w:pPr>
            <w:r w:rsidRPr="00C26104">
              <w:rPr>
                <w:b/>
              </w:rPr>
              <w:t>9 Mathematics and statistics</w:t>
            </w:r>
          </w:p>
        </w:tc>
        <w:tc>
          <w:tcPr>
            <w:tcW w:w="1511" w:type="pct"/>
          </w:tcPr>
          <w:p w14:paraId="0744F86D" w14:textId="77777777" w:rsidR="00850040" w:rsidRPr="00F875D4" w:rsidRDefault="00850040" w:rsidP="00C26104">
            <w:pPr>
              <w:pStyle w:val="Body"/>
            </w:pPr>
            <w:r w:rsidRPr="00F875D4">
              <w:t>Mathematics and statistics</w:t>
            </w:r>
          </w:p>
        </w:tc>
        <w:tc>
          <w:tcPr>
            <w:tcW w:w="1978" w:type="pct"/>
          </w:tcPr>
          <w:p w14:paraId="7BFB2D0F" w14:textId="77777777" w:rsidR="00850040" w:rsidRPr="00F875D4" w:rsidRDefault="00850040" w:rsidP="00C26104">
            <w:pPr>
              <w:pStyle w:val="Body"/>
            </w:pPr>
            <w:r w:rsidRPr="00F875D4">
              <w:t>Mathematics</w:t>
            </w:r>
          </w:p>
          <w:p w14:paraId="6DFC92E1" w14:textId="77777777" w:rsidR="00850040" w:rsidRPr="00F875D4" w:rsidRDefault="00850040" w:rsidP="00C26104">
            <w:pPr>
              <w:pStyle w:val="Body"/>
            </w:pPr>
            <w:r w:rsidRPr="00F875D4">
              <w:t>Statistics</w:t>
            </w:r>
          </w:p>
        </w:tc>
      </w:tr>
      <w:tr w:rsidR="00850040" w:rsidRPr="00F875D4" w14:paraId="4305A905" w14:textId="77777777" w:rsidTr="00850040">
        <w:tc>
          <w:tcPr>
            <w:tcW w:w="1511" w:type="pct"/>
          </w:tcPr>
          <w:p w14:paraId="2A4C993B" w14:textId="77777777" w:rsidR="00850040" w:rsidRPr="00C26104" w:rsidRDefault="00850040" w:rsidP="00C26104">
            <w:pPr>
              <w:pStyle w:val="Body"/>
              <w:rPr>
                <w:b/>
              </w:rPr>
            </w:pPr>
            <w:r w:rsidRPr="00C26104">
              <w:rPr>
                <w:b/>
              </w:rPr>
              <w:t>10 Computer science</w:t>
            </w:r>
          </w:p>
        </w:tc>
        <w:tc>
          <w:tcPr>
            <w:tcW w:w="1511" w:type="pct"/>
          </w:tcPr>
          <w:p w14:paraId="579F42E6" w14:textId="77777777" w:rsidR="00850040" w:rsidRPr="00F875D4" w:rsidRDefault="00850040" w:rsidP="00C26104">
            <w:pPr>
              <w:pStyle w:val="Body"/>
            </w:pPr>
            <w:r>
              <w:t xml:space="preserve">Information and Communication </w:t>
            </w:r>
            <w:r w:rsidRPr="00F875D4">
              <w:t>Technologies (ICTs)</w:t>
            </w:r>
          </w:p>
        </w:tc>
        <w:tc>
          <w:tcPr>
            <w:tcW w:w="1978" w:type="pct"/>
          </w:tcPr>
          <w:p w14:paraId="13D662ED" w14:textId="77777777" w:rsidR="00850040" w:rsidRPr="00F875D4" w:rsidRDefault="00850040" w:rsidP="00C26104">
            <w:pPr>
              <w:pStyle w:val="Body"/>
            </w:pPr>
            <w:r w:rsidRPr="00F875D4">
              <w:t>Computer use</w:t>
            </w:r>
          </w:p>
          <w:p w14:paraId="229DCAC2" w14:textId="77777777" w:rsidR="00850040" w:rsidRPr="00F875D4" w:rsidRDefault="00850040" w:rsidP="00C26104">
            <w:pPr>
              <w:pStyle w:val="Body"/>
            </w:pPr>
            <w:r w:rsidRPr="00F875D4">
              <w:t>Database and network design and</w:t>
            </w:r>
          </w:p>
          <w:p w14:paraId="1A7831D8" w14:textId="77777777" w:rsidR="00850040" w:rsidRPr="00F875D4" w:rsidRDefault="00850040" w:rsidP="00C26104">
            <w:pPr>
              <w:pStyle w:val="Body"/>
            </w:pPr>
            <w:r w:rsidRPr="00F875D4">
              <w:t>administration</w:t>
            </w:r>
          </w:p>
          <w:p w14:paraId="101CFC3F" w14:textId="77777777" w:rsidR="00850040" w:rsidRPr="00F875D4" w:rsidRDefault="00850040" w:rsidP="00C26104">
            <w:pPr>
              <w:pStyle w:val="Body"/>
            </w:pPr>
            <w:r w:rsidRPr="00F875D4">
              <w:t>Software and applications development and analysis</w:t>
            </w:r>
          </w:p>
        </w:tc>
      </w:tr>
      <w:tr w:rsidR="00850040" w:rsidRPr="00F875D4" w14:paraId="750C4230" w14:textId="77777777" w:rsidTr="00850040">
        <w:tc>
          <w:tcPr>
            <w:tcW w:w="1511" w:type="pct"/>
          </w:tcPr>
          <w:p w14:paraId="4B31FE21" w14:textId="77777777" w:rsidR="00850040" w:rsidRPr="00C26104" w:rsidRDefault="00850040" w:rsidP="00C26104">
            <w:pPr>
              <w:pStyle w:val="Body"/>
              <w:rPr>
                <w:b/>
              </w:rPr>
            </w:pPr>
            <w:r w:rsidRPr="00C26104">
              <w:rPr>
                <w:b/>
              </w:rPr>
              <w:t>11 Computer use</w:t>
            </w:r>
          </w:p>
        </w:tc>
        <w:tc>
          <w:tcPr>
            <w:tcW w:w="1511" w:type="pct"/>
          </w:tcPr>
          <w:p w14:paraId="57EF259B" w14:textId="77777777" w:rsidR="00850040" w:rsidRPr="00F875D4" w:rsidRDefault="00850040" w:rsidP="00C26104">
            <w:pPr>
              <w:pStyle w:val="Body"/>
            </w:pPr>
            <w:r w:rsidRPr="00F875D4">
              <w:t>Computer use</w:t>
            </w:r>
          </w:p>
        </w:tc>
        <w:tc>
          <w:tcPr>
            <w:tcW w:w="1978" w:type="pct"/>
          </w:tcPr>
          <w:p w14:paraId="0C82A18D" w14:textId="77777777" w:rsidR="00850040" w:rsidRDefault="00850040" w:rsidP="00C26104">
            <w:pPr>
              <w:pStyle w:val="Body"/>
            </w:pPr>
            <w:r w:rsidRPr="00F875D4">
              <w:t>Computer use</w:t>
            </w:r>
          </w:p>
          <w:p w14:paraId="0A7C4377" w14:textId="77777777" w:rsidR="00850040" w:rsidRDefault="00850040" w:rsidP="00C26104">
            <w:pPr>
              <w:pStyle w:val="Body"/>
            </w:pPr>
          </w:p>
          <w:p w14:paraId="5C34EA45" w14:textId="77777777" w:rsidR="00850040" w:rsidRPr="00F875D4" w:rsidRDefault="00850040" w:rsidP="00C26104">
            <w:pPr>
              <w:pStyle w:val="Body"/>
            </w:pPr>
          </w:p>
        </w:tc>
      </w:tr>
      <w:tr w:rsidR="00850040" w:rsidRPr="00F875D4" w14:paraId="48E96A61" w14:textId="77777777" w:rsidTr="00850040">
        <w:tc>
          <w:tcPr>
            <w:tcW w:w="1511" w:type="pct"/>
          </w:tcPr>
          <w:p w14:paraId="72542591" w14:textId="77777777" w:rsidR="00850040" w:rsidRPr="00C26104" w:rsidRDefault="00850040" w:rsidP="00C26104">
            <w:pPr>
              <w:pStyle w:val="Body"/>
              <w:rPr>
                <w:b/>
              </w:rPr>
            </w:pPr>
            <w:r w:rsidRPr="00C26104">
              <w:rPr>
                <w:b/>
              </w:rPr>
              <w:t>12 Engineering</w:t>
            </w:r>
          </w:p>
        </w:tc>
        <w:tc>
          <w:tcPr>
            <w:tcW w:w="1511" w:type="pct"/>
          </w:tcPr>
          <w:p w14:paraId="21322EE1" w14:textId="77777777" w:rsidR="00850040" w:rsidRPr="00F875D4" w:rsidRDefault="00850040" w:rsidP="00C26104">
            <w:pPr>
              <w:pStyle w:val="Body"/>
            </w:pPr>
            <w:r w:rsidRPr="00F875D4">
              <w:t>Engineering and engineering trades</w:t>
            </w:r>
          </w:p>
        </w:tc>
        <w:tc>
          <w:tcPr>
            <w:tcW w:w="1978" w:type="pct"/>
          </w:tcPr>
          <w:p w14:paraId="1D3D2351" w14:textId="77777777" w:rsidR="00850040" w:rsidRPr="00F875D4" w:rsidRDefault="00850040" w:rsidP="00C26104">
            <w:pPr>
              <w:pStyle w:val="Body"/>
            </w:pPr>
            <w:r w:rsidRPr="00F875D4">
              <w:t>Chemical engineering and processes</w:t>
            </w:r>
          </w:p>
          <w:p w14:paraId="4D808908" w14:textId="77777777" w:rsidR="00850040" w:rsidRPr="00F875D4" w:rsidRDefault="00850040" w:rsidP="00C26104">
            <w:pPr>
              <w:pStyle w:val="Body"/>
            </w:pPr>
            <w:r w:rsidRPr="00F875D4">
              <w:t>Environmental protection technology</w:t>
            </w:r>
          </w:p>
          <w:p w14:paraId="5715D0FF" w14:textId="77777777" w:rsidR="00850040" w:rsidRPr="00F875D4" w:rsidRDefault="00850040" w:rsidP="00C26104">
            <w:pPr>
              <w:pStyle w:val="Body"/>
            </w:pPr>
            <w:r w:rsidRPr="00F875D4">
              <w:t>Electricity and energy</w:t>
            </w:r>
          </w:p>
          <w:p w14:paraId="7AFF9F59" w14:textId="77777777" w:rsidR="00850040" w:rsidRPr="00F875D4" w:rsidRDefault="00850040" w:rsidP="00C26104">
            <w:pPr>
              <w:pStyle w:val="Body"/>
            </w:pPr>
            <w:r w:rsidRPr="00F875D4">
              <w:t>Electronics and automation</w:t>
            </w:r>
          </w:p>
          <w:p w14:paraId="3B911BEF" w14:textId="77777777" w:rsidR="00850040" w:rsidRPr="00F875D4" w:rsidRDefault="00850040" w:rsidP="00C26104">
            <w:pPr>
              <w:pStyle w:val="Body"/>
            </w:pPr>
            <w:r w:rsidRPr="00F875D4">
              <w:t>Motor vehicles, ships and aircraft</w:t>
            </w:r>
          </w:p>
        </w:tc>
      </w:tr>
      <w:tr w:rsidR="00850040" w:rsidRPr="00F875D4" w14:paraId="3F9D7974" w14:textId="77777777" w:rsidTr="00850040">
        <w:tc>
          <w:tcPr>
            <w:tcW w:w="1511" w:type="pct"/>
          </w:tcPr>
          <w:p w14:paraId="3DA2DAD0" w14:textId="77777777" w:rsidR="00850040" w:rsidRPr="00C26104" w:rsidRDefault="00850040" w:rsidP="00C26104">
            <w:pPr>
              <w:pStyle w:val="Body"/>
              <w:rPr>
                <w:b/>
              </w:rPr>
            </w:pPr>
            <w:r w:rsidRPr="00C26104">
              <w:rPr>
                <w:b/>
              </w:rPr>
              <w:t>13 Manufacturing and construction</w:t>
            </w:r>
          </w:p>
        </w:tc>
        <w:tc>
          <w:tcPr>
            <w:tcW w:w="1511" w:type="pct"/>
          </w:tcPr>
          <w:p w14:paraId="2BB133A8" w14:textId="77777777" w:rsidR="00850040" w:rsidRDefault="00850040" w:rsidP="00C26104">
            <w:pPr>
              <w:pStyle w:val="Body"/>
            </w:pPr>
            <w:r w:rsidRPr="00F875D4">
              <w:t xml:space="preserve">Manufacturing </w:t>
            </w:r>
          </w:p>
          <w:p w14:paraId="4817828E" w14:textId="77777777" w:rsidR="00850040" w:rsidRPr="00F875D4" w:rsidRDefault="00850040" w:rsidP="00C26104">
            <w:pPr>
              <w:pStyle w:val="Body"/>
            </w:pPr>
            <w:r w:rsidRPr="00F875D4">
              <w:t>Architecture and construction</w:t>
            </w:r>
          </w:p>
        </w:tc>
        <w:tc>
          <w:tcPr>
            <w:tcW w:w="1978" w:type="pct"/>
          </w:tcPr>
          <w:p w14:paraId="48F86936" w14:textId="77777777" w:rsidR="00850040" w:rsidRDefault="00850040" w:rsidP="00C26104">
            <w:pPr>
              <w:pStyle w:val="Body"/>
            </w:pPr>
            <w:r>
              <w:t>Manufacturing (non trades)</w:t>
            </w:r>
          </w:p>
          <w:p w14:paraId="7CE91E78" w14:textId="77777777" w:rsidR="00850040" w:rsidRPr="00F875D4" w:rsidRDefault="00850040" w:rsidP="00C26104">
            <w:pPr>
              <w:pStyle w:val="Body"/>
            </w:pPr>
            <w:r w:rsidRPr="00F875D4">
              <w:t>Mining and extraction</w:t>
            </w:r>
          </w:p>
          <w:p w14:paraId="1642EA57" w14:textId="77777777" w:rsidR="00850040" w:rsidRPr="00F875D4" w:rsidRDefault="00850040" w:rsidP="00C26104">
            <w:pPr>
              <w:pStyle w:val="Body"/>
            </w:pPr>
            <w:r w:rsidRPr="00F875D4">
              <w:t>Architecture and town planning</w:t>
            </w:r>
          </w:p>
          <w:p w14:paraId="2024D21E" w14:textId="77777777" w:rsidR="00850040" w:rsidRPr="00F875D4" w:rsidRDefault="00850040" w:rsidP="00C26104">
            <w:pPr>
              <w:pStyle w:val="Body"/>
            </w:pPr>
            <w:r w:rsidRPr="00F875D4">
              <w:t>Building and civil engineering</w:t>
            </w:r>
          </w:p>
        </w:tc>
      </w:tr>
      <w:tr w:rsidR="00850040" w:rsidRPr="00F875D4" w14:paraId="3DF6765A" w14:textId="77777777" w:rsidTr="00850040">
        <w:tc>
          <w:tcPr>
            <w:tcW w:w="1511" w:type="pct"/>
          </w:tcPr>
          <w:p w14:paraId="17492598" w14:textId="77777777" w:rsidR="00850040" w:rsidRPr="00C26104" w:rsidRDefault="00850040" w:rsidP="00C26104">
            <w:pPr>
              <w:pStyle w:val="Body"/>
              <w:rPr>
                <w:b/>
              </w:rPr>
            </w:pPr>
            <w:r w:rsidRPr="00C26104">
              <w:rPr>
                <w:b/>
              </w:rPr>
              <w:t>14 Agriculture and veterinary</w:t>
            </w:r>
          </w:p>
        </w:tc>
        <w:tc>
          <w:tcPr>
            <w:tcW w:w="1511" w:type="pct"/>
          </w:tcPr>
          <w:p w14:paraId="6C33F283" w14:textId="77777777" w:rsidR="00850040" w:rsidRPr="00F875D4" w:rsidRDefault="00850040" w:rsidP="00C26104">
            <w:pPr>
              <w:pStyle w:val="Body"/>
            </w:pPr>
            <w:r w:rsidRPr="00F875D4">
              <w:t>Agriculture</w:t>
            </w:r>
          </w:p>
          <w:p w14:paraId="1FEB7192" w14:textId="77777777" w:rsidR="00850040" w:rsidRPr="00F875D4" w:rsidRDefault="00850040" w:rsidP="00C26104">
            <w:pPr>
              <w:pStyle w:val="Body"/>
            </w:pPr>
          </w:p>
          <w:p w14:paraId="2670A9C2" w14:textId="77777777" w:rsidR="00850040" w:rsidRPr="00F875D4" w:rsidRDefault="00850040" w:rsidP="00C26104">
            <w:pPr>
              <w:pStyle w:val="Body"/>
            </w:pPr>
            <w:r w:rsidRPr="00F875D4">
              <w:t>Forestry</w:t>
            </w:r>
          </w:p>
          <w:p w14:paraId="4B2D4866" w14:textId="77777777" w:rsidR="00850040" w:rsidRPr="00F875D4" w:rsidRDefault="00850040" w:rsidP="00C26104">
            <w:pPr>
              <w:pStyle w:val="Body"/>
            </w:pPr>
            <w:r w:rsidRPr="00F875D4">
              <w:t>Fisheries</w:t>
            </w:r>
          </w:p>
          <w:p w14:paraId="233F517D" w14:textId="77777777" w:rsidR="00850040" w:rsidRPr="00F875D4" w:rsidRDefault="00850040" w:rsidP="00C26104">
            <w:pPr>
              <w:pStyle w:val="Body"/>
            </w:pPr>
            <w:r w:rsidRPr="00F875D4">
              <w:t>Veterinary</w:t>
            </w:r>
          </w:p>
        </w:tc>
        <w:tc>
          <w:tcPr>
            <w:tcW w:w="1978" w:type="pct"/>
          </w:tcPr>
          <w:p w14:paraId="4F25F97B" w14:textId="77777777" w:rsidR="00850040" w:rsidRPr="00F875D4" w:rsidRDefault="00850040" w:rsidP="00C26104">
            <w:pPr>
              <w:pStyle w:val="Body"/>
            </w:pPr>
            <w:r w:rsidRPr="00F875D4">
              <w:t>Crop and livestock production</w:t>
            </w:r>
          </w:p>
          <w:p w14:paraId="7EE0D20D" w14:textId="77777777" w:rsidR="00850040" w:rsidRPr="00F875D4" w:rsidRDefault="00850040" w:rsidP="00C26104">
            <w:pPr>
              <w:pStyle w:val="Body"/>
            </w:pPr>
            <w:r w:rsidRPr="00F875D4">
              <w:t>Horticulture</w:t>
            </w:r>
          </w:p>
          <w:p w14:paraId="11E72BEB" w14:textId="77777777" w:rsidR="00850040" w:rsidRPr="00F875D4" w:rsidRDefault="00850040" w:rsidP="00C26104">
            <w:pPr>
              <w:pStyle w:val="Body"/>
            </w:pPr>
            <w:r w:rsidRPr="00F875D4">
              <w:t>Forestry</w:t>
            </w:r>
          </w:p>
          <w:p w14:paraId="6C8C9F20" w14:textId="77777777" w:rsidR="00850040" w:rsidRPr="00F875D4" w:rsidRDefault="00850040" w:rsidP="00C26104">
            <w:pPr>
              <w:pStyle w:val="Body"/>
            </w:pPr>
            <w:r w:rsidRPr="00F875D4">
              <w:t>Fisheries</w:t>
            </w:r>
          </w:p>
          <w:p w14:paraId="69C176C6" w14:textId="77777777" w:rsidR="00850040" w:rsidRPr="00F875D4" w:rsidRDefault="00850040" w:rsidP="00C26104">
            <w:pPr>
              <w:pStyle w:val="Body"/>
            </w:pPr>
            <w:r w:rsidRPr="00F875D4">
              <w:t>Veterinary</w:t>
            </w:r>
          </w:p>
        </w:tc>
      </w:tr>
      <w:tr w:rsidR="00850040" w:rsidRPr="00F875D4" w14:paraId="749EBDC9" w14:textId="77777777" w:rsidTr="00850040">
        <w:tc>
          <w:tcPr>
            <w:tcW w:w="1511" w:type="pct"/>
          </w:tcPr>
          <w:p w14:paraId="33272E2B" w14:textId="77777777" w:rsidR="00850040" w:rsidRPr="00C26104" w:rsidRDefault="00850040" w:rsidP="00C26104">
            <w:pPr>
              <w:pStyle w:val="Body"/>
              <w:rPr>
                <w:b/>
              </w:rPr>
            </w:pPr>
            <w:r w:rsidRPr="00C26104">
              <w:rPr>
                <w:b/>
              </w:rPr>
              <w:t>15 Health and welfare</w:t>
            </w:r>
          </w:p>
        </w:tc>
        <w:tc>
          <w:tcPr>
            <w:tcW w:w="1511" w:type="pct"/>
          </w:tcPr>
          <w:p w14:paraId="0122E870" w14:textId="77777777" w:rsidR="00850040" w:rsidRPr="00F875D4" w:rsidRDefault="00850040" w:rsidP="00C26104">
            <w:pPr>
              <w:pStyle w:val="Body"/>
            </w:pPr>
            <w:r w:rsidRPr="00F875D4">
              <w:t>Health</w:t>
            </w:r>
          </w:p>
          <w:p w14:paraId="333BC8BC" w14:textId="77777777" w:rsidR="00850040" w:rsidRPr="00F875D4" w:rsidRDefault="00850040" w:rsidP="00C26104">
            <w:pPr>
              <w:pStyle w:val="Body"/>
            </w:pPr>
          </w:p>
          <w:p w14:paraId="1790A90B" w14:textId="77777777" w:rsidR="00850040" w:rsidRPr="00F875D4" w:rsidRDefault="00850040" w:rsidP="00C26104">
            <w:pPr>
              <w:pStyle w:val="Body"/>
            </w:pPr>
          </w:p>
          <w:p w14:paraId="23B1DAAF" w14:textId="77777777" w:rsidR="00850040" w:rsidRPr="00F875D4" w:rsidRDefault="00850040" w:rsidP="00C26104">
            <w:pPr>
              <w:pStyle w:val="Body"/>
            </w:pPr>
          </w:p>
          <w:p w14:paraId="791F38EF" w14:textId="77777777" w:rsidR="00850040" w:rsidRPr="00F875D4" w:rsidRDefault="00850040" w:rsidP="00C26104">
            <w:pPr>
              <w:pStyle w:val="Body"/>
            </w:pPr>
          </w:p>
          <w:p w14:paraId="3DD82AB6" w14:textId="77777777" w:rsidR="00850040" w:rsidRPr="00F875D4" w:rsidRDefault="00850040" w:rsidP="00C26104">
            <w:pPr>
              <w:pStyle w:val="Body"/>
            </w:pPr>
          </w:p>
          <w:p w14:paraId="28EB7058" w14:textId="77777777" w:rsidR="00850040" w:rsidRPr="00F875D4" w:rsidRDefault="00850040" w:rsidP="00C26104">
            <w:pPr>
              <w:pStyle w:val="Body"/>
            </w:pPr>
          </w:p>
          <w:p w14:paraId="6B41ACD8" w14:textId="77777777" w:rsidR="00850040" w:rsidRPr="00F875D4" w:rsidRDefault="00850040" w:rsidP="00C26104">
            <w:pPr>
              <w:pStyle w:val="Body"/>
            </w:pPr>
            <w:r w:rsidRPr="00F875D4">
              <w:t>Welfare</w:t>
            </w:r>
          </w:p>
          <w:p w14:paraId="5190C23E" w14:textId="77777777" w:rsidR="00850040" w:rsidRPr="00F875D4" w:rsidRDefault="00850040" w:rsidP="00C26104">
            <w:pPr>
              <w:pStyle w:val="Body"/>
            </w:pPr>
          </w:p>
        </w:tc>
        <w:tc>
          <w:tcPr>
            <w:tcW w:w="1978" w:type="pct"/>
          </w:tcPr>
          <w:p w14:paraId="3978B464" w14:textId="77777777" w:rsidR="00850040" w:rsidRPr="00F875D4" w:rsidRDefault="00850040" w:rsidP="00C26104">
            <w:pPr>
              <w:pStyle w:val="Body"/>
            </w:pPr>
            <w:r w:rsidRPr="00F875D4">
              <w:t>Dental studies</w:t>
            </w:r>
          </w:p>
          <w:p w14:paraId="66AD416F" w14:textId="77777777" w:rsidR="00850040" w:rsidRPr="00F875D4" w:rsidRDefault="00850040" w:rsidP="00C26104">
            <w:pPr>
              <w:pStyle w:val="Body"/>
            </w:pPr>
            <w:r w:rsidRPr="00F875D4">
              <w:t>Medicine</w:t>
            </w:r>
          </w:p>
          <w:p w14:paraId="1FB428C0" w14:textId="77777777" w:rsidR="00850040" w:rsidRPr="00F875D4" w:rsidRDefault="00850040" w:rsidP="00C26104">
            <w:pPr>
              <w:pStyle w:val="Body"/>
            </w:pPr>
            <w:r w:rsidRPr="00F875D4">
              <w:t>Nursing and midwifery</w:t>
            </w:r>
          </w:p>
          <w:p w14:paraId="5D8C1707" w14:textId="77777777" w:rsidR="00850040" w:rsidRPr="00F875D4" w:rsidRDefault="00850040" w:rsidP="00C26104">
            <w:pPr>
              <w:pStyle w:val="Body"/>
            </w:pPr>
            <w:r w:rsidRPr="00F875D4">
              <w:t>Medical diagnostic and treatment technology</w:t>
            </w:r>
          </w:p>
          <w:p w14:paraId="625C5A1B" w14:textId="77777777" w:rsidR="00850040" w:rsidRPr="00F875D4" w:rsidRDefault="00850040" w:rsidP="00C26104">
            <w:pPr>
              <w:pStyle w:val="Body"/>
            </w:pPr>
            <w:r w:rsidRPr="00F875D4">
              <w:t>Therapy and rehabilitation</w:t>
            </w:r>
          </w:p>
          <w:p w14:paraId="0BF9B399" w14:textId="77777777" w:rsidR="00850040" w:rsidRPr="00F875D4" w:rsidRDefault="00850040" w:rsidP="00C26104">
            <w:pPr>
              <w:pStyle w:val="Body"/>
            </w:pPr>
            <w:r w:rsidRPr="00F875D4">
              <w:t>Pharmacy</w:t>
            </w:r>
          </w:p>
          <w:p w14:paraId="056BBCBE" w14:textId="77777777" w:rsidR="00850040" w:rsidRPr="00F875D4" w:rsidRDefault="00850040" w:rsidP="00C26104">
            <w:pPr>
              <w:pStyle w:val="Body"/>
            </w:pPr>
            <w:r w:rsidRPr="00F875D4">
              <w:t>Traditional and complementary medicine and therapy</w:t>
            </w:r>
          </w:p>
          <w:p w14:paraId="1134756E" w14:textId="77777777" w:rsidR="00850040" w:rsidRPr="00F875D4" w:rsidRDefault="00850040" w:rsidP="00C26104">
            <w:pPr>
              <w:pStyle w:val="Body"/>
            </w:pPr>
            <w:r w:rsidRPr="00F875D4">
              <w:t>Care of the elderly and of disabled adults</w:t>
            </w:r>
          </w:p>
          <w:p w14:paraId="2489BD7A" w14:textId="77777777" w:rsidR="00850040" w:rsidRPr="00F875D4" w:rsidRDefault="00850040" w:rsidP="00C26104">
            <w:pPr>
              <w:pStyle w:val="Body"/>
            </w:pPr>
            <w:r w:rsidRPr="00F875D4">
              <w:t>Child care and youth services</w:t>
            </w:r>
          </w:p>
          <w:p w14:paraId="5336B3DB" w14:textId="77777777" w:rsidR="00850040" w:rsidRPr="00F875D4" w:rsidRDefault="00850040" w:rsidP="00C26104">
            <w:pPr>
              <w:pStyle w:val="Body"/>
            </w:pPr>
            <w:r w:rsidRPr="00F875D4">
              <w:t>Social work and counselling</w:t>
            </w:r>
          </w:p>
        </w:tc>
      </w:tr>
      <w:tr w:rsidR="00850040" w:rsidRPr="00F875D4" w14:paraId="670AC296" w14:textId="77777777" w:rsidTr="00850040">
        <w:tc>
          <w:tcPr>
            <w:tcW w:w="1511" w:type="pct"/>
          </w:tcPr>
          <w:p w14:paraId="08E3B113" w14:textId="77777777" w:rsidR="00850040" w:rsidRPr="00C26104" w:rsidRDefault="00850040" w:rsidP="00C26104">
            <w:pPr>
              <w:pStyle w:val="Body"/>
              <w:rPr>
                <w:b/>
              </w:rPr>
            </w:pPr>
            <w:r w:rsidRPr="00C26104">
              <w:rPr>
                <w:b/>
              </w:rPr>
              <w:t>16 Crafts and trades</w:t>
            </w:r>
          </w:p>
        </w:tc>
        <w:tc>
          <w:tcPr>
            <w:tcW w:w="1511" w:type="pct"/>
          </w:tcPr>
          <w:p w14:paraId="220CCC7E" w14:textId="77777777" w:rsidR="00850040" w:rsidRPr="00F875D4" w:rsidRDefault="00850040" w:rsidP="00C26104">
            <w:pPr>
              <w:pStyle w:val="Body"/>
            </w:pPr>
            <w:r w:rsidRPr="00F875D4">
              <w:t>Crafts and trades</w:t>
            </w:r>
          </w:p>
        </w:tc>
        <w:tc>
          <w:tcPr>
            <w:tcW w:w="1978" w:type="pct"/>
          </w:tcPr>
          <w:p w14:paraId="600DC627" w14:textId="77777777" w:rsidR="00850040" w:rsidRPr="00F875D4" w:rsidRDefault="00850040" w:rsidP="00C26104">
            <w:pPr>
              <w:pStyle w:val="Body"/>
            </w:pPr>
            <w:r w:rsidRPr="00F875D4">
              <w:t>Mechanics and metal trades</w:t>
            </w:r>
          </w:p>
          <w:p w14:paraId="0B77B1D8" w14:textId="77777777" w:rsidR="00850040" w:rsidRPr="00F875D4" w:rsidRDefault="00850040" w:rsidP="00C26104">
            <w:pPr>
              <w:pStyle w:val="Body"/>
            </w:pPr>
            <w:r w:rsidRPr="00F875D4">
              <w:t>Handicrafts</w:t>
            </w:r>
          </w:p>
          <w:p w14:paraId="09EE5F9F" w14:textId="77777777" w:rsidR="00850040" w:rsidRPr="00F875D4" w:rsidRDefault="00850040" w:rsidP="00C26104">
            <w:pPr>
              <w:pStyle w:val="Body"/>
            </w:pPr>
            <w:r w:rsidRPr="00F875D4">
              <w:t>Electrician and electronic trades</w:t>
            </w:r>
          </w:p>
          <w:p w14:paraId="18D71A6D" w14:textId="77777777" w:rsidR="00850040" w:rsidRPr="00F875D4" w:rsidRDefault="00850040" w:rsidP="00C26104">
            <w:pPr>
              <w:pStyle w:val="Body"/>
            </w:pPr>
            <w:r w:rsidRPr="00F875D4">
              <w:t>Food processing</w:t>
            </w:r>
          </w:p>
          <w:p w14:paraId="0F1D7BE7" w14:textId="77777777" w:rsidR="00850040" w:rsidRPr="00F875D4" w:rsidRDefault="00850040" w:rsidP="00C26104">
            <w:pPr>
              <w:pStyle w:val="Body"/>
            </w:pPr>
            <w:r w:rsidRPr="00F875D4">
              <w:t>Materials (glass, paper, plastic and wood)</w:t>
            </w:r>
          </w:p>
          <w:p w14:paraId="7926F826" w14:textId="77777777" w:rsidR="00850040" w:rsidRPr="00F875D4" w:rsidRDefault="00850040" w:rsidP="00C26104">
            <w:pPr>
              <w:pStyle w:val="Body"/>
            </w:pPr>
            <w:r w:rsidRPr="00F875D4">
              <w:t>Textiles (clothes, footwear and leather)</w:t>
            </w:r>
          </w:p>
        </w:tc>
      </w:tr>
      <w:tr w:rsidR="00850040" w:rsidRPr="00F875D4" w14:paraId="72061339" w14:textId="77777777" w:rsidTr="00850040">
        <w:tc>
          <w:tcPr>
            <w:tcW w:w="1511" w:type="pct"/>
          </w:tcPr>
          <w:p w14:paraId="22D7ED34" w14:textId="77777777" w:rsidR="00850040" w:rsidRPr="00C26104" w:rsidRDefault="00850040" w:rsidP="00C26104">
            <w:pPr>
              <w:pStyle w:val="Body"/>
              <w:rPr>
                <w:b/>
              </w:rPr>
            </w:pPr>
            <w:r w:rsidRPr="00C26104">
              <w:rPr>
                <w:b/>
              </w:rPr>
              <w:t>17 Administrative and clerical</w:t>
            </w:r>
          </w:p>
        </w:tc>
        <w:tc>
          <w:tcPr>
            <w:tcW w:w="1511" w:type="pct"/>
          </w:tcPr>
          <w:p w14:paraId="50B3AF45" w14:textId="77777777" w:rsidR="00850040" w:rsidRPr="00F875D4" w:rsidRDefault="00850040" w:rsidP="00C26104">
            <w:pPr>
              <w:pStyle w:val="Body"/>
            </w:pPr>
          </w:p>
        </w:tc>
        <w:tc>
          <w:tcPr>
            <w:tcW w:w="1978" w:type="pct"/>
          </w:tcPr>
          <w:p w14:paraId="1857B991" w14:textId="77777777" w:rsidR="00850040" w:rsidRPr="00F875D4" w:rsidRDefault="00850040" w:rsidP="00C26104">
            <w:pPr>
              <w:pStyle w:val="Body"/>
            </w:pPr>
            <w:r w:rsidRPr="00F875D4">
              <w:t>Secretarial and office work</w:t>
            </w:r>
          </w:p>
          <w:p w14:paraId="7876BECC" w14:textId="77777777" w:rsidR="00850040" w:rsidRPr="00F875D4" w:rsidRDefault="00850040" w:rsidP="00C26104">
            <w:pPr>
              <w:pStyle w:val="Body"/>
            </w:pPr>
            <w:r w:rsidRPr="00F875D4">
              <w:t>Wholesale and retail sales</w:t>
            </w:r>
          </w:p>
          <w:p w14:paraId="7E82911D" w14:textId="77777777" w:rsidR="00850040" w:rsidRPr="00F875D4" w:rsidRDefault="00850040" w:rsidP="00C26104">
            <w:pPr>
              <w:pStyle w:val="Body"/>
            </w:pPr>
            <w:r w:rsidRPr="00F875D4">
              <w:t>Work skills</w:t>
            </w:r>
          </w:p>
        </w:tc>
      </w:tr>
      <w:tr w:rsidR="00850040" w:rsidRPr="00F875D4" w14:paraId="485B641E" w14:textId="77777777" w:rsidTr="00850040">
        <w:tc>
          <w:tcPr>
            <w:tcW w:w="1511" w:type="pct"/>
          </w:tcPr>
          <w:p w14:paraId="6E1C5E20" w14:textId="77777777" w:rsidR="00850040" w:rsidRPr="00C26104" w:rsidRDefault="00850040" w:rsidP="00C26104">
            <w:pPr>
              <w:pStyle w:val="Body"/>
              <w:rPr>
                <w:b/>
              </w:rPr>
            </w:pPr>
            <w:r w:rsidRPr="00C26104">
              <w:rPr>
                <w:b/>
              </w:rPr>
              <w:t>18 Services</w:t>
            </w:r>
          </w:p>
        </w:tc>
        <w:tc>
          <w:tcPr>
            <w:tcW w:w="1511" w:type="pct"/>
          </w:tcPr>
          <w:p w14:paraId="5153EB88" w14:textId="77777777" w:rsidR="00850040" w:rsidRPr="00F875D4" w:rsidRDefault="00850040" w:rsidP="00C26104">
            <w:pPr>
              <w:pStyle w:val="Body"/>
            </w:pPr>
            <w:r w:rsidRPr="00F875D4">
              <w:t>Personal services</w:t>
            </w:r>
          </w:p>
          <w:p w14:paraId="1B7FAEA1" w14:textId="77777777" w:rsidR="00850040" w:rsidRPr="00F875D4" w:rsidRDefault="00850040" w:rsidP="00C26104">
            <w:pPr>
              <w:pStyle w:val="Body"/>
            </w:pPr>
          </w:p>
          <w:p w14:paraId="0C5B1163" w14:textId="77777777" w:rsidR="00850040" w:rsidRPr="00F875D4" w:rsidRDefault="00850040" w:rsidP="00C26104">
            <w:pPr>
              <w:pStyle w:val="Body"/>
            </w:pPr>
          </w:p>
          <w:p w14:paraId="1CB6AD9A" w14:textId="77777777" w:rsidR="00850040" w:rsidRPr="00F875D4" w:rsidRDefault="00850040" w:rsidP="00C26104">
            <w:pPr>
              <w:pStyle w:val="Body"/>
            </w:pPr>
          </w:p>
          <w:p w14:paraId="272EADFC" w14:textId="77777777" w:rsidR="00850040" w:rsidRPr="00F875D4" w:rsidRDefault="00850040" w:rsidP="00C26104">
            <w:pPr>
              <w:pStyle w:val="Body"/>
            </w:pPr>
          </w:p>
          <w:p w14:paraId="44D56980" w14:textId="77777777" w:rsidR="00850040" w:rsidRPr="00F875D4" w:rsidRDefault="00850040" w:rsidP="00C26104">
            <w:pPr>
              <w:pStyle w:val="Body"/>
            </w:pPr>
            <w:r w:rsidRPr="00F875D4">
              <w:t>Hygiene and occupational health services</w:t>
            </w:r>
          </w:p>
          <w:p w14:paraId="4A3D1BE1" w14:textId="77777777" w:rsidR="00850040" w:rsidRPr="00F875D4" w:rsidRDefault="00850040" w:rsidP="00C26104">
            <w:pPr>
              <w:pStyle w:val="Body"/>
            </w:pPr>
          </w:p>
          <w:p w14:paraId="2563726A" w14:textId="77777777" w:rsidR="00850040" w:rsidRPr="00F875D4" w:rsidRDefault="00850040" w:rsidP="00C26104">
            <w:pPr>
              <w:pStyle w:val="Body"/>
            </w:pPr>
            <w:r w:rsidRPr="00F875D4">
              <w:t>Security services</w:t>
            </w:r>
          </w:p>
          <w:p w14:paraId="732900A8" w14:textId="77777777" w:rsidR="00850040" w:rsidRPr="00F875D4" w:rsidRDefault="00850040" w:rsidP="00C26104">
            <w:pPr>
              <w:pStyle w:val="Body"/>
            </w:pPr>
          </w:p>
          <w:p w14:paraId="070B170F" w14:textId="77777777" w:rsidR="00850040" w:rsidRPr="00F875D4" w:rsidRDefault="00850040" w:rsidP="00C26104">
            <w:pPr>
              <w:pStyle w:val="Body"/>
            </w:pPr>
            <w:r w:rsidRPr="00F875D4">
              <w:t>Transport services</w:t>
            </w:r>
          </w:p>
        </w:tc>
        <w:tc>
          <w:tcPr>
            <w:tcW w:w="1978" w:type="pct"/>
          </w:tcPr>
          <w:p w14:paraId="4F804ED3" w14:textId="77777777" w:rsidR="00850040" w:rsidRPr="00F875D4" w:rsidRDefault="00850040" w:rsidP="00C26104">
            <w:pPr>
              <w:pStyle w:val="Body"/>
            </w:pPr>
            <w:r w:rsidRPr="00F875D4">
              <w:t>Domestic services</w:t>
            </w:r>
          </w:p>
          <w:p w14:paraId="085CCD39" w14:textId="77777777" w:rsidR="00850040" w:rsidRPr="00F875D4" w:rsidRDefault="00850040" w:rsidP="00C26104">
            <w:pPr>
              <w:pStyle w:val="Body"/>
            </w:pPr>
            <w:r w:rsidRPr="00F875D4">
              <w:t>Hair and beauty services</w:t>
            </w:r>
          </w:p>
          <w:p w14:paraId="6B39ABA4" w14:textId="77777777" w:rsidR="00850040" w:rsidRPr="00F875D4" w:rsidRDefault="00850040" w:rsidP="00C26104">
            <w:pPr>
              <w:pStyle w:val="Body"/>
            </w:pPr>
            <w:r w:rsidRPr="00F875D4">
              <w:t>Hotel, restaurants and catering</w:t>
            </w:r>
          </w:p>
          <w:p w14:paraId="1E7AABAA" w14:textId="77777777" w:rsidR="00850040" w:rsidRPr="00F875D4" w:rsidRDefault="00850040" w:rsidP="00C26104">
            <w:pPr>
              <w:pStyle w:val="Body"/>
            </w:pPr>
            <w:r w:rsidRPr="00F875D4">
              <w:t>Sports</w:t>
            </w:r>
          </w:p>
          <w:p w14:paraId="6318609D" w14:textId="77777777" w:rsidR="00850040" w:rsidRPr="00F875D4" w:rsidRDefault="00850040" w:rsidP="00C26104">
            <w:pPr>
              <w:pStyle w:val="Body"/>
            </w:pPr>
            <w:r w:rsidRPr="00F875D4">
              <w:t>Travel, tourism and leisure</w:t>
            </w:r>
          </w:p>
          <w:p w14:paraId="393F484B" w14:textId="77777777" w:rsidR="00850040" w:rsidRPr="00F875D4" w:rsidRDefault="00850040" w:rsidP="00C26104">
            <w:pPr>
              <w:pStyle w:val="Body"/>
            </w:pPr>
            <w:r w:rsidRPr="00F875D4">
              <w:t>Community sanitation</w:t>
            </w:r>
          </w:p>
          <w:p w14:paraId="4BC5363E" w14:textId="77777777" w:rsidR="00850040" w:rsidRPr="00F875D4" w:rsidRDefault="00850040" w:rsidP="00C26104">
            <w:pPr>
              <w:pStyle w:val="Body"/>
            </w:pPr>
            <w:r w:rsidRPr="00F875D4">
              <w:t>Occupational health and safety</w:t>
            </w:r>
          </w:p>
          <w:p w14:paraId="67BECFEC" w14:textId="77777777" w:rsidR="00850040" w:rsidRPr="00F875D4" w:rsidRDefault="00850040" w:rsidP="00C26104">
            <w:pPr>
              <w:pStyle w:val="Body"/>
            </w:pPr>
            <w:r w:rsidRPr="00F875D4">
              <w:t>Military and defence</w:t>
            </w:r>
          </w:p>
          <w:p w14:paraId="1E3B840D" w14:textId="77777777" w:rsidR="00850040" w:rsidRPr="00F875D4" w:rsidRDefault="00850040" w:rsidP="00C26104">
            <w:pPr>
              <w:pStyle w:val="Body"/>
            </w:pPr>
            <w:r w:rsidRPr="00F875D4">
              <w:t>Protection of persons and property</w:t>
            </w:r>
          </w:p>
          <w:p w14:paraId="6C45AF1A" w14:textId="77777777" w:rsidR="00850040" w:rsidRPr="00F875D4" w:rsidRDefault="00850040" w:rsidP="00C26104">
            <w:pPr>
              <w:pStyle w:val="Body"/>
            </w:pPr>
            <w:r w:rsidRPr="00F875D4">
              <w:t>Transport services</w:t>
            </w:r>
          </w:p>
        </w:tc>
      </w:tr>
    </w:tbl>
    <w:p w14:paraId="155CB1D4" w14:textId="1ED5813D" w:rsidR="00C400FD" w:rsidRDefault="00C400FD" w:rsidP="00C26104">
      <w:pPr>
        <w:pStyle w:val="Body"/>
      </w:pPr>
    </w:p>
    <w:p w14:paraId="7919FFF8" w14:textId="105F12C3" w:rsidR="00B74B89" w:rsidRDefault="00B74B89" w:rsidP="00B74B89">
      <w:pPr>
        <w:pStyle w:val="Body"/>
      </w:pPr>
    </w:p>
    <w:p w14:paraId="757DBF48" w14:textId="2D6FDA66" w:rsidR="00B74B89" w:rsidRDefault="00B74B89" w:rsidP="00E82D1F">
      <w:pPr>
        <w:pStyle w:val="Heading1"/>
      </w:pPr>
      <w:bookmarkStart w:id="21" w:name="_Toc478371655"/>
      <w:r>
        <w:t xml:space="preserve">TUS </w:t>
      </w:r>
      <w:r w:rsidR="00D50433">
        <w:t>Coding G</w:t>
      </w:r>
      <w:r>
        <w:t>uide</w:t>
      </w:r>
      <w:r w:rsidR="00D50433">
        <w:t>lines</w:t>
      </w:r>
      <w:r w:rsidR="00837D50">
        <w:rPr>
          <w:rStyle w:val="FootnoteReference"/>
        </w:rPr>
        <w:footnoteReference w:id="4"/>
      </w:r>
      <w:bookmarkEnd w:id="21"/>
    </w:p>
    <w:p w14:paraId="09437C93" w14:textId="77777777" w:rsidR="00837D50" w:rsidRDefault="00837D50" w:rsidP="00837D50">
      <w:pPr>
        <w:tabs>
          <w:tab w:val="left" w:pos="4148"/>
        </w:tabs>
        <w:spacing w:after="0" w:line="240" w:lineRule="auto"/>
        <w:ind w:left="108"/>
        <w:rPr>
          <w:rFonts w:ascii="Arial" w:eastAsia="Times New Roman" w:hAnsi="Arial" w:cs="Arial"/>
          <w:b/>
          <w:bCs/>
          <w:color w:val="000000"/>
          <w:sz w:val="20"/>
          <w:szCs w:val="20"/>
        </w:rPr>
      </w:pPr>
    </w:p>
    <w:p w14:paraId="794AEA00" w14:textId="5D95A507" w:rsidR="00837D50" w:rsidRDefault="00837D50" w:rsidP="00837D50">
      <w:pPr>
        <w:tabs>
          <w:tab w:val="left" w:pos="4148"/>
        </w:tabs>
        <w:spacing w:after="0" w:line="240" w:lineRule="auto"/>
        <w:ind w:left="108"/>
        <w:rPr>
          <w:rFonts w:ascii="Arial" w:eastAsia="Times New Roman" w:hAnsi="Arial" w:cs="Arial"/>
          <w:color w:val="000000"/>
          <w:sz w:val="20"/>
          <w:szCs w:val="20"/>
        </w:rPr>
      </w:pPr>
      <w:r w:rsidRPr="00703025">
        <w:rPr>
          <w:rFonts w:ascii="Arial" w:eastAsia="Times New Roman" w:hAnsi="Arial" w:cs="Arial"/>
          <w:b/>
          <w:bCs/>
          <w:color w:val="000000"/>
          <w:sz w:val="20"/>
          <w:szCs w:val="20"/>
        </w:rPr>
        <w:t>Activity codes:</w:t>
      </w:r>
      <w:r>
        <w:rPr>
          <w:rFonts w:ascii="Arial" w:eastAsia="Times New Roman" w:hAnsi="Arial" w:cs="Arial"/>
          <w:b/>
          <w:bCs/>
          <w:color w:val="000000"/>
          <w:sz w:val="20"/>
          <w:szCs w:val="20"/>
        </w:rPr>
        <w:t xml:space="preserve"> </w:t>
      </w:r>
      <w:r>
        <w:rPr>
          <w:rFonts w:ascii="Arial" w:eastAsia="Times New Roman" w:hAnsi="Arial" w:cs="Arial"/>
          <w:bCs/>
          <w:color w:val="000000"/>
          <w:sz w:val="20"/>
          <w:szCs w:val="20"/>
        </w:rPr>
        <w:t>At the end of each day, you are responsible for converting the open response for each 15-minute segment into one of the 2008ACL activity codes according to the guidelin</w:t>
      </w:r>
      <w:r w:rsidR="00E13578">
        <w:rPr>
          <w:rFonts w:ascii="Arial" w:eastAsia="Times New Roman" w:hAnsi="Arial" w:cs="Arial"/>
          <w:bCs/>
          <w:color w:val="000000"/>
          <w:sz w:val="20"/>
          <w:szCs w:val="20"/>
        </w:rPr>
        <w:t>es below and then entering them into the tablet.</w:t>
      </w:r>
    </w:p>
    <w:p w14:paraId="49FFF1F1" w14:textId="77777777" w:rsidR="00837D50" w:rsidRDefault="00837D50" w:rsidP="00837D50">
      <w:pPr>
        <w:tabs>
          <w:tab w:val="left" w:pos="4148"/>
        </w:tabs>
        <w:spacing w:after="0" w:line="240" w:lineRule="auto"/>
        <w:rPr>
          <w:rFonts w:ascii="Times New Roman" w:eastAsia="Times New Roman" w:hAnsi="Times New Roman" w:cs="Times New Roman"/>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39"/>
        <w:gridCol w:w="7487"/>
      </w:tblGrid>
      <w:tr w:rsidR="00837D50" w:rsidRPr="00D203BD" w14:paraId="3400D83A" w14:textId="77777777" w:rsidTr="00850040">
        <w:tc>
          <w:tcPr>
            <w:tcW w:w="1539" w:type="dxa"/>
          </w:tcPr>
          <w:p w14:paraId="7AF192C6" w14:textId="77777777" w:rsidR="00837D50" w:rsidRPr="00EE5B44" w:rsidRDefault="00837D50" w:rsidP="00850040">
            <w:pPr>
              <w:rPr>
                <w:rFonts w:ascii="Arial" w:hAnsi="Arial" w:cs="Arial"/>
                <w:i/>
                <w:sz w:val="20"/>
                <w:szCs w:val="20"/>
                <w:u w:val="single"/>
              </w:rPr>
            </w:pPr>
            <w:r w:rsidRPr="00EE5B44">
              <w:rPr>
                <w:rFonts w:ascii="Arial" w:hAnsi="Arial" w:cs="Arial"/>
                <w:i/>
                <w:sz w:val="20"/>
                <w:szCs w:val="20"/>
                <w:u w:val="single"/>
              </w:rPr>
              <w:t>Category</w:t>
            </w:r>
          </w:p>
        </w:tc>
        <w:tc>
          <w:tcPr>
            <w:tcW w:w="7487" w:type="dxa"/>
          </w:tcPr>
          <w:p w14:paraId="2098A92C" w14:textId="77777777" w:rsidR="00837D50" w:rsidRPr="00EE5B44" w:rsidRDefault="00837D50" w:rsidP="00850040">
            <w:pPr>
              <w:rPr>
                <w:rFonts w:ascii="Arial" w:hAnsi="Arial" w:cs="Arial"/>
                <w:i/>
                <w:sz w:val="20"/>
                <w:szCs w:val="20"/>
                <w:u w:val="single"/>
              </w:rPr>
            </w:pPr>
            <w:r w:rsidRPr="00EE5B44">
              <w:rPr>
                <w:rFonts w:ascii="Arial" w:hAnsi="Arial" w:cs="Arial"/>
                <w:i/>
                <w:sz w:val="20"/>
                <w:szCs w:val="20"/>
                <w:u w:val="single"/>
              </w:rPr>
              <w:t>2008ACL Activity Codes</w:t>
            </w:r>
          </w:p>
          <w:p w14:paraId="1B9EBE8D" w14:textId="77777777" w:rsidR="00837D50" w:rsidRPr="00EE5B44" w:rsidRDefault="00837D50" w:rsidP="00850040">
            <w:pPr>
              <w:rPr>
                <w:rFonts w:ascii="Arial" w:hAnsi="Arial" w:cs="Arial"/>
                <w:i/>
                <w:sz w:val="20"/>
                <w:szCs w:val="20"/>
                <w:u w:val="single"/>
              </w:rPr>
            </w:pPr>
          </w:p>
        </w:tc>
      </w:tr>
      <w:tr w:rsidR="00837D50" w:rsidRPr="00D203BD" w14:paraId="6C5CB7AB" w14:textId="77777777" w:rsidTr="00850040">
        <w:trPr>
          <w:trHeight w:val="1227"/>
        </w:trPr>
        <w:tc>
          <w:tcPr>
            <w:tcW w:w="1539" w:type="dxa"/>
          </w:tcPr>
          <w:p w14:paraId="1F73FAF8" w14:textId="77777777" w:rsidR="00837D50" w:rsidRPr="00EE5B44" w:rsidRDefault="00837D50" w:rsidP="00850040">
            <w:pPr>
              <w:rPr>
                <w:rFonts w:ascii="Arial" w:hAnsi="Arial" w:cs="Arial"/>
                <w:b/>
                <w:sz w:val="20"/>
                <w:szCs w:val="20"/>
              </w:rPr>
            </w:pPr>
            <w:r w:rsidRPr="00EE5B44">
              <w:rPr>
                <w:rFonts w:ascii="Arial" w:hAnsi="Arial" w:cs="Arial"/>
                <w:b/>
                <w:sz w:val="20"/>
                <w:szCs w:val="20"/>
              </w:rPr>
              <w:t>Personal Care</w:t>
            </w:r>
          </w:p>
        </w:tc>
        <w:tc>
          <w:tcPr>
            <w:tcW w:w="7487" w:type="dxa"/>
          </w:tcPr>
          <w:p w14:paraId="3F6FC406" w14:textId="77777777" w:rsidR="00837D50" w:rsidRPr="00D203BD" w:rsidRDefault="00837D50" w:rsidP="00850040">
            <w:pPr>
              <w:rPr>
                <w:rFonts w:ascii="Arial" w:hAnsi="Arial" w:cs="Arial"/>
                <w:sz w:val="20"/>
                <w:szCs w:val="20"/>
              </w:rPr>
            </w:pPr>
            <w:r w:rsidRPr="00D203BD">
              <w:rPr>
                <w:rFonts w:ascii="Arial" w:hAnsi="Arial" w:cs="Arial"/>
                <w:sz w:val="20"/>
                <w:szCs w:val="20"/>
              </w:rPr>
              <w:t>0.1.1 sleep</w:t>
            </w:r>
          </w:p>
          <w:p w14:paraId="3DC00268" w14:textId="77777777" w:rsidR="00837D50" w:rsidRPr="00D203BD" w:rsidRDefault="00837D50" w:rsidP="00850040">
            <w:pPr>
              <w:rPr>
                <w:rFonts w:ascii="Arial" w:hAnsi="Arial" w:cs="Arial"/>
                <w:sz w:val="20"/>
                <w:szCs w:val="20"/>
              </w:rPr>
            </w:pPr>
            <w:r w:rsidRPr="00D203BD">
              <w:rPr>
                <w:rFonts w:ascii="Arial" w:hAnsi="Arial" w:cs="Arial"/>
                <w:sz w:val="20"/>
                <w:szCs w:val="20"/>
              </w:rPr>
              <w:t>0.1.2 sick in bed</w:t>
            </w:r>
          </w:p>
          <w:p w14:paraId="0A291CA9" w14:textId="77777777" w:rsidR="00837D50" w:rsidRPr="00D203BD" w:rsidRDefault="00837D50" w:rsidP="00850040">
            <w:pPr>
              <w:rPr>
                <w:rFonts w:ascii="Arial" w:hAnsi="Arial" w:cs="Arial"/>
                <w:sz w:val="20"/>
                <w:szCs w:val="20"/>
              </w:rPr>
            </w:pPr>
            <w:r w:rsidRPr="00D203BD">
              <w:rPr>
                <w:rFonts w:ascii="Arial" w:hAnsi="Arial" w:cs="Arial"/>
                <w:sz w:val="20"/>
                <w:szCs w:val="20"/>
              </w:rPr>
              <w:t>0.2.1 eating</w:t>
            </w:r>
          </w:p>
          <w:p w14:paraId="663D40CE" w14:textId="77777777" w:rsidR="00837D50" w:rsidRPr="00D203BD" w:rsidRDefault="00837D50" w:rsidP="00850040">
            <w:pPr>
              <w:rPr>
                <w:rFonts w:ascii="Arial" w:hAnsi="Arial" w:cs="Arial"/>
                <w:sz w:val="20"/>
                <w:szCs w:val="20"/>
              </w:rPr>
            </w:pPr>
            <w:r w:rsidRPr="00D203BD">
              <w:rPr>
                <w:rFonts w:ascii="Arial" w:hAnsi="Arial" w:cs="Arial"/>
                <w:sz w:val="20"/>
                <w:szCs w:val="20"/>
              </w:rPr>
              <w:t>0.3.1 washing and dressing</w:t>
            </w:r>
          </w:p>
          <w:p w14:paraId="56EC0EA1" w14:textId="77777777" w:rsidR="00837D50" w:rsidRDefault="00837D50" w:rsidP="00850040">
            <w:pPr>
              <w:rPr>
                <w:rFonts w:ascii="Arial" w:hAnsi="Arial" w:cs="Arial"/>
                <w:sz w:val="20"/>
                <w:szCs w:val="20"/>
              </w:rPr>
            </w:pPr>
            <w:r w:rsidRPr="00D203BD">
              <w:rPr>
                <w:rFonts w:ascii="Arial" w:hAnsi="Arial" w:cs="Arial"/>
                <w:sz w:val="20"/>
                <w:szCs w:val="20"/>
              </w:rPr>
              <w:t>0.3.9 other or unspecified personal care</w:t>
            </w:r>
          </w:p>
          <w:p w14:paraId="38FA10A1" w14:textId="77777777" w:rsidR="00837D50" w:rsidRPr="00D203BD" w:rsidRDefault="00837D50" w:rsidP="00850040">
            <w:pPr>
              <w:rPr>
                <w:rFonts w:ascii="Arial" w:hAnsi="Arial" w:cs="Arial"/>
                <w:b/>
                <w:sz w:val="20"/>
                <w:szCs w:val="20"/>
              </w:rPr>
            </w:pPr>
          </w:p>
        </w:tc>
      </w:tr>
      <w:tr w:rsidR="00837D50" w:rsidRPr="00D203BD" w14:paraId="326A2D3E" w14:textId="77777777" w:rsidTr="00850040">
        <w:tc>
          <w:tcPr>
            <w:tcW w:w="1539" w:type="dxa"/>
          </w:tcPr>
          <w:p w14:paraId="3BFF0A64" w14:textId="77777777" w:rsidR="00837D50" w:rsidRPr="00EE5B44" w:rsidRDefault="00837D50" w:rsidP="00850040">
            <w:pPr>
              <w:rPr>
                <w:rFonts w:ascii="Arial" w:hAnsi="Arial" w:cs="Arial"/>
                <w:b/>
                <w:sz w:val="20"/>
                <w:szCs w:val="20"/>
              </w:rPr>
            </w:pPr>
            <w:r w:rsidRPr="00EE5B44">
              <w:rPr>
                <w:rFonts w:ascii="Arial" w:hAnsi="Arial" w:cs="Arial"/>
                <w:b/>
                <w:sz w:val="20"/>
                <w:szCs w:val="20"/>
              </w:rPr>
              <w:t>Employment</w:t>
            </w:r>
          </w:p>
        </w:tc>
        <w:tc>
          <w:tcPr>
            <w:tcW w:w="7487" w:type="dxa"/>
          </w:tcPr>
          <w:p w14:paraId="423E6E20" w14:textId="77777777" w:rsidR="00837D50" w:rsidRPr="00F82FF8" w:rsidRDefault="00837D50" w:rsidP="00850040">
            <w:pPr>
              <w:rPr>
                <w:rFonts w:ascii="Arial" w:hAnsi="Arial" w:cs="Arial"/>
                <w:sz w:val="20"/>
                <w:szCs w:val="20"/>
              </w:rPr>
            </w:pPr>
            <w:r w:rsidRPr="00F82FF8">
              <w:rPr>
                <w:rFonts w:ascii="Arial" w:hAnsi="Arial" w:cs="Arial"/>
                <w:sz w:val="20"/>
                <w:szCs w:val="20"/>
              </w:rPr>
              <w:t>1.1.1 working time (including coffee breaks and travel at work)</w:t>
            </w:r>
          </w:p>
          <w:p w14:paraId="7013AC9F" w14:textId="77777777" w:rsidR="00837D50" w:rsidRPr="00F82FF8" w:rsidRDefault="00837D50" w:rsidP="00850040">
            <w:pPr>
              <w:rPr>
                <w:rFonts w:ascii="Arial" w:hAnsi="Arial" w:cs="Arial"/>
                <w:sz w:val="20"/>
                <w:szCs w:val="20"/>
              </w:rPr>
            </w:pPr>
            <w:r w:rsidRPr="00F82FF8">
              <w:rPr>
                <w:rFonts w:ascii="Arial" w:hAnsi="Arial" w:cs="Arial"/>
                <w:sz w:val="20"/>
                <w:szCs w:val="20"/>
              </w:rPr>
              <w:t>1.2.1 activities related to employment – lunch break</w:t>
            </w:r>
          </w:p>
          <w:p w14:paraId="3DD2384A" w14:textId="77777777" w:rsidR="00837D50" w:rsidRPr="00F82FF8" w:rsidRDefault="00837D50" w:rsidP="00850040">
            <w:pPr>
              <w:rPr>
                <w:rFonts w:ascii="Arial" w:hAnsi="Arial" w:cs="Arial"/>
                <w:sz w:val="20"/>
                <w:szCs w:val="20"/>
              </w:rPr>
            </w:pPr>
            <w:r w:rsidRPr="00C020D2">
              <w:rPr>
                <w:rFonts w:ascii="Arial" w:hAnsi="Arial" w:cs="Arial"/>
                <w:sz w:val="20"/>
                <w:szCs w:val="20"/>
              </w:rPr>
              <w:t>1.2.2 activities related to employment – job search</w:t>
            </w:r>
          </w:p>
          <w:p w14:paraId="44C63158" w14:textId="77777777" w:rsidR="00837D50" w:rsidRPr="00F82FF8" w:rsidRDefault="00837D50" w:rsidP="00850040">
            <w:pPr>
              <w:rPr>
                <w:rFonts w:ascii="Arial" w:hAnsi="Arial" w:cs="Arial"/>
                <w:sz w:val="20"/>
                <w:szCs w:val="20"/>
              </w:rPr>
            </w:pPr>
            <w:r w:rsidRPr="00F82FF8">
              <w:rPr>
                <w:rFonts w:ascii="Arial" w:hAnsi="Arial" w:cs="Arial"/>
                <w:sz w:val="20"/>
                <w:szCs w:val="20"/>
              </w:rPr>
              <w:t>1.2.9 activities related to employment – other or unspecified</w:t>
            </w:r>
          </w:p>
          <w:p w14:paraId="025FDB3C" w14:textId="77777777" w:rsidR="00837D50" w:rsidRPr="00D203BD" w:rsidRDefault="00837D50" w:rsidP="00850040">
            <w:pPr>
              <w:rPr>
                <w:rFonts w:ascii="Arial" w:hAnsi="Arial" w:cs="Arial"/>
                <w:sz w:val="20"/>
                <w:szCs w:val="20"/>
              </w:rPr>
            </w:pPr>
          </w:p>
        </w:tc>
      </w:tr>
      <w:tr w:rsidR="00837D50" w:rsidRPr="00D203BD" w14:paraId="789496D3" w14:textId="77777777" w:rsidTr="00850040">
        <w:tc>
          <w:tcPr>
            <w:tcW w:w="1539" w:type="dxa"/>
          </w:tcPr>
          <w:p w14:paraId="2E566FF4" w14:textId="77777777" w:rsidR="00837D50" w:rsidRPr="00EE5B44" w:rsidRDefault="00837D50" w:rsidP="00850040">
            <w:pPr>
              <w:rPr>
                <w:rFonts w:ascii="Arial" w:hAnsi="Arial" w:cs="Arial"/>
                <w:b/>
                <w:sz w:val="20"/>
                <w:szCs w:val="20"/>
              </w:rPr>
            </w:pPr>
            <w:r w:rsidRPr="00EE5B44">
              <w:rPr>
                <w:rFonts w:ascii="Arial" w:hAnsi="Arial" w:cs="Arial"/>
                <w:b/>
                <w:sz w:val="20"/>
                <w:szCs w:val="20"/>
              </w:rPr>
              <w:t>Studying</w:t>
            </w:r>
          </w:p>
        </w:tc>
        <w:tc>
          <w:tcPr>
            <w:tcW w:w="7487" w:type="dxa"/>
          </w:tcPr>
          <w:p w14:paraId="4511B89C" w14:textId="77777777" w:rsidR="00837D50" w:rsidRPr="00D203BD" w:rsidRDefault="00837D50" w:rsidP="00850040">
            <w:pPr>
              <w:rPr>
                <w:rFonts w:ascii="Arial" w:hAnsi="Arial" w:cs="Arial"/>
                <w:sz w:val="20"/>
                <w:szCs w:val="20"/>
              </w:rPr>
            </w:pPr>
            <w:r w:rsidRPr="00D203BD">
              <w:rPr>
                <w:rFonts w:ascii="Arial" w:hAnsi="Arial" w:cs="Arial"/>
                <w:sz w:val="20"/>
                <w:szCs w:val="20"/>
              </w:rPr>
              <w:t>2.0.0 unspecified study</w:t>
            </w:r>
          </w:p>
          <w:p w14:paraId="53E411C3" w14:textId="77777777" w:rsidR="00837D50" w:rsidRPr="00D203BD" w:rsidRDefault="00837D50" w:rsidP="00850040">
            <w:pPr>
              <w:rPr>
                <w:rFonts w:ascii="Arial" w:hAnsi="Arial" w:cs="Arial"/>
                <w:sz w:val="20"/>
                <w:szCs w:val="20"/>
              </w:rPr>
            </w:pPr>
            <w:r w:rsidRPr="00D203BD">
              <w:rPr>
                <w:rFonts w:ascii="Arial" w:hAnsi="Arial" w:cs="Arial"/>
                <w:sz w:val="20"/>
                <w:szCs w:val="20"/>
              </w:rPr>
              <w:t>2.1.1 school or university – classes and lectures</w:t>
            </w:r>
          </w:p>
          <w:p w14:paraId="6F8A3E8D" w14:textId="77777777" w:rsidR="00837D50" w:rsidRPr="00D203BD" w:rsidRDefault="00837D50" w:rsidP="00850040">
            <w:pPr>
              <w:rPr>
                <w:rFonts w:ascii="Arial" w:hAnsi="Arial" w:cs="Arial"/>
                <w:sz w:val="20"/>
                <w:szCs w:val="20"/>
              </w:rPr>
            </w:pPr>
            <w:r w:rsidRPr="00D203BD">
              <w:rPr>
                <w:rFonts w:ascii="Arial" w:hAnsi="Arial" w:cs="Arial"/>
                <w:sz w:val="20"/>
                <w:szCs w:val="20"/>
              </w:rPr>
              <w:t>2.1.</w:t>
            </w:r>
            <w:r>
              <w:rPr>
                <w:rFonts w:ascii="Arial" w:hAnsi="Arial" w:cs="Arial"/>
                <w:sz w:val="20"/>
                <w:szCs w:val="20"/>
              </w:rPr>
              <w:t>2</w:t>
            </w:r>
            <w:r w:rsidRPr="00D203BD">
              <w:rPr>
                <w:rFonts w:ascii="Arial" w:hAnsi="Arial" w:cs="Arial"/>
                <w:sz w:val="20"/>
                <w:szCs w:val="20"/>
              </w:rPr>
              <w:t xml:space="preserve"> school or university – homework</w:t>
            </w:r>
          </w:p>
          <w:p w14:paraId="258EA9D3" w14:textId="77777777" w:rsidR="00837D50" w:rsidRDefault="00837D50" w:rsidP="00850040">
            <w:pPr>
              <w:rPr>
                <w:rFonts w:ascii="Arial" w:hAnsi="Arial" w:cs="Arial"/>
                <w:sz w:val="20"/>
                <w:szCs w:val="20"/>
              </w:rPr>
            </w:pPr>
            <w:r w:rsidRPr="00D203BD">
              <w:rPr>
                <w:rFonts w:ascii="Arial" w:hAnsi="Arial" w:cs="Arial"/>
                <w:sz w:val="20"/>
                <w:szCs w:val="20"/>
              </w:rPr>
              <w:t>2.2.1 free time study</w:t>
            </w:r>
          </w:p>
          <w:p w14:paraId="6D15CE34" w14:textId="77777777" w:rsidR="00837D50" w:rsidRPr="00D203BD" w:rsidRDefault="00837D50" w:rsidP="00850040">
            <w:pPr>
              <w:rPr>
                <w:rFonts w:ascii="Arial" w:hAnsi="Arial" w:cs="Arial"/>
                <w:sz w:val="20"/>
                <w:szCs w:val="20"/>
              </w:rPr>
            </w:pPr>
          </w:p>
        </w:tc>
      </w:tr>
      <w:tr w:rsidR="00837D50" w:rsidRPr="00D203BD" w14:paraId="4B54BE19" w14:textId="77777777" w:rsidTr="00850040">
        <w:tc>
          <w:tcPr>
            <w:tcW w:w="1539" w:type="dxa"/>
          </w:tcPr>
          <w:p w14:paraId="776B1941" w14:textId="77777777" w:rsidR="00837D50" w:rsidRPr="00EE5B44" w:rsidRDefault="00837D50" w:rsidP="00850040">
            <w:pPr>
              <w:rPr>
                <w:rFonts w:ascii="Arial" w:hAnsi="Arial" w:cs="Arial"/>
                <w:b/>
                <w:sz w:val="20"/>
                <w:szCs w:val="20"/>
              </w:rPr>
            </w:pPr>
            <w:r w:rsidRPr="00EE5B44">
              <w:rPr>
                <w:rFonts w:ascii="Arial" w:hAnsi="Arial" w:cs="Arial"/>
                <w:b/>
                <w:sz w:val="20"/>
                <w:szCs w:val="20"/>
              </w:rPr>
              <w:t>Household and Family Care</w:t>
            </w:r>
          </w:p>
          <w:p w14:paraId="62B4D583" w14:textId="77777777" w:rsidR="00837D50" w:rsidRPr="00D203BD" w:rsidRDefault="00837D50" w:rsidP="00850040">
            <w:pPr>
              <w:rPr>
                <w:rFonts w:ascii="Arial" w:hAnsi="Arial" w:cs="Arial"/>
                <w:sz w:val="20"/>
                <w:szCs w:val="20"/>
              </w:rPr>
            </w:pPr>
          </w:p>
        </w:tc>
        <w:tc>
          <w:tcPr>
            <w:tcW w:w="7487" w:type="dxa"/>
          </w:tcPr>
          <w:p w14:paraId="4E6FE904" w14:textId="77777777" w:rsidR="00837D50" w:rsidRPr="00D203BD" w:rsidRDefault="00837D50" w:rsidP="00850040">
            <w:pPr>
              <w:rPr>
                <w:rFonts w:ascii="Arial" w:hAnsi="Arial" w:cs="Arial"/>
                <w:sz w:val="20"/>
                <w:szCs w:val="20"/>
              </w:rPr>
            </w:pPr>
            <w:r w:rsidRPr="00D203BD">
              <w:rPr>
                <w:rFonts w:ascii="Arial" w:hAnsi="Arial" w:cs="Arial"/>
                <w:sz w:val="20"/>
                <w:szCs w:val="20"/>
              </w:rPr>
              <w:t>3.1.1 food preparation, baking and preserving</w:t>
            </w:r>
          </w:p>
          <w:p w14:paraId="364B23E8" w14:textId="77777777" w:rsidR="00837D50" w:rsidRPr="00D203BD" w:rsidRDefault="00837D50" w:rsidP="00850040">
            <w:pPr>
              <w:rPr>
                <w:rFonts w:ascii="Arial" w:hAnsi="Arial" w:cs="Arial"/>
                <w:sz w:val="20"/>
                <w:szCs w:val="20"/>
              </w:rPr>
            </w:pPr>
            <w:r w:rsidRPr="00D203BD">
              <w:rPr>
                <w:rFonts w:ascii="Arial" w:hAnsi="Arial" w:cs="Arial"/>
                <w:sz w:val="20"/>
                <w:szCs w:val="20"/>
              </w:rPr>
              <w:t>3.1.2 dish washing</w:t>
            </w:r>
          </w:p>
          <w:p w14:paraId="7BAD52DE" w14:textId="77777777" w:rsidR="00837D50" w:rsidRPr="00D203BD" w:rsidRDefault="00837D50" w:rsidP="00850040">
            <w:pPr>
              <w:rPr>
                <w:rFonts w:ascii="Arial" w:hAnsi="Arial" w:cs="Arial"/>
                <w:sz w:val="20"/>
                <w:szCs w:val="20"/>
              </w:rPr>
            </w:pPr>
          </w:p>
          <w:p w14:paraId="43511BD0" w14:textId="77777777" w:rsidR="00837D50" w:rsidRPr="00D203BD" w:rsidRDefault="00837D50" w:rsidP="00850040">
            <w:pPr>
              <w:rPr>
                <w:rFonts w:ascii="Arial" w:hAnsi="Arial" w:cs="Arial"/>
                <w:sz w:val="20"/>
                <w:szCs w:val="20"/>
              </w:rPr>
            </w:pPr>
            <w:r w:rsidRPr="00D203BD">
              <w:rPr>
                <w:rFonts w:ascii="Arial" w:hAnsi="Arial" w:cs="Arial"/>
                <w:sz w:val="20"/>
                <w:szCs w:val="20"/>
              </w:rPr>
              <w:t>3.8.1 childcare – physical care and supervision</w:t>
            </w:r>
          </w:p>
          <w:p w14:paraId="19A4DC7F" w14:textId="77777777" w:rsidR="00837D50" w:rsidRPr="00D203BD" w:rsidRDefault="00837D50" w:rsidP="00850040">
            <w:pPr>
              <w:rPr>
                <w:rFonts w:ascii="Arial" w:hAnsi="Arial" w:cs="Arial"/>
                <w:sz w:val="20"/>
                <w:szCs w:val="20"/>
              </w:rPr>
            </w:pPr>
            <w:r w:rsidRPr="00D203BD">
              <w:rPr>
                <w:rFonts w:ascii="Arial" w:hAnsi="Arial" w:cs="Arial"/>
                <w:sz w:val="20"/>
                <w:szCs w:val="20"/>
              </w:rPr>
              <w:t>3.8.2 childcare – teaching the child</w:t>
            </w:r>
          </w:p>
          <w:p w14:paraId="64ABB71F" w14:textId="77777777" w:rsidR="00837D50" w:rsidRPr="00D203BD" w:rsidRDefault="00837D50" w:rsidP="00850040">
            <w:pPr>
              <w:rPr>
                <w:rFonts w:ascii="Arial" w:hAnsi="Arial" w:cs="Arial"/>
                <w:sz w:val="20"/>
                <w:szCs w:val="20"/>
              </w:rPr>
            </w:pPr>
            <w:r w:rsidRPr="00D203BD">
              <w:rPr>
                <w:rFonts w:ascii="Arial" w:hAnsi="Arial" w:cs="Arial"/>
                <w:sz w:val="20"/>
                <w:szCs w:val="20"/>
              </w:rPr>
              <w:t>3.8.3 childcare – reading, playing and talking with child</w:t>
            </w:r>
          </w:p>
          <w:p w14:paraId="2A9D08F0" w14:textId="77777777" w:rsidR="00837D50" w:rsidRPr="00D203BD" w:rsidRDefault="00837D50" w:rsidP="00850040">
            <w:pPr>
              <w:rPr>
                <w:rFonts w:ascii="Arial" w:hAnsi="Arial" w:cs="Arial"/>
                <w:sz w:val="20"/>
                <w:szCs w:val="20"/>
              </w:rPr>
            </w:pPr>
            <w:r w:rsidRPr="00D203BD">
              <w:rPr>
                <w:rFonts w:ascii="Arial" w:hAnsi="Arial" w:cs="Arial"/>
                <w:sz w:val="20"/>
                <w:szCs w:val="20"/>
              </w:rPr>
              <w:t>3.8.4 childcare – accompanying child</w:t>
            </w:r>
          </w:p>
          <w:p w14:paraId="656CAF82" w14:textId="77777777" w:rsidR="00837D50" w:rsidRPr="00D203BD" w:rsidRDefault="00837D50" w:rsidP="00850040">
            <w:pPr>
              <w:rPr>
                <w:rFonts w:ascii="Arial" w:hAnsi="Arial" w:cs="Arial"/>
                <w:sz w:val="20"/>
                <w:szCs w:val="20"/>
              </w:rPr>
            </w:pPr>
            <w:r w:rsidRPr="00D203BD">
              <w:rPr>
                <w:rFonts w:ascii="Arial" w:hAnsi="Arial" w:cs="Arial"/>
                <w:sz w:val="20"/>
                <w:szCs w:val="20"/>
              </w:rPr>
              <w:t>3.8.9 childcare – other or unspecified</w:t>
            </w:r>
          </w:p>
          <w:p w14:paraId="159603A4" w14:textId="77777777" w:rsidR="00837D50" w:rsidRPr="00D203BD" w:rsidRDefault="00837D50" w:rsidP="00850040">
            <w:pPr>
              <w:rPr>
                <w:rFonts w:ascii="Arial" w:hAnsi="Arial" w:cs="Arial"/>
                <w:sz w:val="20"/>
                <w:szCs w:val="20"/>
              </w:rPr>
            </w:pPr>
          </w:p>
          <w:p w14:paraId="37167642" w14:textId="77777777" w:rsidR="00837D50" w:rsidRPr="00D203BD" w:rsidRDefault="00837D50" w:rsidP="00850040">
            <w:pPr>
              <w:rPr>
                <w:rFonts w:ascii="Arial" w:hAnsi="Arial" w:cs="Arial"/>
                <w:sz w:val="20"/>
                <w:szCs w:val="20"/>
              </w:rPr>
            </w:pPr>
            <w:r w:rsidRPr="00D203BD">
              <w:rPr>
                <w:rFonts w:ascii="Arial" w:hAnsi="Arial" w:cs="Arial"/>
                <w:sz w:val="20"/>
                <w:szCs w:val="20"/>
              </w:rPr>
              <w:t>3.9.1 help to adult family member – physical care of dependent adult hh member</w:t>
            </w:r>
          </w:p>
          <w:p w14:paraId="73C386FC" w14:textId="77777777" w:rsidR="00837D50" w:rsidRPr="00D203BD" w:rsidRDefault="00837D50" w:rsidP="00850040">
            <w:pPr>
              <w:rPr>
                <w:rFonts w:ascii="Arial" w:hAnsi="Arial" w:cs="Arial"/>
                <w:sz w:val="20"/>
                <w:szCs w:val="20"/>
              </w:rPr>
            </w:pPr>
            <w:r w:rsidRPr="00D203BD">
              <w:rPr>
                <w:rFonts w:ascii="Arial" w:hAnsi="Arial" w:cs="Arial"/>
                <w:sz w:val="20"/>
                <w:szCs w:val="20"/>
              </w:rPr>
              <w:t xml:space="preserve">3.9.2 help to adult family member – other help of dependent adult hh member </w:t>
            </w:r>
          </w:p>
          <w:p w14:paraId="2F1E568D" w14:textId="77777777" w:rsidR="00837D50" w:rsidRPr="00D203BD" w:rsidRDefault="00837D50" w:rsidP="00850040">
            <w:pPr>
              <w:rPr>
                <w:rFonts w:ascii="Arial" w:hAnsi="Arial" w:cs="Arial"/>
                <w:sz w:val="20"/>
                <w:szCs w:val="20"/>
              </w:rPr>
            </w:pPr>
            <w:r w:rsidRPr="00D203BD">
              <w:rPr>
                <w:rFonts w:ascii="Arial" w:hAnsi="Arial" w:cs="Arial"/>
                <w:sz w:val="20"/>
                <w:szCs w:val="20"/>
              </w:rPr>
              <w:t>3.9.9 help to adult family member – help to non-dependent adult hh member</w:t>
            </w:r>
          </w:p>
          <w:p w14:paraId="39EB335E" w14:textId="77777777" w:rsidR="00837D50" w:rsidRPr="00D203BD" w:rsidRDefault="00837D50" w:rsidP="00850040">
            <w:pPr>
              <w:rPr>
                <w:rFonts w:ascii="Arial" w:hAnsi="Arial" w:cs="Arial"/>
                <w:sz w:val="20"/>
                <w:szCs w:val="20"/>
              </w:rPr>
            </w:pPr>
          </w:p>
          <w:p w14:paraId="0F1E7651" w14:textId="77777777" w:rsidR="00837D50" w:rsidRPr="00D203BD" w:rsidRDefault="00837D50" w:rsidP="00850040">
            <w:pPr>
              <w:rPr>
                <w:rFonts w:ascii="Arial" w:hAnsi="Arial" w:cs="Arial"/>
                <w:sz w:val="20"/>
                <w:szCs w:val="20"/>
              </w:rPr>
            </w:pPr>
            <w:r w:rsidRPr="00D203BD">
              <w:rPr>
                <w:rFonts w:ascii="Arial" w:hAnsi="Arial" w:cs="Arial"/>
                <w:sz w:val="20"/>
                <w:szCs w:val="20"/>
              </w:rPr>
              <w:t>3.2.1 household upkeep - cleaning dwelling</w:t>
            </w:r>
          </w:p>
          <w:p w14:paraId="1EADBAC0" w14:textId="77777777" w:rsidR="00837D50" w:rsidRPr="00D203BD" w:rsidRDefault="00837D50" w:rsidP="00850040">
            <w:pPr>
              <w:rPr>
                <w:rFonts w:ascii="Arial" w:hAnsi="Arial" w:cs="Arial"/>
                <w:sz w:val="20"/>
                <w:szCs w:val="20"/>
              </w:rPr>
            </w:pPr>
            <w:r w:rsidRPr="00D203BD">
              <w:rPr>
                <w:rFonts w:ascii="Arial" w:hAnsi="Arial" w:cs="Arial"/>
                <w:sz w:val="20"/>
                <w:szCs w:val="20"/>
              </w:rPr>
              <w:t>3.2.2 household upkeep - cleaning garden</w:t>
            </w:r>
          </w:p>
          <w:p w14:paraId="09E20982" w14:textId="77777777" w:rsidR="00837D50" w:rsidRPr="00D203BD" w:rsidRDefault="00837D50" w:rsidP="00850040">
            <w:pPr>
              <w:rPr>
                <w:rFonts w:ascii="Arial" w:hAnsi="Arial" w:cs="Arial"/>
                <w:sz w:val="20"/>
                <w:szCs w:val="20"/>
              </w:rPr>
            </w:pPr>
            <w:r w:rsidRPr="00D203BD">
              <w:rPr>
                <w:rFonts w:ascii="Arial" w:hAnsi="Arial" w:cs="Arial"/>
                <w:sz w:val="20"/>
                <w:szCs w:val="20"/>
              </w:rPr>
              <w:t>3.2.3 household upkeep - heating and water</w:t>
            </w:r>
          </w:p>
          <w:p w14:paraId="3F9364B8" w14:textId="77777777" w:rsidR="00837D50" w:rsidRPr="00D203BD" w:rsidRDefault="00837D50" w:rsidP="00850040">
            <w:pPr>
              <w:rPr>
                <w:rFonts w:ascii="Arial" w:hAnsi="Arial" w:cs="Arial"/>
                <w:sz w:val="20"/>
                <w:szCs w:val="20"/>
              </w:rPr>
            </w:pPr>
            <w:r w:rsidRPr="00D203BD">
              <w:rPr>
                <w:rFonts w:ascii="Arial" w:hAnsi="Arial" w:cs="Arial"/>
                <w:sz w:val="20"/>
                <w:szCs w:val="20"/>
              </w:rPr>
              <w:t>3.2.4 household upkeep - arranging household goods and materials</w:t>
            </w:r>
          </w:p>
          <w:p w14:paraId="148BABEE" w14:textId="77777777" w:rsidR="00837D50" w:rsidRDefault="00837D50" w:rsidP="00850040">
            <w:pPr>
              <w:rPr>
                <w:rFonts w:ascii="Arial" w:hAnsi="Arial" w:cs="Arial"/>
                <w:sz w:val="20"/>
                <w:szCs w:val="20"/>
              </w:rPr>
            </w:pPr>
            <w:r w:rsidRPr="00D203BD">
              <w:rPr>
                <w:rFonts w:ascii="Arial" w:hAnsi="Arial" w:cs="Arial"/>
                <w:sz w:val="20"/>
                <w:szCs w:val="20"/>
              </w:rPr>
              <w:t>3.2.9 household upkeep – other or unspecified</w:t>
            </w:r>
          </w:p>
          <w:p w14:paraId="4D4F8F12" w14:textId="77777777" w:rsidR="00837D50" w:rsidRPr="00D203BD" w:rsidRDefault="00837D50" w:rsidP="00850040">
            <w:pPr>
              <w:rPr>
                <w:rFonts w:ascii="Arial" w:hAnsi="Arial" w:cs="Arial"/>
                <w:sz w:val="20"/>
                <w:szCs w:val="20"/>
              </w:rPr>
            </w:pPr>
          </w:p>
          <w:p w14:paraId="00307591" w14:textId="0B0E1FF8" w:rsidR="00837D50" w:rsidRPr="00D203BD" w:rsidRDefault="00837D50" w:rsidP="00850040">
            <w:pPr>
              <w:rPr>
                <w:rFonts w:ascii="Arial" w:hAnsi="Arial" w:cs="Arial"/>
                <w:sz w:val="20"/>
                <w:szCs w:val="20"/>
              </w:rPr>
            </w:pPr>
            <w:r w:rsidRPr="00D203BD">
              <w:rPr>
                <w:rFonts w:ascii="Arial" w:hAnsi="Arial" w:cs="Arial"/>
                <w:sz w:val="20"/>
                <w:szCs w:val="20"/>
              </w:rPr>
              <w:t xml:space="preserve">3.3.1 making and care for textiles </w:t>
            </w:r>
            <w:r w:rsidR="00850040">
              <w:rPr>
                <w:rFonts w:ascii="Arial" w:hAnsi="Arial" w:cs="Arial"/>
                <w:sz w:val="20"/>
                <w:szCs w:val="20"/>
              </w:rPr>
              <w:t>–</w:t>
            </w:r>
            <w:r w:rsidRPr="00D203BD">
              <w:rPr>
                <w:rFonts w:ascii="Arial" w:hAnsi="Arial" w:cs="Arial"/>
                <w:sz w:val="20"/>
                <w:szCs w:val="20"/>
              </w:rPr>
              <w:t xml:space="preserve"> laundr</w:t>
            </w:r>
            <w:r w:rsidR="00DE4208">
              <w:rPr>
                <w:rFonts w:ascii="Arial" w:hAnsi="Arial" w:cs="Arial"/>
                <w:sz w:val="20"/>
                <w:szCs w:val="20"/>
              </w:rPr>
              <w:t>y</w:t>
            </w:r>
          </w:p>
          <w:p w14:paraId="5E1AEEDA" w14:textId="77777777" w:rsidR="00837D50" w:rsidRPr="00D203BD" w:rsidRDefault="00837D50" w:rsidP="00850040">
            <w:pPr>
              <w:rPr>
                <w:rFonts w:ascii="Arial" w:hAnsi="Arial" w:cs="Arial"/>
                <w:sz w:val="20"/>
                <w:szCs w:val="20"/>
              </w:rPr>
            </w:pPr>
            <w:r w:rsidRPr="00D203BD">
              <w:rPr>
                <w:rFonts w:ascii="Arial" w:hAnsi="Arial" w:cs="Arial"/>
                <w:sz w:val="20"/>
                <w:szCs w:val="20"/>
              </w:rPr>
              <w:t>3.3.2 making and care for textiles - ironing</w:t>
            </w:r>
          </w:p>
          <w:p w14:paraId="4A49FD5C" w14:textId="77777777" w:rsidR="00837D50" w:rsidRPr="00D203BD" w:rsidRDefault="00837D50" w:rsidP="00850040">
            <w:pPr>
              <w:rPr>
                <w:rFonts w:ascii="Arial" w:hAnsi="Arial" w:cs="Arial"/>
                <w:sz w:val="20"/>
                <w:szCs w:val="20"/>
              </w:rPr>
            </w:pPr>
            <w:r w:rsidRPr="00D203BD">
              <w:rPr>
                <w:rFonts w:ascii="Arial" w:hAnsi="Arial" w:cs="Arial"/>
                <w:sz w:val="20"/>
                <w:szCs w:val="20"/>
              </w:rPr>
              <w:t>3.3.3 making and care for textiles – handicraft and producing textiles</w:t>
            </w:r>
          </w:p>
          <w:p w14:paraId="13898452" w14:textId="77777777" w:rsidR="00837D50" w:rsidRDefault="00837D50" w:rsidP="00850040">
            <w:pPr>
              <w:rPr>
                <w:rFonts w:ascii="Arial" w:hAnsi="Arial" w:cs="Arial"/>
                <w:sz w:val="20"/>
                <w:szCs w:val="20"/>
              </w:rPr>
            </w:pPr>
            <w:r w:rsidRPr="00D203BD">
              <w:rPr>
                <w:rFonts w:ascii="Arial" w:hAnsi="Arial" w:cs="Arial"/>
                <w:sz w:val="20"/>
                <w:szCs w:val="20"/>
              </w:rPr>
              <w:t>3.3.9 making and care for textiles – other or unspecified</w:t>
            </w:r>
          </w:p>
          <w:p w14:paraId="1DA605B9" w14:textId="77777777" w:rsidR="00837D50" w:rsidRPr="00D203BD" w:rsidRDefault="00837D50" w:rsidP="00850040">
            <w:pPr>
              <w:rPr>
                <w:rFonts w:ascii="Arial" w:hAnsi="Arial" w:cs="Arial"/>
                <w:sz w:val="20"/>
                <w:szCs w:val="20"/>
              </w:rPr>
            </w:pPr>
          </w:p>
          <w:p w14:paraId="05364C13" w14:textId="77777777" w:rsidR="00837D50" w:rsidRPr="00D203BD" w:rsidRDefault="00837D50" w:rsidP="00850040">
            <w:pPr>
              <w:rPr>
                <w:rFonts w:ascii="Arial" w:hAnsi="Arial" w:cs="Arial"/>
                <w:sz w:val="20"/>
                <w:szCs w:val="20"/>
              </w:rPr>
            </w:pPr>
            <w:r w:rsidRPr="00D203BD">
              <w:rPr>
                <w:rFonts w:ascii="Arial" w:hAnsi="Arial" w:cs="Arial"/>
                <w:sz w:val="20"/>
                <w:szCs w:val="20"/>
              </w:rPr>
              <w:t>3.4.1 gardening and pet care - gardening</w:t>
            </w:r>
          </w:p>
          <w:p w14:paraId="0F111B6B" w14:textId="77777777" w:rsidR="00837D50" w:rsidRPr="00D203BD" w:rsidRDefault="00837D50" w:rsidP="00850040">
            <w:pPr>
              <w:rPr>
                <w:rFonts w:ascii="Arial" w:hAnsi="Arial" w:cs="Arial"/>
                <w:sz w:val="20"/>
                <w:szCs w:val="20"/>
              </w:rPr>
            </w:pPr>
            <w:r w:rsidRPr="00D203BD">
              <w:rPr>
                <w:rFonts w:ascii="Arial" w:hAnsi="Arial" w:cs="Arial"/>
                <w:sz w:val="20"/>
                <w:szCs w:val="20"/>
              </w:rPr>
              <w:t>3.4.2 gardening and pet care – tending domestic animals</w:t>
            </w:r>
          </w:p>
          <w:p w14:paraId="1E559949" w14:textId="77777777" w:rsidR="00837D50" w:rsidRPr="00D203BD" w:rsidRDefault="00837D50" w:rsidP="00850040">
            <w:pPr>
              <w:rPr>
                <w:rFonts w:ascii="Arial" w:hAnsi="Arial" w:cs="Arial"/>
                <w:sz w:val="20"/>
                <w:szCs w:val="20"/>
              </w:rPr>
            </w:pPr>
            <w:r w:rsidRPr="00D203BD">
              <w:rPr>
                <w:rFonts w:ascii="Arial" w:hAnsi="Arial" w:cs="Arial"/>
                <w:sz w:val="20"/>
                <w:szCs w:val="20"/>
              </w:rPr>
              <w:t>3.4.3 gardening and pet care – caring for pets</w:t>
            </w:r>
          </w:p>
          <w:p w14:paraId="54E64EF3" w14:textId="77777777" w:rsidR="00837D50" w:rsidRPr="00D203BD" w:rsidRDefault="00837D50" w:rsidP="00850040">
            <w:pPr>
              <w:rPr>
                <w:rFonts w:ascii="Arial" w:hAnsi="Arial" w:cs="Arial"/>
                <w:sz w:val="20"/>
                <w:szCs w:val="20"/>
              </w:rPr>
            </w:pPr>
            <w:r w:rsidRPr="00D203BD">
              <w:rPr>
                <w:rFonts w:ascii="Arial" w:hAnsi="Arial" w:cs="Arial"/>
                <w:sz w:val="20"/>
                <w:szCs w:val="20"/>
              </w:rPr>
              <w:t>3.4.4 gardening and pet care – walking the dog</w:t>
            </w:r>
          </w:p>
          <w:p w14:paraId="226F9A6B" w14:textId="77777777" w:rsidR="00837D50" w:rsidRDefault="00837D50" w:rsidP="00850040">
            <w:pPr>
              <w:rPr>
                <w:rFonts w:ascii="Arial" w:hAnsi="Arial" w:cs="Arial"/>
                <w:sz w:val="20"/>
                <w:szCs w:val="20"/>
              </w:rPr>
            </w:pPr>
            <w:r w:rsidRPr="00D203BD">
              <w:rPr>
                <w:rFonts w:ascii="Arial" w:hAnsi="Arial" w:cs="Arial"/>
                <w:sz w:val="20"/>
                <w:szCs w:val="20"/>
              </w:rPr>
              <w:t>3.4.9 gardening and pet care – other or unspecified</w:t>
            </w:r>
          </w:p>
          <w:p w14:paraId="2E83C20E" w14:textId="77777777" w:rsidR="00837D50" w:rsidRPr="00D203BD" w:rsidRDefault="00837D50" w:rsidP="00850040">
            <w:pPr>
              <w:rPr>
                <w:rFonts w:ascii="Arial" w:hAnsi="Arial" w:cs="Arial"/>
                <w:sz w:val="20"/>
                <w:szCs w:val="20"/>
              </w:rPr>
            </w:pPr>
          </w:p>
          <w:p w14:paraId="0FB85BFF" w14:textId="77777777" w:rsidR="00837D50" w:rsidRPr="00D203BD" w:rsidRDefault="00837D50" w:rsidP="00850040">
            <w:pPr>
              <w:rPr>
                <w:rFonts w:ascii="Arial" w:hAnsi="Arial" w:cs="Arial"/>
                <w:sz w:val="20"/>
                <w:szCs w:val="20"/>
              </w:rPr>
            </w:pPr>
            <w:r w:rsidRPr="00D203BD">
              <w:rPr>
                <w:rFonts w:ascii="Arial" w:hAnsi="Arial" w:cs="Arial"/>
                <w:sz w:val="20"/>
                <w:szCs w:val="20"/>
              </w:rPr>
              <w:t>3.5.1 construction and repairs – house construction and renovation</w:t>
            </w:r>
          </w:p>
          <w:p w14:paraId="2EADEF00" w14:textId="77777777" w:rsidR="00837D50" w:rsidRPr="00D203BD" w:rsidRDefault="00837D50" w:rsidP="00850040">
            <w:pPr>
              <w:rPr>
                <w:rFonts w:ascii="Arial" w:hAnsi="Arial" w:cs="Arial"/>
                <w:sz w:val="20"/>
                <w:szCs w:val="20"/>
              </w:rPr>
            </w:pPr>
            <w:r w:rsidRPr="00D203BD">
              <w:rPr>
                <w:rFonts w:ascii="Arial" w:hAnsi="Arial" w:cs="Arial"/>
                <w:sz w:val="20"/>
                <w:szCs w:val="20"/>
              </w:rPr>
              <w:t>3.5.2 construction and repairs – repairs to dwelling</w:t>
            </w:r>
          </w:p>
          <w:p w14:paraId="61B690AA" w14:textId="77777777" w:rsidR="00837D50" w:rsidRPr="00D203BD" w:rsidRDefault="00837D50" w:rsidP="00850040">
            <w:pPr>
              <w:rPr>
                <w:rFonts w:ascii="Arial" w:hAnsi="Arial" w:cs="Arial"/>
                <w:sz w:val="20"/>
                <w:szCs w:val="20"/>
              </w:rPr>
            </w:pPr>
            <w:r w:rsidRPr="00D203BD">
              <w:rPr>
                <w:rFonts w:ascii="Arial" w:hAnsi="Arial" w:cs="Arial"/>
                <w:sz w:val="20"/>
                <w:szCs w:val="20"/>
              </w:rPr>
              <w:t>3.5.3 construction and repairs – making, repairing and maintaining equipment</w:t>
            </w:r>
          </w:p>
          <w:p w14:paraId="33D8B668" w14:textId="77777777" w:rsidR="00837D50" w:rsidRPr="00D203BD" w:rsidRDefault="00837D50" w:rsidP="00850040">
            <w:pPr>
              <w:rPr>
                <w:rFonts w:ascii="Arial" w:hAnsi="Arial" w:cs="Arial"/>
                <w:sz w:val="20"/>
                <w:szCs w:val="20"/>
              </w:rPr>
            </w:pPr>
            <w:r w:rsidRPr="00D203BD">
              <w:rPr>
                <w:rFonts w:ascii="Arial" w:hAnsi="Arial" w:cs="Arial"/>
                <w:sz w:val="20"/>
                <w:szCs w:val="20"/>
              </w:rPr>
              <w:t>3.5.4 construction and repairs – vehicle maintenance</w:t>
            </w:r>
          </w:p>
          <w:p w14:paraId="1BDA75CC" w14:textId="77777777" w:rsidR="00837D50" w:rsidRDefault="00837D50" w:rsidP="00850040">
            <w:pPr>
              <w:rPr>
                <w:rFonts w:ascii="Arial" w:hAnsi="Arial" w:cs="Arial"/>
                <w:sz w:val="20"/>
                <w:szCs w:val="20"/>
              </w:rPr>
            </w:pPr>
            <w:r w:rsidRPr="00D203BD">
              <w:rPr>
                <w:rFonts w:ascii="Arial" w:hAnsi="Arial" w:cs="Arial"/>
                <w:sz w:val="20"/>
                <w:szCs w:val="20"/>
              </w:rPr>
              <w:t>3.5.9 construction and repairs – other or unspecified</w:t>
            </w:r>
          </w:p>
          <w:p w14:paraId="26E5C790" w14:textId="77777777" w:rsidR="00837D50" w:rsidRPr="00D203BD" w:rsidRDefault="00837D50" w:rsidP="00850040">
            <w:pPr>
              <w:rPr>
                <w:rFonts w:ascii="Arial" w:hAnsi="Arial" w:cs="Arial"/>
                <w:sz w:val="20"/>
                <w:szCs w:val="20"/>
              </w:rPr>
            </w:pPr>
          </w:p>
          <w:p w14:paraId="5825987B" w14:textId="77777777" w:rsidR="00837D50" w:rsidRPr="00D203BD" w:rsidRDefault="00837D50" w:rsidP="00850040">
            <w:pPr>
              <w:rPr>
                <w:rFonts w:ascii="Arial" w:hAnsi="Arial" w:cs="Arial"/>
                <w:sz w:val="20"/>
                <w:szCs w:val="20"/>
              </w:rPr>
            </w:pPr>
            <w:r w:rsidRPr="00D203BD">
              <w:rPr>
                <w:rFonts w:ascii="Arial" w:hAnsi="Arial" w:cs="Arial"/>
                <w:sz w:val="20"/>
                <w:szCs w:val="20"/>
              </w:rPr>
              <w:t>3.6.1 shopping and services – shopping</w:t>
            </w:r>
          </w:p>
          <w:p w14:paraId="3557973A" w14:textId="77777777" w:rsidR="00837D50" w:rsidRPr="00D203BD" w:rsidRDefault="00837D50" w:rsidP="00850040">
            <w:pPr>
              <w:rPr>
                <w:rFonts w:ascii="Arial" w:hAnsi="Arial" w:cs="Arial"/>
                <w:sz w:val="20"/>
                <w:szCs w:val="20"/>
              </w:rPr>
            </w:pPr>
            <w:r w:rsidRPr="00D203BD">
              <w:rPr>
                <w:rFonts w:ascii="Arial" w:hAnsi="Arial" w:cs="Arial"/>
                <w:sz w:val="20"/>
                <w:szCs w:val="20"/>
              </w:rPr>
              <w:t>3.6.2 shopping and services – commercial and administrative services</w:t>
            </w:r>
          </w:p>
          <w:p w14:paraId="7C515F2A" w14:textId="77777777" w:rsidR="00837D50" w:rsidRPr="00D203BD" w:rsidRDefault="00837D50" w:rsidP="00850040">
            <w:pPr>
              <w:rPr>
                <w:rFonts w:ascii="Arial" w:hAnsi="Arial" w:cs="Arial"/>
                <w:sz w:val="20"/>
                <w:szCs w:val="20"/>
              </w:rPr>
            </w:pPr>
            <w:r w:rsidRPr="00D203BD">
              <w:rPr>
                <w:rFonts w:ascii="Arial" w:hAnsi="Arial" w:cs="Arial"/>
                <w:sz w:val="20"/>
                <w:szCs w:val="20"/>
              </w:rPr>
              <w:t>3.6.3 shopping and services – personal services</w:t>
            </w:r>
          </w:p>
          <w:p w14:paraId="58BCB8F4" w14:textId="77777777" w:rsidR="00837D50" w:rsidRDefault="00837D50" w:rsidP="00850040">
            <w:pPr>
              <w:rPr>
                <w:rFonts w:ascii="Arial" w:hAnsi="Arial" w:cs="Arial"/>
                <w:sz w:val="20"/>
                <w:szCs w:val="20"/>
              </w:rPr>
            </w:pPr>
            <w:r w:rsidRPr="00D203BD">
              <w:rPr>
                <w:rFonts w:ascii="Arial" w:hAnsi="Arial" w:cs="Arial"/>
                <w:sz w:val="20"/>
                <w:szCs w:val="20"/>
              </w:rPr>
              <w:t>3.6.9 shopping and services – other or unspecified</w:t>
            </w:r>
          </w:p>
          <w:p w14:paraId="5B105BA7" w14:textId="77777777" w:rsidR="00837D50" w:rsidRPr="00D203BD" w:rsidRDefault="00837D50" w:rsidP="00850040">
            <w:pPr>
              <w:rPr>
                <w:rFonts w:ascii="Arial" w:hAnsi="Arial" w:cs="Arial"/>
                <w:sz w:val="20"/>
                <w:szCs w:val="20"/>
              </w:rPr>
            </w:pPr>
          </w:p>
          <w:p w14:paraId="1D990EE8" w14:textId="77777777" w:rsidR="00837D50" w:rsidRPr="00D203BD" w:rsidRDefault="00837D50" w:rsidP="00850040">
            <w:pPr>
              <w:rPr>
                <w:rFonts w:ascii="Arial" w:hAnsi="Arial" w:cs="Arial"/>
                <w:sz w:val="20"/>
                <w:szCs w:val="20"/>
              </w:rPr>
            </w:pPr>
            <w:r w:rsidRPr="00D203BD">
              <w:rPr>
                <w:rFonts w:ascii="Arial" w:hAnsi="Arial" w:cs="Arial"/>
                <w:sz w:val="20"/>
                <w:szCs w:val="20"/>
              </w:rPr>
              <w:t>3.7.1 household management</w:t>
            </w:r>
          </w:p>
          <w:p w14:paraId="13DD89B7" w14:textId="77777777" w:rsidR="00837D50" w:rsidRDefault="00837D50" w:rsidP="00850040">
            <w:pPr>
              <w:rPr>
                <w:rFonts w:ascii="Arial" w:hAnsi="Arial" w:cs="Arial"/>
                <w:sz w:val="20"/>
                <w:szCs w:val="20"/>
              </w:rPr>
            </w:pPr>
            <w:r w:rsidRPr="00D203BD">
              <w:rPr>
                <w:rFonts w:ascii="Arial" w:hAnsi="Arial" w:cs="Arial"/>
                <w:sz w:val="20"/>
                <w:szCs w:val="20"/>
              </w:rPr>
              <w:t>3.0.0 Unspecified household and family care</w:t>
            </w:r>
          </w:p>
          <w:p w14:paraId="34F8E422" w14:textId="77777777" w:rsidR="00837D50" w:rsidRPr="00D203BD" w:rsidRDefault="00837D50" w:rsidP="00850040">
            <w:pPr>
              <w:rPr>
                <w:rFonts w:ascii="Arial" w:hAnsi="Arial" w:cs="Arial"/>
                <w:sz w:val="20"/>
                <w:szCs w:val="20"/>
              </w:rPr>
            </w:pPr>
          </w:p>
        </w:tc>
      </w:tr>
      <w:tr w:rsidR="00837D50" w:rsidRPr="00D203BD" w14:paraId="717631F1" w14:textId="77777777" w:rsidTr="00850040">
        <w:tc>
          <w:tcPr>
            <w:tcW w:w="1539" w:type="dxa"/>
          </w:tcPr>
          <w:p w14:paraId="0D0DA571" w14:textId="77777777" w:rsidR="00837D50" w:rsidRPr="00EE5B44" w:rsidRDefault="00837D50" w:rsidP="00850040">
            <w:pPr>
              <w:rPr>
                <w:rFonts w:ascii="Arial" w:hAnsi="Arial" w:cs="Arial"/>
                <w:b/>
                <w:sz w:val="20"/>
                <w:szCs w:val="20"/>
              </w:rPr>
            </w:pPr>
            <w:r w:rsidRPr="00EE5B44">
              <w:rPr>
                <w:rFonts w:ascii="Arial" w:hAnsi="Arial" w:cs="Arial"/>
                <w:b/>
                <w:sz w:val="20"/>
                <w:szCs w:val="20"/>
              </w:rPr>
              <w:t>Voluntary work and meetings</w:t>
            </w:r>
          </w:p>
        </w:tc>
        <w:tc>
          <w:tcPr>
            <w:tcW w:w="7487" w:type="dxa"/>
          </w:tcPr>
          <w:p w14:paraId="5F90AA27" w14:textId="77777777" w:rsidR="00837D50" w:rsidRDefault="00837D50" w:rsidP="00850040">
            <w:pPr>
              <w:rPr>
                <w:rFonts w:ascii="Arial" w:hAnsi="Arial" w:cs="Arial"/>
                <w:sz w:val="20"/>
                <w:szCs w:val="20"/>
              </w:rPr>
            </w:pPr>
            <w:r w:rsidRPr="00D203BD">
              <w:rPr>
                <w:rFonts w:ascii="Arial" w:hAnsi="Arial" w:cs="Arial"/>
                <w:sz w:val="20"/>
                <w:szCs w:val="20"/>
              </w:rPr>
              <w:t>4.1.1 Organizational work (work for or through an organization)</w:t>
            </w:r>
          </w:p>
          <w:p w14:paraId="4BDC8CA8" w14:textId="77777777" w:rsidR="00837D50" w:rsidRPr="00D203BD" w:rsidRDefault="00837D50" w:rsidP="00850040">
            <w:pPr>
              <w:rPr>
                <w:rFonts w:ascii="Arial" w:hAnsi="Arial" w:cs="Arial"/>
                <w:sz w:val="20"/>
                <w:szCs w:val="20"/>
              </w:rPr>
            </w:pPr>
          </w:p>
          <w:p w14:paraId="670CF7D9" w14:textId="77777777" w:rsidR="00837D50" w:rsidRPr="00D203BD" w:rsidRDefault="00837D50" w:rsidP="00850040">
            <w:pPr>
              <w:rPr>
                <w:rFonts w:ascii="Arial" w:hAnsi="Arial" w:cs="Arial"/>
                <w:sz w:val="20"/>
                <w:szCs w:val="20"/>
              </w:rPr>
            </w:pPr>
            <w:r w:rsidRPr="00D203BD">
              <w:rPr>
                <w:rFonts w:ascii="Arial" w:hAnsi="Arial" w:cs="Arial"/>
                <w:sz w:val="20"/>
                <w:szCs w:val="20"/>
              </w:rPr>
              <w:t>4.2.1 Informal help to other households – construction and repairs as help</w:t>
            </w:r>
          </w:p>
          <w:p w14:paraId="778D3278" w14:textId="77777777" w:rsidR="00837D50" w:rsidRPr="00D203BD" w:rsidRDefault="00837D50" w:rsidP="00850040">
            <w:pPr>
              <w:rPr>
                <w:rFonts w:ascii="Arial" w:hAnsi="Arial" w:cs="Arial"/>
                <w:sz w:val="20"/>
                <w:szCs w:val="20"/>
              </w:rPr>
            </w:pPr>
            <w:r w:rsidRPr="00D203BD">
              <w:rPr>
                <w:rFonts w:ascii="Arial" w:hAnsi="Arial" w:cs="Arial"/>
                <w:sz w:val="20"/>
                <w:szCs w:val="20"/>
              </w:rPr>
              <w:t>4.2.2 Informal help to other households – help in employment and farming</w:t>
            </w:r>
          </w:p>
          <w:p w14:paraId="7ED62259" w14:textId="77777777" w:rsidR="00837D50" w:rsidRPr="00D203BD" w:rsidRDefault="00837D50" w:rsidP="00850040">
            <w:pPr>
              <w:rPr>
                <w:rFonts w:ascii="Arial" w:hAnsi="Arial" w:cs="Arial"/>
                <w:sz w:val="20"/>
                <w:szCs w:val="20"/>
              </w:rPr>
            </w:pPr>
            <w:r w:rsidRPr="00D203BD">
              <w:rPr>
                <w:rFonts w:ascii="Arial" w:hAnsi="Arial" w:cs="Arial"/>
                <w:sz w:val="20"/>
                <w:szCs w:val="20"/>
              </w:rPr>
              <w:t>4.2.3 Informal help to other households – care of own children living in another hh</w:t>
            </w:r>
          </w:p>
          <w:p w14:paraId="77F09ACD" w14:textId="77777777" w:rsidR="00837D50" w:rsidRPr="00D203BD" w:rsidRDefault="00837D50" w:rsidP="00850040">
            <w:pPr>
              <w:rPr>
                <w:rFonts w:ascii="Arial" w:hAnsi="Arial" w:cs="Arial"/>
                <w:sz w:val="20"/>
                <w:szCs w:val="20"/>
              </w:rPr>
            </w:pPr>
            <w:r w:rsidRPr="00D203BD">
              <w:rPr>
                <w:rFonts w:ascii="Arial" w:hAnsi="Arial" w:cs="Arial"/>
                <w:sz w:val="20"/>
                <w:szCs w:val="20"/>
              </w:rPr>
              <w:t>4.2.4 Informal help to other households – other childcare as help to another hh</w:t>
            </w:r>
          </w:p>
          <w:p w14:paraId="646FAF05" w14:textId="77777777" w:rsidR="00837D50" w:rsidRPr="00D203BD" w:rsidRDefault="00837D50" w:rsidP="00850040">
            <w:pPr>
              <w:rPr>
                <w:rFonts w:ascii="Arial" w:hAnsi="Arial" w:cs="Arial"/>
                <w:sz w:val="20"/>
                <w:szCs w:val="20"/>
              </w:rPr>
            </w:pPr>
            <w:r w:rsidRPr="00D203BD">
              <w:rPr>
                <w:rFonts w:ascii="Arial" w:hAnsi="Arial" w:cs="Arial"/>
                <w:sz w:val="20"/>
                <w:szCs w:val="20"/>
              </w:rPr>
              <w:t>4.2.5 Informal help to other households – help to an adult of another hh</w:t>
            </w:r>
          </w:p>
          <w:p w14:paraId="2B9A3918" w14:textId="77777777" w:rsidR="00837D50" w:rsidRDefault="00837D50" w:rsidP="00850040">
            <w:pPr>
              <w:rPr>
                <w:rFonts w:ascii="Arial" w:hAnsi="Arial" w:cs="Arial"/>
                <w:sz w:val="20"/>
                <w:szCs w:val="20"/>
              </w:rPr>
            </w:pPr>
            <w:r w:rsidRPr="00D203BD">
              <w:rPr>
                <w:rFonts w:ascii="Arial" w:hAnsi="Arial" w:cs="Arial"/>
                <w:sz w:val="20"/>
                <w:szCs w:val="20"/>
              </w:rPr>
              <w:t>4.2.9 Informal help to other households – other or unspecified</w:t>
            </w:r>
          </w:p>
          <w:p w14:paraId="568D253C" w14:textId="77777777" w:rsidR="00837D50" w:rsidRPr="00D203BD" w:rsidRDefault="00837D50" w:rsidP="00850040">
            <w:pPr>
              <w:rPr>
                <w:rFonts w:ascii="Arial" w:hAnsi="Arial" w:cs="Arial"/>
                <w:sz w:val="20"/>
                <w:szCs w:val="20"/>
              </w:rPr>
            </w:pPr>
          </w:p>
          <w:p w14:paraId="7FDA4EA0" w14:textId="77777777" w:rsidR="00837D50" w:rsidRPr="00D203BD" w:rsidRDefault="00837D50" w:rsidP="00850040">
            <w:pPr>
              <w:rPr>
                <w:rFonts w:ascii="Arial" w:hAnsi="Arial" w:cs="Arial"/>
                <w:sz w:val="20"/>
                <w:szCs w:val="20"/>
              </w:rPr>
            </w:pPr>
            <w:r w:rsidRPr="00D203BD">
              <w:rPr>
                <w:rFonts w:ascii="Arial" w:hAnsi="Arial" w:cs="Arial"/>
                <w:sz w:val="20"/>
                <w:szCs w:val="20"/>
              </w:rPr>
              <w:t xml:space="preserve">4.3.1 participatory activities – meetings </w:t>
            </w:r>
          </w:p>
          <w:p w14:paraId="75075C8A" w14:textId="77777777" w:rsidR="00837D50" w:rsidRPr="00D203BD" w:rsidRDefault="00837D50" w:rsidP="00850040">
            <w:pPr>
              <w:rPr>
                <w:rFonts w:ascii="Arial" w:hAnsi="Arial" w:cs="Arial"/>
                <w:sz w:val="20"/>
                <w:szCs w:val="20"/>
              </w:rPr>
            </w:pPr>
            <w:r w:rsidRPr="00D203BD">
              <w:rPr>
                <w:rFonts w:ascii="Arial" w:hAnsi="Arial" w:cs="Arial"/>
                <w:sz w:val="20"/>
                <w:szCs w:val="20"/>
              </w:rPr>
              <w:t>4.3.2 participatory activities – religious activities</w:t>
            </w:r>
          </w:p>
          <w:p w14:paraId="36760342" w14:textId="77777777" w:rsidR="00837D50" w:rsidRDefault="00837D50" w:rsidP="00850040">
            <w:pPr>
              <w:rPr>
                <w:rFonts w:ascii="Arial" w:hAnsi="Arial" w:cs="Arial"/>
                <w:sz w:val="20"/>
                <w:szCs w:val="20"/>
              </w:rPr>
            </w:pPr>
            <w:r w:rsidRPr="00D203BD">
              <w:rPr>
                <w:rFonts w:ascii="Arial" w:hAnsi="Arial" w:cs="Arial"/>
                <w:sz w:val="20"/>
                <w:szCs w:val="20"/>
              </w:rPr>
              <w:t>4.3.9 participatory activities – other or unspecified</w:t>
            </w:r>
          </w:p>
          <w:p w14:paraId="6867CED2" w14:textId="77777777" w:rsidR="00837D50" w:rsidRPr="00D203BD" w:rsidRDefault="00837D50" w:rsidP="00850040">
            <w:pPr>
              <w:rPr>
                <w:rFonts w:ascii="Arial" w:hAnsi="Arial" w:cs="Arial"/>
                <w:sz w:val="20"/>
                <w:szCs w:val="20"/>
              </w:rPr>
            </w:pPr>
          </w:p>
        </w:tc>
      </w:tr>
      <w:tr w:rsidR="00837D50" w:rsidRPr="00D203BD" w14:paraId="4127818E" w14:textId="77777777" w:rsidTr="00850040">
        <w:tc>
          <w:tcPr>
            <w:tcW w:w="1539" w:type="dxa"/>
          </w:tcPr>
          <w:p w14:paraId="5E66DAB8" w14:textId="77777777" w:rsidR="00837D50" w:rsidRPr="00EE5B44" w:rsidRDefault="00837D50" w:rsidP="00850040">
            <w:pPr>
              <w:rPr>
                <w:rFonts w:ascii="Arial" w:hAnsi="Arial" w:cs="Arial"/>
                <w:b/>
                <w:sz w:val="20"/>
                <w:szCs w:val="20"/>
              </w:rPr>
            </w:pPr>
            <w:r w:rsidRPr="00EE5B44">
              <w:rPr>
                <w:rFonts w:ascii="Arial" w:hAnsi="Arial" w:cs="Arial"/>
                <w:b/>
                <w:sz w:val="20"/>
                <w:szCs w:val="20"/>
              </w:rPr>
              <w:t>Social life and entertainment</w:t>
            </w:r>
          </w:p>
        </w:tc>
        <w:tc>
          <w:tcPr>
            <w:tcW w:w="7487" w:type="dxa"/>
          </w:tcPr>
          <w:p w14:paraId="2AE19B8A" w14:textId="77777777" w:rsidR="00837D50" w:rsidRPr="00D203BD" w:rsidRDefault="00837D50" w:rsidP="00850040">
            <w:pPr>
              <w:rPr>
                <w:rFonts w:ascii="Arial" w:hAnsi="Arial" w:cs="Arial"/>
                <w:sz w:val="20"/>
                <w:szCs w:val="20"/>
              </w:rPr>
            </w:pPr>
            <w:r w:rsidRPr="00D203BD">
              <w:rPr>
                <w:rFonts w:ascii="Arial" w:hAnsi="Arial" w:cs="Arial"/>
                <w:sz w:val="20"/>
                <w:szCs w:val="20"/>
              </w:rPr>
              <w:t>5.1.1 social life – socializing with family</w:t>
            </w:r>
          </w:p>
          <w:p w14:paraId="2C18B6AE" w14:textId="77777777" w:rsidR="00837D50" w:rsidRPr="00D203BD" w:rsidRDefault="00837D50" w:rsidP="00850040">
            <w:pPr>
              <w:rPr>
                <w:rFonts w:ascii="Arial" w:hAnsi="Arial" w:cs="Arial"/>
                <w:sz w:val="20"/>
                <w:szCs w:val="20"/>
              </w:rPr>
            </w:pPr>
            <w:r w:rsidRPr="00D203BD">
              <w:rPr>
                <w:rFonts w:ascii="Arial" w:hAnsi="Arial" w:cs="Arial"/>
                <w:sz w:val="20"/>
                <w:szCs w:val="20"/>
              </w:rPr>
              <w:t>5.1.2 social life – visiting and receiving visitors</w:t>
            </w:r>
          </w:p>
          <w:p w14:paraId="4B24F7DE" w14:textId="77777777" w:rsidR="00837D50" w:rsidRPr="00D203BD" w:rsidRDefault="00837D50" w:rsidP="00850040">
            <w:pPr>
              <w:rPr>
                <w:rFonts w:ascii="Arial" w:hAnsi="Arial" w:cs="Arial"/>
                <w:sz w:val="20"/>
                <w:szCs w:val="20"/>
              </w:rPr>
            </w:pPr>
            <w:r w:rsidRPr="00D203BD">
              <w:rPr>
                <w:rFonts w:ascii="Arial" w:hAnsi="Arial" w:cs="Arial"/>
                <w:sz w:val="20"/>
                <w:szCs w:val="20"/>
              </w:rPr>
              <w:t>5.1.3 social life – celebrations</w:t>
            </w:r>
          </w:p>
          <w:p w14:paraId="6445E480" w14:textId="77777777" w:rsidR="00837D50" w:rsidRPr="00D203BD" w:rsidRDefault="00837D50" w:rsidP="00850040">
            <w:pPr>
              <w:rPr>
                <w:rFonts w:ascii="Arial" w:hAnsi="Arial" w:cs="Arial"/>
                <w:sz w:val="20"/>
                <w:szCs w:val="20"/>
              </w:rPr>
            </w:pPr>
            <w:r w:rsidRPr="00D203BD">
              <w:rPr>
                <w:rFonts w:ascii="Arial" w:hAnsi="Arial" w:cs="Arial"/>
                <w:sz w:val="20"/>
                <w:szCs w:val="20"/>
              </w:rPr>
              <w:t>5.1.4 social life – telephone conversation</w:t>
            </w:r>
          </w:p>
          <w:p w14:paraId="685BEF12" w14:textId="77777777" w:rsidR="00837D50" w:rsidRDefault="00837D50" w:rsidP="00850040">
            <w:pPr>
              <w:rPr>
                <w:rFonts w:ascii="Arial" w:hAnsi="Arial" w:cs="Arial"/>
                <w:sz w:val="20"/>
                <w:szCs w:val="20"/>
              </w:rPr>
            </w:pPr>
            <w:r w:rsidRPr="00D203BD">
              <w:rPr>
                <w:rFonts w:ascii="Arial" w:hAnsi="Arial" w:cs="Arial"/>
                <w:sz w:val="20"/>
                <w:szCs w:val="20"/>
              </w:rPr>
              <w:t>5.1.9 social life – other or unspecified</w:t>
            </w:r>
          </w:p>
          <w:p w14:paraId="29EF66F3" w14:textId="77777777" w:rsidR="00837D50" w:rsidRPr="00D203BD" w:rsidRDefault="00837D50" w:rsidP="00850040">
            <w:pPr>
              <w:rPr>
                <w:rFonts w:ascii="Arial" w:hAnsi="Arial" w:cs="Arial"/>
                <w:sz w:val="20"/>
                <w:szCs w:val="20"/>
              </w:rPr>
            </w:pPr>
          </w:p>
          <w:p w14:paraId="604D30D9" w14:textId="77777777" w:rsidR="00837D50" w:rsidRPr="00D203BD" w:rsidRDefault="00837D50" w:rsidP="00850040">
            <w:pPr>
              <w:rPr>
                <w:rFonts w:ascii="Arial" w:hAnsi="Arial" w:cs="Arial"/>
                <w:sz w:val="20"/>
                <w:szCs w:val="20"/>
              </w:rPr>
            </w:pPr>
            <w:r w:rsidRPr="00D203BD">
              <w:rPr>
                <w:rFonts w:ascii="Arial" w:hAnsi="Arial" w:cs="Arial"/>
                <w:sz w:val="20"/>
                <w:szCs w:val="20"/>
              </w:rPr>
              <w:t>5.2.1 entertainment and culture – cinema</w:t>
            </w:r>
          </w:p>
          <w:p w14:paraId="0C57D3FF" w14:textId="77777777" w:rsidR="00837D50" w:rsidRPr="00D203BD" w:rsidRDefault="00837D50" w:rsidP="00850040">
            <w:pPr>
              <w:rPr>
                <w:rFonts w:ascii="Arial" w:hAnsi="Arial" w:cs="Arial"/>
                <w:sz w:val="20"/>
                <w:szCs w:val="20"/>
              </w:rPr>
            </w:pPr>
            <w:r w:rsidRPr="00D203BD">
              <w:rPr>
                <w:rFonts w:ascii="Arial" w:hAnsi="Arial" w:cs="Arial"/>
                <w:sz w:val="20"/>
                <w:szCs w:val="20"/>
              </w:rPr>
              <w:t>5.2.2 entertainment and culture – theater and concerts</w:t>
            </w:r>
          </w:p>
          <w:p w14:paraId="206C84FA" w14:textId="77777777" w:rsidR="00837D50" w:rsidRPr="00D203BD" w:rsidRDefault="00837D50" w:rsidP="00850040">
            <w:pPr>
              <w:rPr>
                <w:rFonts w:ascii="Arial" w:hAnsi="Arial" w:cs="Arial"/>
                <w:sz w:val="20"/>
                <w:szCs w:val="20"/>
              </w:rPr>
            </w:pPr>
            <w:r w:rsidRPr="00D203BD">
              <w:rPr>
                <w:rFonts w:ascii="Arial" w:hAnsi="Arial" w:cs="Arial"/>
                <w:sz w:val="20"/>
                <w:szCs w:val="20"/>
              </w:rPr>
              <w:t>5.2.3 entertainment and culture – art exhibitions and museums</w:t>
            </w:r>
          </w:p>
          <w:p w14:paraId="7E362C28" w14:textId="77777777" w:rsidR="00837D50" w:rsidRPr="00D203BD" w:rsidRDefault="00837D50" w:rsidP="00850040">
            <w:pPr>
              <w:rPr>
                <w:rFonts w:ascii="Arial" w:hAnsi="Arial" w:cs="Arial"/>
                <w:sz w:val="20"/>
                <w:szCs w:val="20"/>
              </w:rPr>
            </w:pPr>
            <w:r w:rsidRPr="00D203BD">
              <w:rPr>
                <w:rFonts w:ascii="Arial" w:hAnsi="Arial" w:cs="Arial"/>
                <w:sz w:val="20"/>
                <w:szCs w:val="20"/>
              </w:rPr>
              <w:t>5.2.4 entertainment and culture – library</w:t>
            </w:r>
          </w:p>
          <w:p w14:paraId="7F48E35A" w14:textId="77777777" w:rsidR="00837D50" w:rsidRPr="00D203BD" w:rsidRDefault="00837D50" w:rsidP="00850040">
            <w:pPr>
              <w:rPr>
                <w:rFonts w:ascii="Arial" w:hAnsi="Arial" w:cs="Arial"/>
                <w:sz w:val="20"/>
                <w:szCs w:val="20"/>
              </w:rPr>
            </w:pPr>
            <w:r w:rsidRPr="00D203BD">
              <w:rPr>
                <w:rFonts w:ascii="Arial" w:hAnsi="Arial" w:cs="Arial"/>
                <w:sz w:val="20"/>
                <w:szCs w:val="20"/>
              </w:rPr>
              <w:t>5.2.5 entertainment and culture – sports events</w:t>
            </w:r>
          </w:p>
          <w:p w14:paraId="2A46F865" w14:textId="77777777" w:rsidR="00837D50" w:rsidRDefault="00837D50" w:rsidP="00850040">
            <w:pPr>
              <w:rPr>
                <w:rFonts w:ascii="Arial" w:hAnsi="Arial" w:cs="Arial"/>
                <w:sz w:val="20"/>
                <w:szCs w:val="20"/>
              </w:rPr>
            </w:pPr>
            <w:r w:rsidRPr="00D203BD">
              <w:rPr>
                <w:rFonts w:ascii="Arial" w:hAnsi="Arial" w:cs="Arial"/>
                <w:sz w:val="20"/>
                <w:szCs w:val="20"/>
              </w:rPr>
              <w:t>5.2.9 entertainment and culture – other or unspecified</w:t>
            </w:r>
          </w:p>
          <w:p w14:paraId="7FB4088A" w14:textId="77777777" w:rsidR="00837D50" w:rsidRPr="00D203BD" w:rsidRDefault="00837D50" w:rsidP="00850040">
            <w:pPr>
              <w:rPr>
                <w:rFonts w:ascii="Arial" w:hAnsi="Arial" w:cs="Arial"/>
                <w:sz w:val="20"/>
                <w:szCs w:val="20"/>
              </w:rPr>
            </w:pPr>
          </w:p>
          <w:p w14:paraId="38B88BC5" w14:textId="77777777" w:rsidR="00837D50" w:rsidRDefault="00837D50" w:rsidP="00850040">
            <w:pPr>
              <w:rPr>
                <w:rFonts w:ascii="Arial" w:hAnsi="Arial" w:cs="Arial"/>
                <w:sz w:val="20"/>
                <w:szCs w:val="20"/>
              </w:rPr>
            </w:pPr>
            <w:r w:rsidRPr="00D203BD">
              <w:rPr>
                <w:rFonts w:ascii="Arial" w:hAnsi="Arial" w:cs="Arial"/>
                <w:sz w:val="20"/>
                <w:szCs w:val="20"/>
              </w:rPr>
              <w:t>5.3.1 resting – time out</w:t>
            </w:r>
          </w:p>
          <w:p w14:paraId="1AD6E54D" w14:textId="77777777" w:rsidR="00837D50" w:rsidRPr="00D203BD" w:rsidRDefault="00837D50" w:rsidP="00850040">
            <w:pPr>
              <w:rPr>
                <w:rFonts w:ascii="Arial" w:hAnsi="Arial" w:cs="Arial"/>
                <w:sz w:val="20"/>
                <w:szCs w:val="20"/>
              </w:rPr>
            </w:pPr>
          </w:p>
        </w:tc>
      </w:tr>
      <w:tr w:rsidR="00837D50" w:rsidRPr="00D203BD" w14:paraId="105EFD50" w14:textId="77777777" w:rsidTr="00850040">
        <w:tc>
          <w:tcPr>
            <w:tcW w:w="1539" w:type="dxa"/>
          </w:tcPr>
          <w:p w14:paraId="23A20279" w14:textId="77777777" w:rsidR="00837D50" w:rsidRPr="00EE5B44" w:rsidRDefault="00837D50" w:rsidP="00850040">
            <w:pPr>
              <w:rPr>
                <w:rFonts w:ascii="Arial" w:hAnsi="Arial" w:cs="Arial"/>
                <w:b/>
                <w:sz w:val="20"/>
                <w:szCs w:val="20"/>
              </w:rPr>
            </w:pPr>
            <w:r w:rsidRPr="00EE5B44">
              <w:rPr>
                <w:rFonts w:ascii="Arial" w:hAnsi="Arial" w:cs="Arial"/>
                <w:b/>
                <w:sz w:val="20"/>
                <w:szCs w:val="20"/>
              </w:rPr>
              <w:t>Sports and outdoor activities</w:t>
            </w:r>
          </w:p>
        </w:tc>
        <w:tc>
          <w:tcPr>
            <w:tcW w:w="7487" w:type="dxa"/>
          </w:tcPr>
          <w:p w14:paraId="1945A64A" w14:textId="77777777" w:rsidR="00837D50" w:rsidRPr="00D203BD" w:rsidRDefault="00837D50" w:rsidP="00850040">
            <w:pPr>
              <w:rPr>
                <w:rFonts w:ascii="Arial" w:hAnsi="Arial" w:cs="Arial"/>
                <w:sz w:val="20"/>
                <w:szCs w:val="20"/>
              </w:rPr>
            </w:pPr>
            <w:r w:rsidRPr="00D203BD">
              <w:rPr>
                <w:rFonts w:ascii="Arial" w:hAnsi="Arial" w:cs="Arial"/>
                <w:sz w:val="20"/>
                <w:szCs w:val="20"/>
              </w:rPr>
              <w:t>6.1.1 physical exercise – walking and hiking</w:t>
            </w:r>
          </w:p>
          <w:p w14:paraId="20091F8E" w14:textId="77777777" w:rsidR="00837D50" w:rsidRPr="00D203BD" w:rsidRDefault="00837D50" w:rsidP="00850040">
            <w:pPr>
              <w:rPr>
                <w:rFonts w:ascii="Arial" w:hAnsi="Arial" w:cs="Arial"/>
                <w:sz w:val="20"/>
                <w:szCs w:val="20"/>
              </w:rPr>
            </w:pPr>
            <w:r w:rsidRPr="00D203BD">
              <w:rPr>
                <w:rFonts w:ascii="Arial" w:hAnsi="Arial" w:cs="Arial"/>
                <w:sz w:val="20"/>
                <w:szCs w:val="20"/>
              </w:rPr>
              <w:t>6.1.2 physical exercise – jogging and running</w:t>
            </w:r>
          </w:p>
          <w:p w14:paraId="190C46AE" w14:textId="77777777" w:rsidR="00837D50" w:rsidRPr="00D203BD" w:rsidRDefault="00837D50" w:rsidP="00850040">
            <w:pPr>
              <w:rPr>
                <w:rFonts w:ascii="Arial" w:hAnsi="Arial" w:cs="Arial"/>
                <w:sz w:val="20"/>
                <w:szCs w:val="20"/>
              </w:rPr>
            </w:pPr>
            <w:r w:rsidRPr="00D203BD">
              <w:rPr>
                <w:rFonts w:ascii="Arial" w:hAnsi="Arial" w:cs="Arial"/>
                <w:sz w:val="20"/>
                <w:szCs w:val="20"/>
              </w:rPr>
              <w:t>6.1.3 physical exercise – cycling, skiing and skating</w:t>
            </w:r>
          </w:p>
          <w:p w14:paraId="07004E9E" w14:textId="77777777" w:rsidR="00837D50" w:rsidRPr="00D203BD" w:rsidRDefault="00837D50" w:rsidP="00850040">
            <w:pPr>
              <w:rPr>
                <w:rFonts w:ascii="Arial" w:hAnsi="Arial" w:cs="Arial"/>
                <w:sz w:val="20"/>
                <w:szCs w:val="20"/>
              </w:rPr>
            </w:pPr>
            <w:r w:rsidRPr="00D203BD">
              <w:rPr>
                <w:rFonts w:ascii="Arial" w:hAnsi="Arial" w:cs="Arial"/>
                <w:sz w:val="20"/>
                <w:szCs w:val="20"/>
              </w:rPr>
              <w:t>6.1.4 physical exercise – ball games</w:t>
            </w:r>
          </w:p>
          <w:p w14:paraId="31D4A8DD" w14:textId="77777777" w:rsidR="00837D50" w:rsidRPr="00D203BD" w:rsidRDefault="00837D50" w:rsidP="00850040">
            <w:pPr>
              <w:rPr>
                <w:rFonts w:ascii="Arial" w:hAnsi="Arial" w:cs="Arial"/>
                <w:sz w:val="20"/>
                <w:szCs w:val="20"/>
              </w:rPr>
            </w:pPr>
            <w:r w:rsidRPr="00D203BD">
              <w:rPr>
                <w:rFonts w:ascii="Arial" w:hAnsi="Arial" w:cs="Arial"/>
                <w:sz w:val="20"/>
                <w:szCs w:val="20"/>
              </w:rPr>
              <w:t>6.1.5 physical exercise – gymnastics and fitness</w:t>
            </w:r>
          </w:p>
          <w:p w14:paraId="465EF93B" w14:textId="77777777" w:rsidR="00837D50" w:rsidRPr="00D203BD" w:rsidRDefault="00837D50" w:rsidP="00850040">
            <w:pPr>
              <w:rPr>
                <w:rFonts w:ascii="Arial" w:hAnsi="Arial" w:cs="Arial"/>
                <w:sz w:val="20"/>
                <w:szCs w:val="20"/>
              </w:rPr>
            </w:pPr>
            <w:r w:rsidRPr="00D203BD">
              <w:rPr>
                <w:rFonts w:ascii="Arial" w:hAnsi="Arial" w:cs="Arial"/>
                <w:sz w:val="20"/>
                <w:szCs w:val="20"/>
              </w:rPr>
              <w:t>6.1.6 physical exercise – water sports</w:t>
            </w:r>
          </w:p>
          <w:p w14:paraId="448C2932" w14:textId="77777777" w:rsidR="00837D50" w:rsidRDefault="00837D50" w:rsidP="00850040">
            <w:pPr>
              <w:rPr>
                <w:rFonts w:ascii="Arial" w:hAnsi="Arial" w:cs="Arial"/>
                <w:sz w:val="20"/>
                <w:szCs w:val="20"/>
              </w:rPr>
            </w:pPr>
            <w:r w:rsidRPr="00D203BD">
              <w:rPr>
                <w:rFonts w:ascii="Arial" w:hAnsi="Arial" w:cs="Arial"/>
                <w:sz w:val="20"/>
                <w:szCs w:val="20"/>
              </w:rPr>
              <w:t>6.1.9 physical exercise – other or unspecified</w:t>
            </w:r>
          </w:p>
          <w:p w14:paraId="5015380F" w14:textId="77777777" w:rsidR="00837D50" w:rsidRPr="00D203BD" w:rsidRDefault="00837D50" w:rsidP="00850040">
            <w:pPr>
              <w:rPr>
                <w:rFonts w:ascii="Arial" w:hAnsi="Arial" w:cs="Arial"/>
                <w:sz w:val="20"/>
                <w:szCs w:val="20"/>
              </w:rPr>
            </w:pPr>
          </w:p>
          <w:p w14:paraId="59146992" w14:textId="77777777" w:rsidR="00837D50" w:rsidRPr="00D203BD" w:rsidRDefault="00837D50" w:rsidP="00850040">
            <w:pPr>
              <w:rPr>
                <w:rFonts w:ascii="Arial" w:hAnsi="Arial" w:cs="Arial"/>
                <w:sz w:val="20"/>
                <w:szCs w:val="20"/>
              </w:rPr>
            </w:pPr>
            <w:r w:rsidRPr="00D203BD">
              <w:rPr>
                <w:rFonts w:ascii="Arial" w:hAnsi="Arial" w:cs="Arial"/>
                <w:sz w:val="20"/>
                <w:szCs w:val="20"/>
              </w:rPr>
              <w:t>6.2.1 productive exercise (hunting, fishing, picking berries, mushrooms, herbs)</w:t>
            </w:r>
          </w:p>
          <w:p w14:paraId="7F22E2DF" w14:textId="77777777" w:rsidR="00837D50" w:rsidRDefault="00837D50" w:rsidP="00850040">
            <w:pPr>
              <w:rPr>
                <w:rFonts w:ascii="Arial" w:hAnsi="Arial" w:cs="Arial"/>
                <w:sz w:val="20"/>
                <w:szCs w:val="20"/>
              </w:rPr>
            </w:pPr>
            <w:r w:rsidRPr="00D203BD">
              <w:rPr>
                <w:rFonts w:ascii="Arial" w:hAnsi="Arial" w:cs="Arial"/>
                <w:sz w:val="20"/>
                <w:szCs w:val="20"/>
              </w:rPr>
              <w:t>6.3.1 sports related activities</w:t>
            </w:r>
          </w:p>
          <w:p w14:paraId="7866873C" w14:textId="77777777" w:rsidR="00837D50" w:rsidRPr="00D203BD" w:rsidRDefault="00837D50" w:rsidP="00850040">
            <w:pPr>
              <w:rPr>
                <w:rFonts w:ascii="Arial" w:hAnsi="Arial" w:cs="Arial"/>
                <w:sz w:val="20"/>
                <w:szCs w:val="20"/>
              </w:rPr>
            </w:pPr>
          </w:p>
        </w:tc>
      </w:tr>
      <w:tr w:rsidR="00837D50" w:rsidRPr="00D203BD" w14:paraId="532C6D48" w14:textId="77777777" w:rsidTr="00850040">
        <w:tc>
          <w:tcPr>
            <w:tcW w:w="1539" w:type="dxa"/>
          </w:tcPr>
          <w:p w14:paraId="2728AAEC" w14:textId="77777777" w:rsidR="00837D50" w:rsidRPr="00EE5B44" w:rsidRDefault="00837D50" w:rsidP="00850040">
            <w:pPr>
              <w:rPr>
                <w:rFonts w:ascii="Arial" w:hAnsi="Arial" w:cs="Arial"/>
                <w:b/>
                <w:sz w:val="20"/>
                <w:szCs w:val="20"/>
              </w:rPr>
            </w:pPr>
            <w:r w:rsidRPr="00EE5B44">
              <w:rPr>
                <w:rFonts w:ascii="Arial" w:hAnsi="Arial" w:cs="Arial"/>
                <w:b/>
                <w:sz w:val="20"/>
                <w:szCs w:val="20"/>
              </w:rPr>
              <w:t>Hobbies and computing</w:t>
            </w:r>
          </w:p>
        </w:tc>
        <w:tc>
          <w:tcPr>
            <w:tcW w:w="7487" w:type="dxa"/>
          </w:tcPr>
          <w:p w14:paraId="5E31F6CD" w14:textId="77777777" w:rsidR="00837D50" w:rsidRPr="00D203BD" w:rsidRDefault="00837D50" w:rsidP="00850040">
            <w:pPr>
              <w:rPr>
                <w:rFonts w:ascii="Arial" w:hAnsi="Arial" w:cs="Arial"/>
                <w:sz w:val="20"/>
                <w:szCs w:val="20"/>
              </w:rPr>
            </w:pPr>
            <w:r w:rsidRPr="00D203BD">
              <w:rPr>
                <w:rFonts w:ascii="Arial" w:hAnsi="Arial" w:cs="Arial"/>
                <w:sz w:val="20"/>
                <w:szCs w:val="20"/>
              </w:rPr>
              <w:t>7.1.1 arts and hobbies – arts (visual, performing, literary)</w:t>
            </w:r>
          </w:p>
          <w:p w14:paraId="3DD5F2DC" w14:textId="77777777" w:rsidR="00837D50" w:rsidRPr="00D203BD" w:rsidRDefault="00837D50" w:rsidP="00850040">
            <w:pPr>
              <w:rPr>
                <w:rFonts w:ascii="Arial" w:hAnsi="Arial" w:cs="Arial"/>
                <w:sz w:val="20"/>
                <w:szCs w:val="20"/>
              </w:rPr>
            </w:pPr>
            <w:r w:rsidRPr="00D203BD">
              <w:rPr>
                <w:rFonts w:ascii="Arial" w:hAnsi="Arial" w:cs="Arial"/>
                <w:sz w:val="20"/>
                <w:szCs w:val="20"/>
              </w:rPr>
              <w:t>7.1.2 arts and hobbies – collecting</w:t>
            </w:r>
          </w:p>
          <w:p w14:paraId="53D2BA56" w14:textId="77777777" w:rsidR="00837D50" w:rsidRPr="00D203BD" w:rsidRDefault="00837D50" w:rsidP="00850040">
            <w:pPr>
              <w:rPr>
                <w:rFonts w:ascii="Arial" w:hAnsi="Arial" w:cs="Arial"/>
                <w:sz w:val="20"/>
                <w:szCs w:val="20"/>
              </w:rPr>
            </w:pPr>
            <w:r w:rsidRPr="00D203BD">
              <w:rPr>
                <w:rFonts w:ascii="Arial" w:hAnsi="Arial" w:cs="Arial"/>
                <w:sz w:val="20"/>
                <w:szCs w:val="20"/>
              </w:rPr>
              <w:t>7.1.3 arts and hobbies – correspondence</w:t>
            </w:r>
          </w:p>
          <w:p w14:paraId="56435BF8" w14:textId="77777777" w:rsidR="00837D50" w:rsidRDefault="00837D50" w:rsidP="00850040">
            <w:pPr>
              <w:rPr>
                <w:rFonts w:ascii="Arial" w:hAnsi="Arial" w:cs="Arial"/>
                <w:sz w:val="20"/>
                <w:szCs w:val="20"/>
              </w:rPr>
            </w:pPr>
            <w:r w:rsidRPr="00D203BD">
              <w:rPr>
                <w:rFonts w:ascii="Arial" w:hAnsi="Arial" w:cs="Arial"/>
                <w:sz w:val="20"/>
                <w:szCs w:val="20"/>
              </w:rPr>
              <w:t>7.1.9 arts and hobbies – other or unspecified</w:t>
            </w:r>
          </w:p>
          <w:p w14:paraId="712C140E" w14:textId="77777777" w:rsidR="00837D50" w:rsidRPr="00D203BD" w:rsidRDefault="00837D50" w:rsidP="00850040">
            <w:pPr>
              <w:rPr>
                <w:rFonts w:ascii="Arial" w:hAnsi="Arial" w:cs="Arial"/>
                <w:sz w:val="20"/>
                <w:szCs w:val="20"/>
              </w:rPr>
            </w:pPr>
          </w:p>
          <w:p w14:paraId="430A4A8E" w14:textId="77777777" w:rsidR="00837D50" w:rsidRPr="00D203BD" w:rsidRDefault="00837D50" w:rsidP="00850040">
            <w:pPr>
              <w:rPr>
                <w:rFonts w:ascii="Arial" w:hAnsi="Arial" w:cs="Arial"/>
                <w:sz w:val="20"/>
                <w:szCs w:val="20"/>
              </w:rPr>
            </w:pPr>
            <w:r w:rsidRPr="00D203BD">
              <w:rPr>
                <w:rFonts w:ascii="Arial" w:hAnsi="Arial" w:cs="Arial"/>
                <w:sz w:val="20"/>
                <w:szCs w:val="20"/>
              </w:rPr>
              <w:t>7.2.1 computing – programming</w:t>
            </w:r>
          </w:p>
          <w:p w14:paraId="7CDB11F5" w14:textId="77777777" w:rsidR="00837D50" w:rsidRPr="00D203BD" w:rsidRDefault="00837D50" w:rsidP="00850040">
            <w:pPr>
              <w:rPr>
                <w:rFonts w:ascii="Arial" w:hAnsi="Arial" w:cs="Arial"/>
                <w:sz w:val="20"/>
                <w:szCs w:val="20"/>
              </w:rPr>
            </w:pPr>
            <w:r w:rsidRPr="00D203BD">
              <w:rPr>
                <w:rFonts w:ascii="Arial" w:hAnsi="Arial" w:cs="Arial"/>
                <w:sz w:val="20"/>
                <w:szCs w:val="20"/>
              </w:rPr>
              <w:t>7.2.2 computing – information by computing</w:t>
            </w:r>
          </w:p>
          <w:p w14:paraId="7B4CE52D" w14:textId="77777777" w:rsidR="00837D50" w:rsidRPr="00D203BD" w:rsidRDefault="00837D50" w:rsidP="00850040">
            <w:pPr>
              <w:rPr>
                <w:rFonts w:ascii="Arial" w:hAnsi="Arial" w:cs="Arial"/>
                <w:sz w:val="20"/>
                <w:szCs w:val="20"/>
              </w:rPr>
            </w:pPr>
            <w:r w:rsidRPr="00D203BD">
              <w:rPr>
                <w:rFonts w:ascii="Arial" w:hAnsi="Arial" w:cs="Arial"/>
                <w:sz w:val="20"/>
                <w:szCs w:val="20"/>
              </w:rPr>
              <w:t>7.2.3 computing – communication by computing</w:t>
            </w:r>
          </w:p>
          <w:p w14:paraId="5000F53E" w14:textId="77777777" w:rsidR="00837D50" w:rsidRDefault="00837D50" w:rsidP="00850040">
            <w:pPr>
              <w:rPr>
                <w:rFonts w:ascii="Arial" w:hAnsi="Arial" w:cs="Arial"/>
                <w:sz w:val="20"/>
                <w:szCs w:val="20"/>
              </w:rPr>
            </w:pPr>
            <w:r w:rsidRPr="00D203BD">
              <w:rPr>
                <w:rFonts w:ascii="Arial" w:hAnsi="Arial" w:cs="Arial"/>
                <w:sz w:val="20"/>
                <w:szCs w:val="20"/>
              </w:rPr>
              <w:t>7.2.9 computing – other or unspecified</w:t>
            </w:r>
          </w:p>
          <w:p w14:paraId="4FCD3C24" w14:textId="77777777" w:rsidR="00837D50" w:rsidRPr="00D203BD" w:rsidRDefault="00837D50" w:rsidP="00850040">
            <w:pPr>
              <w:rPr>
                <w:rFonts w:ascii="Arial" w:hAnsi="Arial" w:cs="Arial"/>
                <w:sz w:val="20"/>
                <w:szCs w:val="20"/>
              </w:rPr>
            </w:pPr>
          </w:p>
          <w:p w14:paraId="0F890B25" w14:textId="77777777" w:rsidR="00837D50" w:rsidRPr="00D203BD" w:rsidRDefault="00837D50" w:rsidP="00850040">
            <w:pPr>
              <w:rPr>
                <w:rFonts w:ascii="Arial" w:hAnsi="Arial" w:cs="Arial"/>
                <w:sz w:val="20"/>
                <w:szCs w:val="20"/>
              </w:rPr>
            </w:pPr>
            <w:r w:rsidRPr="00D203BD">
              <w:rPr>
                <w:rFonts w:ascii="Arial" w:hAnsi="Arial" w:cs="Arial"/>
                <w:sz w:val="20"/>
                <w:szCs w:val="20"/>
              </w:rPr>
              <w:t>7.3.1 games – solo games and playing, gambling</w:t>
            </w:r>
          </w:p>
          <w:p w14:paraId="177D4AA8" w14:textId="77777777" w:rsidR="00837D50" w:rsidRPr="00D203BD" w:rsidRDefault="00837D50" w:rsidP="00850040">
            <w:pPr>
              <w:rPr>
                <w:rFonts w:ascii="Arial" w:hAnsi="Arial" w:cs="Arial"/>
                <w:sz w:val="20"/>
                <w:szCs w:val="20"/>
              </w:rPr>
            </w:pPr>
            <w:r w:rsidRPr="00D203BD">
              <w:rPr>
                <w:rFonts w:ascii="Arial" w:hAnsi="Arial" w:cs="Arial"/>
                <w:sz w:val="20"/>
                <w:szCs w:val="20"/>
              </w:rPr>
              <w:t>7.3.2 games – parlor games and play</w:t>
            </w:r>
          </w:p>
          <w:p w14:paraId="3CA5DC0F" w14:textId="77777777" w:rsidR="00837D50" w:rsidRPr="00D203BD" w:rsidRDefault="00837D50" w:rsidP="00850040">
            <w:pPr>
              <w:rPr>
                <w:rFonts w:ascii="Arial" w:hAnsi="Arial" w:cs="Arial"/>
                <w:sz w:val="20"/>
                <w:szCs w:val="20"/>
              </w:rPr>
            </w:pPr>
            <w:r w:rsidRPr="00D203BD">
              <w:rPr>
                <w:rFonts w:ascii="Arial" w:hAnsi="Arial" w:cs="Arial"/>
                <w:sz w:val="20"/>
                <w:szCs w:val="20"/>
              </w:rPr>
              <w:t>7.3.3 games – computer games</w:t>
            </w:r>
          </w:p>
          <w:p w14:paraId="41F7FACC" w14:textId="77777777" w:rsidR="00837D50" w:rsidRDefault="00837D50" w:rsidP="00850040">
            <w:pPr>
              <w:rPr>
                <w:rFonts w:ascii="Arial" w:hAnsi="Arial" w:cs="Arial"/>
                <w:sz w:val="20"/>
                <w:szCs w:val="20"/>
              </w:rPr>
            </w:pPr>
            <w:r w:rsidRPr="00D203BD">
              <w:rPr>
                <w:rFonts w:ascii="Arial" w:hAnsi="Arial" w:cs="Arial"/>
                <w:sz w:val="20"/>
                <w:szCs w:val="20"/>
              </w:rPr>
              <w:t>7.3.9 games – other or unspecified</w:t>
            </w:r>
          </w:p>
          <w:p w14:paraId="615D4BA9" w14:textId="77777777" w:rsidR="00837D50" w:rsidRPr="00D203BD" w:rsidRDefault="00837D50" w:rsidP="00850040">
            <w:pPr>
              <w:rPr>
                <w:rFonts w:ascii="Arial" w:hAnsi="Arial" w:cs="Arial"/>
                <w:sz w:val="20"/>
                <w:szCs w:val="20"/>
              </w:rPr>
            </w:pPr>
          </w:p>
        </w:tc>
      </w:tr>
      <w:tr w:rsidR="00837D50" w:rsidRPr="00D203BD" w14:paraId="723E0753" w14:textId="77777777" w:rsidTr="00850040">
        <w:tc>
          <w:tcPr>
            <w:tcW w:w="1539" w:type="dxa"/>
          </w:tcPr>
          <w:p w14:paraId="6A6949A8" w14:textId="77777777" w:rsidR="00837D50" w:rsidRPr="00EE5B44" w:rsidRDefault="00837D50" w:rsidP="00850040">
            <w:pPr>
              <w:rPr>
                <w:rFonts w:ascii="Arial" w:hAnsi="Arial" w:cs="Arial"/>
                <w:b/>
                <w:sz w:val="20"/>
                <w:szCs w:val="20"/>
              </w:rPr>
            </w:pPr>
            <w:r w:rsidRPr="00EE5B44">
              <w:rPr>
                <w:rFonts w:ascii="Arial" w:hAnsi="Arial" w:cs="Arial"/>
                <w:b/>
                <w:sz w:val="20"/>
                <w:szCs w:val="20"/>
              </w:rPr>
              <w:t>Mass media</w:t>
            </w:r>
          </w:p>
        </w:tc>
        <w:tc>
          <w:tcPr>
            <w:tcW w:w="7487" w:type="dxa"/>
          </w:tcPr>
          <w:p w14:paraId="643B9E73" w14:textId="77777777" w:rsidR="00837D50" w:rsidRPr="00D203BD" w:rsidRDefault="00837D50" w:rsidP="00850040">
            <w:pPr>
              <w:rPr>
                <w:rFonts w:ascii="Arial" w:hAnsi="Arial" w:cs="Arial"/>
                <w:sz w:val="20"/>
                <w:szCs w:val="20"/>
              </w:rPr>
            </w:pPr>
            <w:r w:rsidRPr="00D203BD">
              <w:rPr>
                <w:rFonts w:ascii="Arial" w:hAnsi="Arial" w:cs="Arial"/>
                <w:sz w:val="20"/>
                <w:szCs w:val="20"/>
              </w:rPr>
              <w:t>8.1.1 reading – periodicals</w:t>
            </w:r>
          </w:p>
          <w:p w14:paraId="5E3A9B9C" w14:textId="77777777" w:rsidR="00837D50" w:rsidRPr="00D203BD" w:rsidRDefault="00837D50" w:rsidP="00850040">
            <w:pPr>
              <w:rPr>
                <w:rFonts w:ascii="Arial" w:hAnsi="Arial" w:cs="Arial"/>
                <w:sz w:val="20"/>
                <w:szCs w:val="20"/>
              </w:rPr>
            </w:pPr>
            <w:r w:rsidRPr="00D203BD">
              <w:rPr>
                <w:rFonts w:ascii="Arial" w:hAnsi="Arial" w:cs="Arial"/>
                <w:sz w:val="20"/>
                <w:szCs w:val="20"/>
              </w:rPr>
              <w:t>8.1.2 reading – books</w:t>
            </w:r>
          </w:p>
          <w:p w14:paraId="097096DA" w14:textId="77777777" w:rsidR="00837D50" w:rsidRPr="00D203BD" w:rsidRDefault="00837D50" w:rsidP="00850040">
            <w:pPr>
              <w:rPr>
                <w:rFonts w:ascii="Arial" w:hAnsi="Arial" w:cs="Arial"/>
                <w:sz w:val="20"/>
                <w:szCs w:val="20"/>
              </w:rPr>
            </w:pPr>
            <w:r w:rsidRPr="00D203BD">
              <w:rPr>
                <w:rFonts w:ascii="Arial" w:hAnsi="Arial" w:cs="Arial"/>
                <w:sz w:val="20"/>
                <w:szCs w:val="20"/>
              </w:rPr>
              <w:t>8.1.9 reading – other or unspecified</w:t>
            </w:r>
          </w:p>
          <w:p w14:paraId="3F57E13E" w14:textId="77777777" w:rsidR="00837D50" w:rsidRPr="00D203BD" w:rsidRDefault="00837D50" w:rsidP="00850040">
            <w:pPr>
              <w:rPr>
                <w:rFonts w:ascii="Arial" w:hAnsi="Arial" w:cs="Arial"/>
                <w:sz w:val="20"/>
                <w:szCs w:val="20"/>
              </w:rPr>
            </w:pPr>
            <w:r w:rsidRPr="00D203BD">
              <w:rPr>
                <w:rFonts w:ascii="Arial" w:hAnsi="Arial" w:cs="Arial"/>
                <w:sz w:val="20"/>
                <w:szCs w:val="20"/>
              </w:rPr>
              <w:t>8.2.1 watching tv, video or DVD</w:t>
            </w:r>
          </w:p>
          <w:p w14:paraId="2968DC45" w14:textId="77777777" w:rsidR="00837D50" w:rsidRDefault="00837D50" w:rsidP="00850040">
            <w:pPr>
              <w:rPr>
                <w:rFonts w:ascii="Arial" w:hAnsi="Arial" w:cs="Arial"/>
                <w:sz w:val="20"/>
                <w:szCs w:val="20"/>
              </w:rPr>
            </w:pPr>
            <w:r w:rsidRPr="00D203BD">
              <w:rPr>
                <w:rFonts w:ascii="Arial" w:hAnsi="Arial" w:cs="Arial"/>
                <w:sz w:val="20"/>
                <w:szCs w:val="20"/>
              </w:rPr>
              <w:t>8.3.1 listening to radio or recordings</w:t>
            </w:r>
          </w:p>
          <w:p w14:paraId="36D70741" w14:textId="77777777" w:rsidR="00837D50" w:rsidRPr="00D203BD" w:rsidRDefault="00837D50" w:rsidP="00850040">
            <w:pPr>
              <w:rPr>
                <w:rFonts w:ascii="Arial" w:hAnsi="Arial" w:cs="Arial"/>
                <w:sz w:val="20"/>
                <w:szCs w:val="20"/>
              </w:rPr>
            </w:pPr>
          </w:p>
        </w:tc>
      </w:tr>
      <w:tr w:rsidR="00837D50" w:rsidRPr="00D203BD" w14:paraId="71DA2CB4" w14:textId="77777777" w:rsidTr="00850040">
        <w:tc>
          <w:tcPr>
            <w:tcW w:w="1539" w:type="dxa"/>
          </w:tcPr>
          <w:p w14:paraId="50ABFCA1" w14:textId="77777777" w:rsidR="00837D50" w:rsidRPr="00EE5B44" w:rsidRDefault="00837D50" w:rsidP="00850040">
            <w:pPr>
              <w:rPr>
                <w:rFonts w:ascii="Arial" w:hAnsi="Arial" w:cs="Arial"/>
                <w:b/>
                <w:sz w:val="20"/>
                <w:szCs w:val="20"/>
              </w:rPr>
            </w:pPr>
            <w:r w:rsidRPr="00EE5B44">
              <w:rPr>
                <w:rFonts w:ascii="Arial" w:hAnsi="Arial" w:cs="Arial"/>
                <w:b/>
                <w:sz w:val="20"/>
                <w:szCs w:val="20"/>
              </w:rPr>
              <w:t>Travel</w:t>
            </w:r>
          </w:p>
        </w:tc>
        <w:tc>
          <w:tcPr>
            <w:tcW w:w="7487" w:type="dxa"/>
          </w:tcPr>
          <w:p w14:paraId="71078187" w14:textId="77777777" w:rsidR="00837D50" w:rsidRPr="00D203BD" w:rsidRDefault="00837D50" w:rsidP="00850040">
            <w:pPr>
              <w:rPr>
                <w:rFonts w:ascii="Arial" w:hAnsi="Arial" w:cs="Arial"/>
                <w:sz w:val="20"/>
                <w:szCs w:val="20"/>
              </w:rPr>
            </w:pPr>
            <w:r w:rsidRPr="00D203BD">
              <w:rPr>
                <w:rFonts w:ascii="Arial" w:hAnsi="Arial" w:cs="Arial"/>
                <w:sz w:val="20"/>
                <w:szCs w:val="20"/>
              </w:rPr>
              <w:t>9.1.0 travel –to/from work</w:t>
            </w:r>
          </w:p>
          <w:p w14:paraId="48011E77" w14:textId="77777777" w:rsidR="00837D50" w:rsidRPr="00D203BD" w:rsidRDefault="00837D50" w:rsidP="00850040">
            <w:pPr>
              <w:rPr>
                <w:rFonts w:ascii="Arial" w:hAnsi="Arial" w:cs="Arial"/>
                <w:sz w:val="20"/>
                <w:szCs w:val="20"/>
              </w:rPr>
            </w:pPr>
          </w:p>
          <w:p w14:paraId="6DFA8FF9" w14:textId="77777777" w:rsidR="00837D50" w:rsidRPr="00D203BD" w:rsidRDefault="00837D50" w:rsidP="00850040">
            <w:pPr>
              <w:rPr>
                <w:rFonts w:ascii="Arial" w:hAnsi="Arial" w:cs="Arial"/>
                <w:sz w:val="20"/>
                <w:szCs w:val="20"/>
              </w:rPr>
            </w:pPr>
            <w:r w:rsidRPr="00D203BD">
              <w:rPr>
                <w:rFonts w:ascii="Arial" w:hAnsi="Arial" w:cs="Arial"/>
                <w:sz w:val="20"/>
                <w:szCs w:val="20"/>
              </w:rPr>
              <w:t>9.2.0 travel – related to study</w:t>
            </w:r>
          </w:p>
          <w:p w14:paraId="40722E01" w14:textId="77777777" w:rsidR="00837D50" w:rsidRPr="00D203BD" w:rsidRDefault="00837D50" w:rsidP="00850040">
            <w:pPr>
              <w:rPr>
                <w:rFonts w:ascii="Arial" w:hAnsi="Arial" w:cs="Arial"/>
                <w:sz w:val="20"/>
                <w:szCs w:val="20"/>
              </w:rPr>
            </w:pPr>
            <w:r w:rsidRPr="00D203BD">
              <w:rPr>
                <w:rFonts w:ascii="Arial" w:hAnsi="Arial" w:cs="Arial"/>
                <w:sz w:val="20"/>
                <w:szCs w:val="20"/>
              </w:rPr>
              <w:t>9.3.6 travel – related to shopping and services</w:t>
            </w:r>
          </w:p>
          <w:p w14:paraId="775BC197" w14:textId="77777777" w:rsidR="00837D50" w:rsidRPr="00D203BD" w:rsidRDefault="00837D50" w:rsidP="00850040">
            <w:pPr>
              <w:rPr>
                <w:rFonts w:ascii="Arial" w:hAnsi="Arial" w:cs="Arial"/>
                <w:sz w:val="20"/>
                <w:szCs w:val="20"/>
              </w:rPr>
            </w:pPr>
            <w:r w:rsidRPr="00D203BD">
              <w:rPr>
                <w:rFonts w:ascii="Arial" w:hAnsi="Arial" w:cs="Arial"/>
                <w:sz w:val="20"/>
                <w:szCs w:val="20"/>
              </w:rPr>
              <w:t>9.3.8 travel – related to childcare</w:t>
            </w:r>
          </w:p>
          <w:p w14:paraId="161EA6E8" w14:textId="77777777" w:rsidR="00837D50" w:rsidRPr="00D203BD" w:rsidRDefault="00837D50" w:rsidP="00850040">
            <w:pPr>
              <w:rPr>
                <w:rFonts w:ascii="Arial" w:hAnsi="Arial" w:cs="Arial"/>
                <w:sz w:val="20"/>
                <w:szCs w:val="20"/>
              </w:rPr>
            </w:pPr>
            <w:r w:rsidRPr="00D203BD">
              <w:rPr>
                <w:rFonts w:ascii="Arial" w:hAnsi="Arial" w:cs="Arial"/>
                <w:sz w:val="20"/>
                <w:szCs w:val="20"/>
              </w:rPr>
              <w:t>9.3.9 travel – related to other household care</w:t>
            </w:r>
          </w:p>
          <w:p w14:paraId="30F5DF3C" w14:textId="77777777" w:rsidR="00837D50" w:rsidRPr="00D203BD" w:rsidRDefault="00837D50" w:rsidP="00850040">
            <w:pPr>
              <w:rPr>
                <w:rFonts w:ascii="Arial" w:hAnsi="Arial" w:cs="Arial"/>
                <w:sz w:val="20"/>
                <w:szCs w:val="20"/>
              </w:rPr>
            </w:pPr>
            <w:r w:rsidRPr="00D203BD">
              <w:rPr>
                <w:rFonts w:ascii="Arial" w:hAnsi="Arial" w:cs="Arial"/>
                <w:sz w:val="20"/>
                <w:szCs w:val="20"/>
              </w:rPr>
              <w:t>9.4.0 travel – related to voluntary work and meetings</w:t>
            </w:r>
          </w:p>
          <w:p w14:paraId="6381C92D" w14:textId="77777777" w:rsidR="00837D50" w:rsidRPr="00D203BD" w:rsidRDefault="00837D50" w:rsidP="00850040">
            <w:pPr>
              <w:rPr>
                <w:rFonts w:ascii="Arial" w:hAnsi="Arial" w:cs="Arial"/>
                <w:sz w:val="20"/>
                <w:szCs w:val="20"/>
              </w:rPr>
            </w:pPr>
            <w:r w:rsidRPr="00D203BD">
              <w:rPr>
                <w:rFonts w:ascii="Arial" w:hAnsi="Arial" w:cs="Arial"/>
                <w:sz w:val="20"/>
                <w:szCs w:val="20"/>
              </w:rPr>
              <w:t>9.5.0 travel – related to social life</w:t>
            </w:r>
          </w:p>
          <w:p w14:paraId="050FAF06" w14:textId="77777777" w:rsidR="00837D50" w:rsidRPr="00D203BD" w:rsidRDefault="00837D50" w:rsidP="00850040">
            <w:pPr>
              <w:rPr>
                <w:rFonts w:ascii="Arial" w:hAnsi="Arial" w:cs="Arial"/>
                <w:sz w:val="20"/>
                <w:szCs w:val="20"/>
              </w:rPr>
            </w:pPr>
            <w:r w:rsidRPr="00D203BD">
              <w:rPr>
                <w:rFonts w:ascii="Arial" w:hAnsi="Arial" w:cs="Arial"/>
                <w:sz w:val="20"/>
                <w:szCs w:val="20"/>
              </w:rPr>
              <w:t xml:space="preserve">9.6.0 travel – related to other leisure </w:t>
            </w:r>
          </w:p>
          <w:p w14:paraId="45BA2D54" w14:textId="77777777" w:rsidR="00837D50" w:rsidRPr="00D203BD" w:rsidRDefault="00837D50" w:rsidP="00850040">
            <w:pPr>
              <w:rPr>
                <w:rFonts w:ascii="Arial" w:hAnsi="Arial" w:cs="Arial"/>
                <w:sz w:val="20"/>
                <w:szCs w:val="20"/>
              </w:rPr>
            </w:pPr>
            <w:r w:rsidRPr="00D203BD">
              <w:rPr>
                <w:rFonts w:ascii="Arial" w:hAnsi="Arial" w:cs="Arial"/>
                <w:sz w:val="20"/>
                <w:szCs w:val="20"/>
              </w:rPr>
              <w:t>9.8.0 travel – related to changing locality</w:t>
            </w:r>
          </w:p>
          <w:p w14:paraId="1269D98B" w14:textId="77777777" w:rsidR="00837D50" w:rsidRDefault="00837D50" w:rsidP="00850040">
            <w:pPr>
              <w:rPr>
                <w:rFonts w:ascii="Arial" w:hAnsi="Arial" w:cs="Arial"/>
                <w:sz w:val="20"/>
                <w:szCs w:val="20"/>
              </w:rPr>
            </w:pPr>
            <w:r w:rsidRPr="00D203BD">
              <w:rPr>
                <w:rFonts w:ascii="Arial" w:hAnsi="Arial" w:cs="Arial"/>
                <w:sz w:val="20"/>
                <w:szCs w:val="20"/>
              </w:rPr>
              <w:t>9.0.0 travel – other or unspecified</w:t>
            </w:r>
          </w:p>
          <w:p w14:paraId="01CB5DCD" w14:textId="77777777" w:rsidR="00837D50" w:rsidRPr="00D203BD" w:rsidRDefault="00837D50" w:rsidP="00850040">
            <w:pPr>
              <w:rPr>
                <w:rFonts w:ascii="Arial" w:hAnsi="Arial" w:cs="Arial"/>
                <w:sz w:val="20"/>
                <w:szCs w:val="20"/>
              </w:rPr>
            </w:pPr>
          </w:p>
        </w:tc>
      </w:tr>
      <w:tr w:rsidR="00837D50" w:rsidRPr="00D203BD" w14:paraId="124229D3" w14:textId="77777777" w:rsidTr="00850040">
        <w:trPr>
          <w:trHeight w:val="493"/>
        </w:trPr>
        <w:tc>
          <w:tcPr>
            <w:tcW w:w="1539" w:type="dxa"/>
          </w:tcPr>
          <w:p w14:paraId="59F1EE2D" w14:textId="77777777" w:rsidR="00837D50" w:rsidRPr="00EE5B44" w:rsidRDefault="00837D50" w:rsidP="00850040">
            <w:pPr>
              <w:rPr>
                <w:rFonts w:ascii="Arial" w:hAnsi="Arial" w:cs="Arial"/>
                <w:b/>
                <w:sz w:val="20"/>
                <w:szCs w:val="20"/>
              </w:rPr>
            </w:pPr>
            <w:r w:rsidRPr="00EE5B44">
              <w:rPr>
                <w:rFonts w:ascii="Arial" w:hAnsi="Arial" w:cs="Arial"/>
                <w:b/>
                <w:sz w:val="20"/>
                <w:szCs w:val="20"/>
              </w:rPr>
              <w:t>Other</w:t>
            </w:r>
          </w:p>
        </w:tc>
        <w:tc>
          <w:tcPr>
            <w:tcW w:w="7487" w:type="dxa"/>
          </w:tcPr>
          <w:p w14:paraId="314B1DC6" w14:textId="77777777" w:rsidR="00837D50" w:rsidRPr="00D203BD" w:rsidRDefault="00837D50" w:rsidP="00850040">
            <w:pPr>
              <w:rPr>
                <w:rFonts w:ascii="Arial" w:hAnsi="Arial" w:cs="Arial"/>
                <w:sz w:val="20"/>
                <w:szCs w:val="20"/>
              </w:rPr>
            </w:pPr>
            <w:r w:rsidRPr="00D203BD">
              <w:rPr>
                <w:rFonts w:ascii="Arial" w:hAnsi="Arial" w:cs="Arial"/>
                <w:sz w:val="20"/>
                <w:szCs w:val="20"/>
              </w:rPr>
              <w:t>9.9.8 auxiliary codes – unspecified leisure time</w:t>
            </w:r>
          </w:p>
          <w:p w14:paraId="07E210AB" w14:textId="77777777" w:rsidR="00837D50" w:rsidRDefault="00837D50" w:rsidP="00850040">
            <w:pPr>
              <w:rPr>
                <w:rFonts w:ascii="Arial" w:hAnsi="Arial" w:cs="Arial"/>
                <w:sz w:val="20"/>
                <w:szCs w:val="20"/>
              </w:rPr>
            </w:pPr>
            <w:r w:rsidRPr="00D203BD">
              <w:rPr>
                <w:rFonts w:ascii="Arial" w:hAnsi="Arial" w:cs="Arial"/>
                <w:sz w:val="20"/>
                <w:szCs w:val="20"/>
              </w:rPr>
              <w:t>9.9.9 auxiliary codes – other</w:t>
            </w:r>
          </w:p>
          <w:p w14:paraId="2C85AF37" w14:textId="77777777" w:rsidR="002D0562" w:rsidRDefault="002D0562" w:rsidP="00850040">
            <w:pPr>
              <w:rPr>
                <w:rFonts w:ascii="Arial" w:hAnsi="Arial" w:cs="Arial"/>
                <w:sz w:val="20"/>
                <w:szCs w:val="20"/>
              </w:rPr>
            </w:pPr>
          </w:p>
          <w:p w14:paraId="29C1FE36" w14:textId="06A61524" w:rsidR="002D0562" w:rsidRPr="00D203BD" w:rsidRDefault="002D0562" w:rsidP="00C26104">
            <w:pPr>
              <w:pStyle w:val="Body"/>
            </w:pPr>
          </w:p>
        </w:tc>
      </w:tr>
    </w:tbl>
    <w:p w14:paraId="77047A7C" w14:textId="77777777" w:rsidR="00FA3D96" w:rsidRDefault="00FA3D96" w:rsidP="00FA3D96">
      <w:pPr>
        <w:pStyle w:val="Heading1"/>
      </w:pPr>
      <w:bookmarkStart w:id="22" w:name="_Toc477667947"/>
      <w:bookmarkStart w:id="23" w:name="_Toc478371656"/>
      <w:r>
        <w:t>Frequently Asked Questions (FAQs)</w:t>
      </w:r>
      <w:bookmarkEnd w:id="22"/>
      <w:bookmarkEnd w:id="23"/>
    </w:p>
    <w:p w14:paraId="01DBECA6" w14:textId="77777777" w:rsidR="00FA3D96" w:rsidRDefault="00FA3D96" w:rsidP="00FA3D96">
      <w:pPr>
        <w:pStyle w:val="Body"/>
      </w:pPr>
    </w:p>
    <w:p w14:paraId="6D124AAF" w14:textId="77777777" w:rsidR="00FA3D96" w:rsidRPr="00523500" w:rsidRDefault="00FA3D96" w:rsidP="00FA3D96">
      <w:pPr>
        <w:pStyle w:val="Body"/>
      </w:pPr>
      <w:r w:rsidRPr="00523500">
        <w:rPr>
          <w:b/>
        </w:rPr>
        <w:t>Q: What should I do if the respondent is not able to communicate in the language the survey is in?</w:t>
      </w:r>
    </w:p>
    <w:p w14:paraId="71C8061F" w14:textId="77777777" w:rsidR="00FA3D96" w:rsidRDefault="00FA3D96" w:rsidP="00FA3D96">
      <w:pPr>
        <w:pStyle w:val="Body"/>
      </w:pPr>
      <w:r w:rsidRPr="004727A9">
        <w:t>Record</w:t>
      </w:r>
      <w:r w:rsidRPr="002B7075">
        <w:t xml:space="preserve"> “language barrier” on the tracking sheet and record the</w:t>
      </w:r>
      <w:r>
        <w:t xml:space="preserve"> language the respondent speaks</w:t>
      </w:r>
      <w:r w:rsidRPr="002B7075">
        <w:t>. In mixed EAs when the respondent language is eligible for the survey</w:t>
      </w:r>
      <w:r>
        <w:t xml:space="preserve"> (Albanian or Serbian),</w:t>
      </w:r>
      <w:r w:rsidRPr="002B7075">
        <w:t xml:space="preserve"> the enumerator should notify </w:t>
      </w:r>
      <w:r>
        <w:t>t</w:t>
      </w:r>
      <w:r w:rsidRPr="002B7075">
        <w:t>he</w:t>
      </w:r>
      <w:r>
        <w:t>ir</w:t>
      </w:r>
      <w:r w:rsidRPr="002B7075">
        <w:t xml:space="preserve"> supervisor immediately to sen</w:t>
      </w:r>
      <w:r>
        <w:t>d an interviewer who</w:t>
      </w:r>
      <w:r w:rsidRPr="002B7075">
        <w:t xml:space="preserve"> fluently </w:t>
      </w:r>
      <w:r>
        <w:t xml:space="preserve">speaks that </w:t>
      </w:r>
      <w:r w:rsidRPr="002B7075">
        <w:t xml:space="preserve">language. In cases when the language </w:t>
      </w:r>
      <w:r>
        <w:t>does not match any of the</w:t>
      </w:r>
      <w:r w:rsidRPr="002B7075">
        <w:t xml:space="preserve"> survey languages</w:t>
      </w:r>
      <w:r>
        <w:t>,</w:t>
      </w:r>
      <w:r w:rsidRPr="002B7075">
        <w:t xml:space="preserve"> </w:t>
      </w:r>
      <w:r>
        <w:t xml:space="preserve">you should </w:t>
      </w:r>
      <w:r w:rsidRPr="002B7075">
        <w:t>replace the household.</w:t>
      </w:r>
      <w:r>
        <w:t xml:space="preserve"> NEVER try to translate the survey questions in a different language.</w:t>
      </w:r>
    </w:p>
    <w:p w14:paraId="219FCF6C" w14:textId="77777777" w:rsidR="00FA3D96" w:rsidRDefault="00FA3D96" w:rsidP="00FA3D96">
      <w:pPr>
        <w:pStyle w:val="Body"/>
      </w:pPr>
    </w:p>
    <w:p w14:paraId="0AE514F7" w14:textId="77777777" w:rsidR="00FA3D96" w:rsidRPr="00523500" w:rsidRDefault="00FA3D96" w:rsidP="00FA3D96">
      <w:pPr>
        <w:pStyle w:val="Body"/>
      </w:pPr>
      <w:r w:rsidRPr="00523500">
        <w:rPr>
          <w:b/>
        </w:rPr>
        <w:t>Q: What should I do if another member of the household volunteers to give responses for the selected respondent?</w:t>
      </w:r>
    </w:p>
    <w:p w14:paraId="1161FA16" w14:textId="77777777" w:rsidR="00FA3D96" w:rsidRDefault="00FA3D96" w:rsidP="00FA3D96">
      <w:pPr>
        <w:pStyle w:val="Body"/>
      </w:pPr>
      <w:r w:rsidRPr="0085364C">
        <w:t xml:space="preserve">Due to cultural norms in some regions of Kosovo, male members in the household may volunteer to provide responses on behalf of the selected female respondent. </w:t>
      </w:r>
      <w:r>
        <w:t>You should</w:t>
      </w:r>
      <w:r w:rsidRPr="0085364C">
        <w:t xml:space="preserve"> politely turn down that offer and conduct the interview with the selected female respondent or record refusal and move to the next eligible household. Do not accept proxy respondents.</w:t>
      </w:r>
    </w:p>
    <w:p w14:paraId="76C3D3DD" w14:textId="77777777" w:rsidR="00FA3D96" w:rsidRDefault="00FA3D96" w:rsidP="00FA3D96">
      <w:pPr>
        <w:pStyle w:val="Body"/>
      </w:pPr>
    </w:p>
    <w:p w14:paraId="51A3B620" w14:textId="77777777" w:rsidR="00FA3D96" w:rsidRPr="00523500" w:rsidRDefault="00FA3D96" w:rsidP="00FA3D96">
      <w:pPr>
        <w:pStyle w:val="Body"/>
      </w:pPr>
      <w:r w:rsidRPr="00523500">
        <w:rPr>
          <w:b/>
        </w:rPr>
        <w:t xml:space="preserve">Q: </w:t>
      </w:r>
      <w:r>
        <w:rPr>
          <w:b/>
        </w:rPr>
        <w:t>Which family members should I include in the Pre-screening? Should I exclude family members above the age of 64 because they are not eligible for the extended interview?</w:t>
      </w:r>
    </w:p>
    <w:p w14:paraId="108ED8BF" w14:textId="77777777" w:rsidR="00FA3D96" w:rsidRDefault="00FA3D96" w:rsidP="00FA3D96">
      <w:pPr>
        <w:pStyle w:val="Body"/>
      </w:pPr>
      <w:r>
        <w:t>You should include ALL members equal to or above the age of 15 in the pre-screening. The tablet form will itself determine who is eligible for the extended interview and display it as a list at the end of the screening which you will then note down in your tracking sheet for the household</w:t>
      </w:r>
    </w:p>
    <w:p w14:paraId="531DD92C" w14:textId="77777777" w:rsidR="00FA3D96" w:rsidRDefault="00FA3D96" w:rsidP="00FA3D96">
      <w:pPr>
        <w:pStyle w:val="Body"/>
      </w:pPr>
    </w:p>
    <w:p w14:paraId="3B215942" w14:textId="77777777" w:rsidR="00FA3D96" w:rsidRPr="00523500" w:rsidRDefault="00FA3D96" w:rsidP="00FA3D96">
      <w:pPr>
        <w:pStyle w:val="Body"/>
      </w:pPr>
      <w:r w:rsidRPr="00523500">
        <w:rPr>
          <w:b/>
        </w:rPr>
        <w:t xml:space="preserve">Q: </w:t>
      </w:r>
      <w:r>
        <w:rPr>
          <w:b/>
        </w:rPr>
        <w:t>How many tracking sheets should I fill out for each household? If a household get replaced, should I fill out the same tracking sheet for the replacement household?</w:t>
      </w:r>
    </w:p>
    <w:p w14:paraId="0969FE84" w14:textId="77777777" w:rsidR="00FA3D96" w:rsidRDefault="00FA3D96" w:rsidP="00FA3D96">
      <w:pPr>
        <w:pStyle w:val="Body"/>
      </w:pPr>
      <w:r>
        <w:t>You should fill out ONE tracking sheet per household which is made up of the following: 1) household tracking sheet, 2) household roster tracking sheet and 3) extended interview tracking sheet. If a household gets replaced, note down the code for why that household was replaced. Then, fill out a NEW tracking sheet for the replacement household whenever you reach that household to conduct interviews.</w:t>
      </w:r>
    </w:p>
    <w:p w14:paraId="4255B0A5" w14:textId="77777777" w:rsidR="00FA3D96" w:rsidRDefault="00FA3D96" w:rsidP="00FA3D96">
      <w:pPr>
        <w:pStyle w:val="Body"/>
      </w:pPr>
    </w:p>
    <w:p w14:paraId="6C668799" w14:textId="77777777" w:rsidR="00FA3D96" w:rsidRPr="00523500" w:rsidRDefault="00FA3D96" w:rsidP="00FA3D96">
      <w:pPr>
        <w:pStyle w:val="Body"/>
      </w:pPr>
      <w:r w:rsidRPr="00523500">
        <w:rPr>
          <w:b/>
        </w:rPr>
        <w:t xml:space="preserve">Q: </w:t>
      </w:r>
      <w:r>
        <w:rPr>
          <w:b/>
        </w:rPr>
        <w:t>If the respondent does not understand the question the first time, should I paraphrase?</w:t>
      </w:r>
    </w:p>
    <w:p w14:paraId="346CFABC" w14:textId="77777777" w:rsidR="00FA3D96" w:rsidRDefault="00FA3D96" w:rsidP="00FA3D96">
      <w:pPr>
        <w:pStyle w:val="Body"/>
      </w:pPr>
      <w:r>
        <w:t>If the respondent does not understand the question the first time, repeat the question as it is written in the tablet. If the respondent still does not understand, leave it up to their interpretation and record whatever response they give. Do NOT paraphrase under any circumstances.</w:t>
      </w:r>
    </w:p>
    <w:p w14:paraId="53DBC567" w14:textId="77777777" w:rsidR="00FA3D96" w:rsidRDefault="00FA3D96" w:rsidP="00FA3D96">
      <w:pPr>
        <w:pStyle w:val="Body"/>
      </w:pPr>
    </w:p>
    <w:p w14:paraId="3130E8B8" w14:textId="77777777" w:rsidR="00FA3D96" w:rsidRPr="00523500" w:rsidRDefault="00FA3D96" w:rsidP="00FA3D96">
      <w:pPr>
        <w:pStyle w:val="Body"/>
      </w:pPr>
      <w:r w:rsidRPr="00523500">
        <w:rPr>
          <w:b/>
        </w:rPr>
        <w:t xml:space="preserve">Q: </w:t>
      </w:r>
      <w:r>
        <w:rPr>
          <w:b/>
        </w:rPr>
        <w:t>What should I do if I</w:t>
      </w:r>
      <w:r w:rsidRPr="002F771E">
        <w:rPr>
          <w:b/>
        </w:rPr>
        <w:t xml:space="preserve"> mistakenly </w:t>
      </w:r>
      <w:r>
        <w:rPr>
          <w:b/>
        </w:rPr>
        <w:t>visit a household close to the one I</w:t>
      </w:r>
      <w:r w:rsidRPr="002F771E">
        <w:rPr>
          <w:b/>
        </w:rPr>
        <w:t xml:space="preserve"> had to visit</w:t>
      </w:r>
      <w:r>
        <w:rPr>
          <w:b/>
        </w:rPr>
        <w:t xml:space="preserve"> and submit the forms? Should I</w:t>
      </w:r>
      <w:r w:rsidRPr="002F771E">
        <w:rPr>
          <w:b/>
        </w:rPr>
        <w:t xml:space="preserve"> complete 11 HH forms in that Enumeration Area (EA) then?</w:t>
      </w:r>
    </w:p>
    <w:p w14:paraId="401DD121" w14:textId="026C2832" w:rsidR="00FA3D96" w:rsidRDefault="00FA3D96" w:rsidP="00FA3D96">
      <w:pPr>
        <w:pStyle w:val="Body"/>
      </w:pPr>
      <w:r>
        <w:t>Use the sketch maps provided to you in order to accurately locate the household you are supposed to interview. If you mistakenly interview the wrong household, you will have to go back to the original household that you were supposed to visit and submit new forms. Please let your supervisor know if this happens.</w:t>
      </w:r>
    </w:p>
    <w:p w14:paraId="0A4EBBD1" w14:textId="1A0B7171" w:rsidR="00FA3D96" w:rsidRDefault="00FA3D96" w:rsidP="00FA3D96">
      <w:pPr>
        <w:pStyle w:val="Body"/>
      </w:pPr>
    </w:p>
    <w:p w14:paraId="4E4074A9" w14:textId="2E41DFDB" w:rsidR="00FA3D96" w:rsidRPr="00523500" w:rsidRDefault="00FA3D96" w:rsidP="00FA3D96">
      <w:pPr>
        <w:pStyle w:val="Body"/>
      </w:pPr>
      <w:r w:rsidRPr="00523500">
        <w:rPr>
          <w:b/>
        </w:rPr>
        <w:t xml:space="preserve">Q: </w:t>
      </w:r>
      <w:r>
        <w:rPr>
          <w:b/>
        </w:rPr>
        <w:t xml:space="preserve">Should I enter the full </w:t>
      </w:r>
      <w:r w:rsidRPr="00FA3D96">
        <w:rPr>
          <w:b/>
        </w:rPr>
        <w:t>name</w:t>
      </w:r>
      <w:r>
        <w:rPr>
          <w:b/>
        </w:rPr>
        <w:t xml:space="preserve"> or just the first name</w:t>
      </w:r>
      <w:r w:rsidRPr="00FA3D96">
        <w:rPr>
          <w:b/>
        </w:rPr>
        <w:t xml:space="preserve"> of the interviewee in the </w:t>
      </w:r>
      <w:r>
        <w:rPr>
          <w:b/>
        </w:rPr>
        <w:t>questionnaire?</w:t>
      </w:r>
    </w:p>
    <w:p w14:paraId="19C84433" w14:textId="71FBF98C" w:rsidR="00FA3D96" w:rsidRDefault="00FA3D96" w:rsidP="00FA3D96">
      <w:pPr>
        <w:pStyle w:val="Body"/>
      </w:pPr>
      <w:r>
        <w:t>You are only required to enter the first name of the family member in the questionnaire.</w:t>
      </w:r>
    </w:p>
    <w:p w14:paraId="440BA915" w14:textId="77777777" w:rsidR="00FA3D96" w:rsidRDefault="00FA3D96" w:rsidP="00FA3D96">
      <w:pPr>
        <w:pStyle w:val="Body"/>
      </w:pPr>
    </w:p>
    <w:p w14:paraId="52ECB6BA" w14:textId="77777777" w:rsidR="00FA3D96" w:rsidRDefault="00FA3D96" w:rsidP="00FA3D96"/>
    <w:p w14:paraId="7699824E" w14:textId="289DC14B" w:rsidR="002D0562" w:rsidRPr="00A003F4" w:rsidRDefault="002D0562" w:rsidP="00A003F4">
      <w:pPr>
        <w:pStyle w:val="Heading1"/>
      </w:pPr>
      <w:bookmarkStart w:id="24" w:name="_Toc478371657"/>
      <w:r w:rsidRPr="00A003F4">
        <w:rPr>
          <w:rStyle w:val="Strong"/>
          <w:rFonts w:ascii="Arial" w:hAnsi="Arial"/>
          <w:b/>
          <w:sz w:val="20"/>
        </w:rPr>
        <w:t>Annotated Questionnaires</w:t>
      </w:r>
      <w:bookmarkEnd w:id="24"/>
    </w:p>
    <w:p w14:paraId="3FF93BBD" w14:textId="5775AB15" w:rsidR="002D0562" w:rsidRDefault="002D0562" w:rsidP="00C26104">
      <w:pPr>
        <w:pStyle w:val="Heading1"/>
      </w:pPr>
    </w:p>
    <w:p w14:paraId="58313445" w14:textId="46D5E3C5" w:rsidR="002D0562" w:rsidRPr="002D0562" w:rsidRDefault="002D0562">
      <w:pPr>
        <w:pStyle w:val="Body"/>
      </w:pPr>
      <w:r>
        <w:t xml:space="preserve">We </w:t>
      </w:r>
      <w:r w:rsidR="00A003F4">
        <w:t>will provide</w:t>
      </w:r>
      <w:r>
        <w:t xml:space="preserve"> detailed instructions on how to fill out responses for certain questions. All questionnaires including the Household Roster, Extended Interview and Time Use Diary </w:t>
      </w:r>
      <w:r w:rsidR="00A003F4">
        <w:t>will be provided to you during the training.</w:t>
      </w:r>
    </w:p>
    <w:p w14:paraId="21F2E547" w14:textId="77777777" w:rsidR="00AA3A6E" w:rsidRDefault="00AA3A6E" w:rsidP="00C26104">
      <w:pPr>
        <w:pStyle w:val="Heading1"/>
      </w:pPr>
    </w:p>
    <w:sectPr w:rsidR="00AA3A6E" w:rsidSect="004062A4">
      <w:footerReference w:type="default" r:id="rId24"/>
      <w:pgSz w:w="12240" w:h="15840"/>
      <w:pgMar w:top="1440" w:right="1440" w:bottom="135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A9A5633" w14:textId="77777777" w:rsidR="00036BA7" w:rsidRDefault="00036BA7" w:rsidP="004518AE">
      <w:pPr>
        <w:spacing w:after="0" w:line="240" w:lineRule="auto"/>
      </w:pPr>
      <w:r>
        <w:separator/>
      </w:r>
    </w:p>
  </w:endnote>
  <w:endnote w:type="continuationSeparator" w:id="0">
    <w:p w14:paraId="29C70103" w14:textId="77777777" w:rsidR="00036BA7" w:rsidRDefault="00036BA7" w:rsidP="004518AE">
      <w:pPr>
        <w:spacing w:after="0" w:line="240" w:lineRule="auto"/>
      </w:pPr>
      <w:r>
        <w:continuationSeparator/>
      </w:r>
    </w:p>
  </w:endnote>
  <w:endnote w:type="continuationNotice" w:id="1">
    <w:p w14:paraId="5FF964C1" w14:textId="77777777" w:rsidR="00036BA7" w:rsidRDefault="00036BA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altName w:val="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Frutiger LT Pro 45 Light">
    <w:altName w:val="Arial"/>
    <w:panose1 w:val="00000000000000000000"/>
    <w:charset w:val="00"/>
    <w:family w:val="swiss"/>
    <w:notTrueType/>
    <w:pitch w:val="variable"/>
    <w:sig w:usb0="800000AF" w:usb1="5000204A" w:usb2="00000000" w:usb3="00000000" w:csb0="0000009B"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10183557"/>
      <w:docPartObj>
        <w:docPartGallery w:val="Page Numbers (Bottom of Page)"/>
        <w:docPartUnique/>
      </w:docPartObj>
    </w:sdtPr>
    <w:sdtEndPr>
      <w:rPr>
        <w:noProof/>
      </w:rPr>
    </w:sdtEndPr>
    <w:sdtContent>
      <w:p w14:paraId="41880B84" w14:textId="7D7E518B" w:rsidR="00A003F4" w:rsidRDefault="00A003F4">
        <w:pPr>
          <w:pStyle w:val="Footer"/>
          <w:jc w:val="right"/>
        </w:pPr>
        <w:r>
          <w:fldChar w:fldCharType="begin"/>
        </w:r>
        <w:r>
          <w:instrText xml:space="preserve"> PAGE   \* MERGEFORMAT </w:instrText>
        </w:r>
        <w:r>
          <w:fldChar w:fldCharType="separate"/>
        </w:r>
        <w:r w:rsidR="002E2511">
          <w:rPr>
            <w:noProof/>
          </w:rPr>
          <w:t>26</w:t>
        </w:r>
        <w:r>
          <w:rPr>
            <w:noProof/>
          </w:rPr>
          <w:fldChar w:fldCharType="end"/>
        </w:r>
      </w:p>
    </w:sdtContent>
  </w:sdt>
  <w:p w14:paraId="42FF4FAA" w14:textId="77777777" w:rsidR="00A003F4" w:rsidRDefault="00A003F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FD65597" w14:textId="77777777" w:rsidR="00036BA7" w:rsidRDefault="00036BA7" w:rsidP="004518AE">
      <w:pPr>
        <w:spacing w:after="0" w:line="240" w:lineRule="auto"/>
      </w:pPr>
      <w:r>
        <w:separator/>
      </w:r>
    </w:p>
  </w:footnote>
  <w:footnote w:type="continuationSeparator" w:id="0">
    <w:p w14:paraId="03F0F92A" w14:textId="77777777" w:rsidR="00036BA7" w:rsidRDefault="00036BA7" w:rsidP="004518AE">
      <w:pPr>
        <w:spacing w:after="0" w:line="240" w:lineRule="auto"/>
      </w:pPr>
      <w:r>
        <w:continuationSeparator/>
      </w:r>
    </w:p>
  </w:footnote>
  <w:footnote w:type="continuationNotice" w:id="1">
    <w:p w14:paraId="0B1EF5B6" w14:textId="77777777" w:rsidR="00036BA7" w:rsidRDefault="00036BA7">
      <w:pPr>
        <w:spacing w:after="0" w:line="240" w:lineRule="auto"/>
      </w:pPr>
    </w:p>
  </w:footnote>
  <w:footnote w:id="2">
    <w:p w14:paraId="40294521" w14:textId="30F50F9C" w:rsidR="00E83D75" w:rsidRDefault="00E83D75">
      <w:pPr>
        <w:pStyle w:val="FootnoteText"/>
      </w:pPr>
      <w:r>
        <w:rPr>
          <w:rStyle w:val="FootnoteReference"/>
        </w:rPr>
        <w:footnoteRef/>
      </w:r>
      <w:r>
        <w:t xml:space="preserve"> </w:t>
      </w:r>
      <w:hyperlink r:id="rId1" w:history="1">
        <w:r w:rsidRPr="004D4750">
          <w:rPr>
            <w:rStyle w:val="Hyperlink"/>
            <w:rFonts w:ascii="Cambria" w:hAnsi="Cambria" w:cs="Arial"/>
          </w:rPr>
          <w:t>http://ec.europa.eu/eurostat/statistics-explained/index.php/EU_labour_force_survey_-_methodology</w:t>
        </w:r>
      </w:hyperlink>
    </w:p>
  </w:footnote>
  <w:footnote w:id="3">
    <w:p w14:paraId="105166D4" w14:textId="51ECDD8F" w:rsidR="00E83D75" w:rsidRDefault="00E83D75">
      <w:pPr>
        <w:pStyle w:val="FootnoteText"/>
      </w:pPr>
      <w:r>
        <w:rPr>
          <w:rStyle w:val="FootnoteReference"/>
        </w:rPr>
        <w:footnoteRef/>
      </w:r>
      <w:r>
        <w:t xml:space="preserve"> </w:t>
      </w:r>
      <w:r w:rsidRPr="002D24C6">
        <w:t>https://phrp.nihtraining.com/users/PHRP.pdf</w:t>
      </w:r>
    </w:p>
  </w:footnote>
  <w:footnote w:id="4">
    <w:p w14:paraId="5B542030" w14:textId="7D7A7C35" w:rsidR="00E83D75" w:rsidRDefault="00E83D75">
      <w:pPr>
        <w:pStyle w:val="FootnoteText"/>
      </w:pPr>
      <w:r>
        <w:rPr>
          <w:rStyle w:val="FootnoteReference"/>
        </w:rPr>
        <w:footnoteRef/>
      </w:r>
      <w:r>
        <w:t xml:space="preserve"> http://ec.europa.eu/eurostat/ramon/statmanuals/files/KS-RA-08-014-EN.pdf</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14F4C"/>
    <w:multiLevelType w:val="hybridMultilevel"/>
    <w:tmpl w:val="771254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0A73B16"/>
    <w:multiLevelType w:val="hybridMultilevel"/>
    <w:tmpl w:val="BE5200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1B40CC4"/>
    <w:multiLevelType w:val="hybridMultilevel"/>
    <w:tmpl w:val="F68AD0F0"/>
    <w:lvl w:ilvl="0" w:tplc="08090001">
      <w:start w:val="1"/>
      <w:numFmt w:val="bulle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31E493C"/>
    <w:multiLevelType w:val="hybridMultilevel"/>
    <w:tmpl w:val="911416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3550407"/>
    <w:multiLevelType w:val="hybridMultilevel"/>
    <w:tmpl w:val="7D280B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5E66837"/>
    <w:multiLevelType w:val="hybridMultilevel"/>
    <w:tmpl w:val="BB08D2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7D05586"/>
    <w:multiLevelType w:val="hybridMultilevel"/>
    <w:tmpl w:val="CB90ED4A"/>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9E241D7"/>
    <w:multiLevelType w:val="hybridMultilevel"/>
    <w:tmpl w:val="2174C9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B155421"/>
    <w:multiLevelType w:val="hybridMultilevel"/>
    <w:tmpl w:val="F5788CD4"/>
    <w:lvl w:ilvl="0" w:tplc="04090001">
      <w:start w:val="1"/>
      <w:numFmt w:val="bullet"/>
      <w:lvlText w:val=""/>
      <w:lvlJc w:val="left"/>
      <w:pPr>
        <w:ind w:left="360" w:hanging="360"/>
      </w:pPr>
      <w:rPr>
        <w:rFonts w:ascii="Symbol" w:hAnsi="Symbol" w:hint="default"/>
      </w:rPr>
    </w:lvl>
    <w:lvl w:ilvl="1" w:tplc="1EE0C5BC">
      <w:numFmt w:val="bullet"/>
      <w:lvlText w:val="-"/>
      <w:lvlJc w:val="left"/>
      <w:pPr>
        <w:ind w:left="1080" w:hanging="360"/>
      </w:pPr>
      <w:rPr>
        <w:rFonts w:ascii="Cambria" w:eastAsiaTheme="minorHAnsi" w:hAnsi="Cambria" w:cstheme="minorBidi"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0D65152A"/>
    <w:multiLevelType w:val="hybridMultilevel"/>
    <w:tmpl w:val="267CCC0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F67039F"/>
    <w:multiLevelType w:val="hybridMultilevel"/>
    <w:tmpl w:val="302ED57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1412198D"/>
    <w:multiLevelType w:val="hybridMultilevel"/>
    <w:tmpl w:val="D2EAE3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429222B"/>
    <w:multiLevelType w:val="hybridMultilevel"/>
    <w:tmpl w:val="BEA8E1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4506BA0"/>
    <w:multiLevelType w:val="hybridMultilevel"/>
    <w:tmpl w:val="7E1EDF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48868C8"/>
    <w:multiLevelType w:val="hybridMultilevel"/>
    <w:tmpl w:val="428ED08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153C56A4"/>
    <w:multiLevelType w:val="hybridMultilevel"/>
    <w:tmpl w:val="4A0036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C8D1626"/>
    <w:multiLevelType w:val="multilevel"/>
    <w:tmpl w:val="311ED29C"/>
    <w:lvl w:ilvl="0">
      <w:start w:val="1"/>
      <w:numFmt w:val="bullet"/>
      <w:lvlText w:val=""/>
      <w:lvlJc w:val="left"/>
      <w:pPr>
        <w:ind w:left="425" w:hanging="425"/>
      </w:pPr>
      <w:rPr>
        <w:rFonts w:ascii="Wingdings" w:hAnsi="Wingdings" w:hint="default"/>
      </w:rPr>
    </w:lvl>
    <w:lvl w:ilvl="1">
      <w:start w:val="1"/>
      <w:numFmt w:val="bullet"/>
      <w:lvlText w:val=""/>
      <w:lvlJc w:val="left"/>
      <w:pPr>
        <w:ind w:left="709" w:hanging="284"/>
      </w:pPr>
      <w:rPr>
        <w:rFonts w:ascii="Symbol" w:hAnsi="Symbol" w:hint="default"/>
      </w:rPr>
    </w:lvl>
    <w:lvl w:ilvl="2">
      <w:start w:val="1"/>
      <w:numFmt w:val="bullet"/>
      <w:lvlText w:val=""/>
      <w:lvlJc w:val="left"/>
      <w:pPr>
        <w:ind w:left="2018" w:hanging="360"/>
      </w:pPr>
      <w:rPr>
        <w:rFonts w:ascii="Wingdings" w:hAnsi="Wingdings" w:hint="default"/>
      </w:rPr>
    </w:lvl>
    <w:lvl w:ilvl="3">
      <w:start w:val="1"/>
      <w:numFmt w:val="bullet"/>
      <w:lvlText w:val=""/>
      <w:lvlJc w:val="left"/>
      <w:pPr>
        <w:ind w:left="2738" w:hanging="360"/>
      </w:pPr>
      <w:rPr>
        <w:rFonts w:ascii="Symbol" w:hAnsi="Symbol" w:hint="default"/>
      </w:rPr>
    </w:lvl>
    <w:lvl w:ilvl="4">
      <w:start w:val="1"/>
      <w:numFmt w:val="bullet"/>
      <w:lvlText w:val="o"/>
      <w:lvlJc w:val="left"/>
      <w:pPr>
        <w:ind w:left="3458" w:hanging="360"/>
      </w:pPr>
      <w:rPr>
        <w:rFonts w:ascii="Courier New" w:hAnsi="Courier New" w:cs="Courier New" w:hint="default"/>
      </w:rPr>
    </w:lvl>
    <w:lvl w:ilvl="5">
      <w:start w:val="1"/>
      <w:numFmt w:val="bullet"/>
      <w:lvlText w:val=""/>
      <w:lvlJc w:val="left"/>
      <w:pPr>
        <w:ind w:left="4178" w:hanging="360"/>
      </w:pPr>
      <w:rPr>
        <w:rFonts w:ascii="Wingdings" w:hAnsi="Wingdings" w:hint="default"/>
      </w:rPr>
    </w:lvl>
    <w:lvl w:ilvl="6">
      <w:start w:val="1"/>
      <w:numFmt w:val="bullet"/>
      <w:lvlText w:val=""/>
      <w:lvlJc w:val="left"/>
      <w:pPr>
        <w:ind w:left="4898" w:hanging="360"/>
      </w:pPr>
      <w:rPr>
        <w:rFonts w:ascii="Symbol" w:hAnsi="Symbol" w:hint="default"/>
      </w:rPr>
    </w:lvl>
    <w:lvl w:ilvl="7">
      <w:start w:val="1"/>
      <w:numFmt w:val="bullet"/>
      <w:lvlText w:val="o"/>
      <w:lvlJc w:val="left"/>
      <w:pPr>
        <w:ind w:left="5618" w:hanging="360"/>
      </w:pPr>
      <w:rPr>
        <w:rFonts w:ascii="Courier New" w:hAnsi="Courier New" w:cs="Courier New" w:hint="default"/>
      </w:rPr>
    </w:lvl>
    <w:lvl w:ilvl="8">
      <w:start w:val="1"/>
      <w:numFmt w:val="bullet"/>
      <w:lvlText w:val=""/>
      <w:lvlJc w:val="left"/>
      <w:pPr>
        <w:ind w:left="6338" w:hanging="360"/>
      </w:pPr>
      <w:rPr>
        <w:rFonts w:ascii="Wingdings" w:hAnsi="Wingdings" w:hint="default"/>
      </w:rPr>
    </w:lvl>
  </w:abstractNum>
  <w:abstractNum w:abstractNumId="17" w15:restartNumberingAfterBreak="0">
    <w:nsid w:val="1CDB3A53"/>
    <w:multiLevelType w:val="hybridMultilevel"/>
    <w:tmpl w:val="90688E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FDE3282"/>
    <w:multiLevelType w:val="hybridMultilevel"/>
    <w:tmpl w:val="A8683C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D357A26"/>
    <w:multiLevelType w:val="hybridMultilevel"/>
    <w:tmpl w:val="02AA9DF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30364C68"/>
    <w:multiLevelType w:val="hybridMultilevel"/>
    <w:tmpl w:val="FF5C1102"/>
    <w:lvl w:ilvl="0" w:tplc="85582006">
      <w:start w:val="1"/>
      <w:numFmt w:val="bullet"/>
      <w:lvlText w:val=""/>
      <w:lvlJc w:val="left"/>
      <w:pPr>
        <w:ind w:left="360" w:hanging="360"/>
      </w:pPr>
      <w:rPr>
        <w:rFonts w:ascii="Wingdings" w:hAnsi="Wingdings" w:hint="default"/>
        <w:color w:val="000000" w:themeColor="text1"/>
        <w:sz w:val="20"/>
        <w:szCs w:val="20"/>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317059B0"/>
    <w:multiLevelType w:val="hybridMultilevel"/>
    <w:tmpl w:val="0D4C7BE4"/>
    <w:lvl w:ilvl="0" w:tplc="0E566716">
      <w:start w:val="11"/>
      <w:numFmt w:val="bullet"/>
      <w:lvlText w:val="-"/>
      <w:lvlJc w:val="left"/>
      <w:pPr>
        <w:ind w:left="720" w:hanging="360"/>
      </w:pPr>
      <w:rPr>
        <w:rFonts w:ascii="Tahoma" w:eastAsia="Times New Roman"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29C36EF"/>
    <w:multiLevelType w:val="hybridMultilevel"/>
    <w:tmpl w:val="1960F1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6A46BFE"/>
    <w:multiLevelType w:val="hybridMultilevel"/>
    <w:tmpl w:val="8FAC2F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835057E"/>
    <w:multiLevelType w:val="hybridMultilevel"/>
    <w:tmpl w:val="FFF4FA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E5B6566"/>
    <w:multiLevelType w:val="hybridMultilevel"/>
    <w:tmpl w:val="4E1E698C"/>
    <w:lvl w:ilvl="0" w:tplc="42D44054">
      <w:start w:val="1"/>
      <w:numFmt w:val="decimal"/>
      <w:lvlText w:val="%1."/>
      <w:lvlJc w:val="left"/>
      <w:pPr>
        <w:ind w:left="720" w:hanging="360"/>
      </w:pPr>
      <w:rPr>
        <w:rFonts w:ascii="Georgia" w:hAnsi="Georgia" w:cs="Arial"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107617D"/>
    <w:multiLevelType w:val="hybridMultilevel"/>
    <w:tmpl w:val="88325E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1EB239E"/>
    <w:multiLevelType w:val="hybridMultilevel"/>
    <w:tmpl w:val="FFF4FA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46B710A"/>
    <w:multiLevelType w:val="hybridMultilevel"/>
    <w:tmpl w:val="D7BA888A"/>
    <w:lvl w:ilvl="0" w:tplc="0409000F">
      <w:start w:val="1"/>
      <w:numFmt w:val="decimal"/>
      <w:lvlText w:val="%1."/>
      <w:lvlJc w:val="left"/>
      <w:pPr>
        <w:ind w:left="1065" w:hanging="360"/>
      </w:pPr>
    </w:lvl>
    <w:lvl w:ilvl="1" w:tplc="04090019" w:tentative="1">
      <w:start w:val="1"/>
      <w:numFmt w:val="lowerLetter"/>
      <w:lvlText w:val="%2."/>
      <w:lvlJc w:val="left"/>
      <w:pPr>
        <w:ind w:left="1785" w:hanging="360"/>
      </w:pPr>
    </w:lvl>
    <w:lvl w:ilvl="2" w:tplc="0409001B" w:tentative="1">
      <w:start w:val="1"/>
      <w:numFmt w:val="lowerRoman"/>
      <w:lvlText w:val="%3."/>
      <w:lvlJc w:val="right"/>
      <w:pPr>
        <w:ind w:left="2505" w:hanging="180"/>
      </w:pPr>
    </w:lvl>
    <w:lvl w:ilvl="3" w:tplc="0409000F" w:tentative="1">
      <w:start w:val="1"/>
      <w:numFmt w:val="decimal"/>
      <w:lvlText w:val="%4."/>
      <w:lvlJc w:val="left"/>
      <w:pPr>
        <w:ind w:left="3225" w:hanging="360"/>
      </w:pPr>
    </w:lvl>
    <w:lvl w:ilvl="4" w:tplc="04090019" w:tentative="1">
      <w:start w:val="1"/>
      <w:numFmt w:val="lowerLetter"/>
      <w:lvlText w:val="%5."/>
      <w:lvlJc w:val="left"/>
      <w:pPr>
        <w:ind w:left="3945" w:hanging="360"/>
      </w:pPr>
    </w:lvl>
    <w:lvl w:ilvl="5" w:tplc="0409001B" w:tentative="1">
      <w:start w:val="1"/>
      <w:numFmt w:val="lowerRoman"/>
      <w:lvlText w:val="%6."/>
      <w:lvlJc w:val="right"/>
      <w:pPr>
        <w:ind w:left="4665" w:hanging="180"/>
      </w:pPr>
    </w:lvl>
    <w:lvl w:ilvl="6" w:tplc="0409000F" w:tentative="1">
      <w:start w:val="1"/>
      <w:numFmt w:val="decimal"/>
      <w:lvlText w:val="%7."/>
      <w:lvlJc w:val="left"/>
      <w:pPr>
        <w:ind w:left="5385" w:hanging="360"/>
      </w:pPr>
    </w:lvl>
    <w:lvl w:ilvl="7" w:tplc="04090019" w:tentative="1">
      <w:start w:val="1"/>
      <w:numFmt w:val="lowerLetter"/>
      <w:lvlText w:val="%8."/>
      <w:lvlJc w:val="left"/>
      <w:pPr>
        <w:ind w:left="6105" w:hanging="360"/>
      </w:pPr>
    </w:lvl>
    <w:lvl w:ilvl="8" w:tplc="0409001B" w:tentative="1">
      <w:start w:val="1"/>
      <w:numFmt w:val="lowerRoman"/>
      <w:lvlText w:val="%9."/>
      <w:lvlJc w:val="right"/>
      <w:pPr>
        <w:ind w:left="6825" w:hanging="180"/>
      </w:pPr>
    </w:lvl>
  </w:abstractNum>
  <w:abstractNum w:abstractNumId="29" w15:restartNumberingAfterBreak="0">
    <w:nsid w:val="44AC2BB5"/>
    <w:multiLevelType w:val="hybridMultilevel"/>
    <w:tmpl w:val="1102BCCC"/>
    <w:lvl w:ilvl="0" w:tplc="5D086938">
      <w:numFmt w:val="bullet"/>
      <w:lvlText w:val="-"/>
      <w:lvlJc w:val="left"/>
      <w:pPr>
        <w:ind w:left="720" w:hanging="360"/>
      </w:pPr>
      <w:rPr>
        <w:rFonts w:ascii="Tahoma" w:eastAsia="Times New Roman"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4D71DC0"/>
    <w:multiLevelType w:val="hybridMultilevel"/>
    <w:tmpl w:val="2D7AFC56"/>
    <w:lvl w:ilvl="0" w:tplc="6F521418">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31" w15:restartNumberingAfterBreak="0">
    <w:nsid w:val="453E301B"/>
    <w:multiLevelType w:val="hybridMultilevel"/>
    <w:tmpl w:val="81F27E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5E06A72"/>
    <w:multiLevelType w:val="hybridMultilevel"/>
    <w:tmpl w:val="BE1CBE9A"/>
    <w:lvl w:ilvl="0" w:tplc="569860B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92F5692"/>
    <w:multiLevelType w:val="hybridMultilevel"/>
    <w:tmpl w:val="40FC8218"/>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4AB82E12"/>
    <w:multiLevelType w:val="hybridMultilevel"/>
    <w:tmpl w:val="237E0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4B0414E0"/>
    <w:multiLevelType w:val="hybridMultilevel"/>
    <w:tmpl w:val="34CA89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4E915DE1"/>
    <w:multiLevelType w:val="hybridMultilevel"/>
    <w:tmpl w:val="A86E38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4F1108D8"/>
    <w:multiLevelType w:val="hybridMultilevel"/>
    <w:tmpl w:val="F9FE3A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50FC086C"/>
    <w:multiLevelType w:val="hybridMultilevel"/>
    <w:tmpl w:val="ABD6B0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5DC51B38"/>
    <w:multiLevelType w:val="hybridMultilevel"/>
    <w:tmpl w:val="D5722B14"/>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65D455CE"/>
    <w:multiLevelType w:val="hybridMultilevel"/>
    <w:tmpl w:val="BD2859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83B7830"/>
    <w:multiLevelType w:val="hybridMultilevel"/>
    <w:tmpl w:val="1F3EF1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BAB3BCB"/>
    <w:multiLevelType w:val="hybridMultilevel"/>
    <w:tmpl w:val="5FA0FF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6ECC69BD"/>
    <w:multiLevelType w:val="hybridMultilevel"/>
    <w:tmpl w:val="866453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6EE2184F"/>
    <w:multiLevelType w:val="hybridMultilevel"/>
    <w:tmpl w:val="BD2859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1D53EE8"/>
    <w:multiLevelType w:val="hybridMultilevel"/>
    <w:tmpl w:val="FBB8529A"/>
    <w:lvl w:ilvl="0" w:tplc="85582006">
      <w:start w:val="1"/>
      <w:numFmt w:val="bullet"/>
      <w:lvlText w:val=""/>
      <w:lvlJc w:val="left"/>
      <w:pPr>
        <w:ind w:left="720" w:hanging="360"/>
      </w:pPr>
      <w:rPr>
        <w:rFonts w:ascii="Wingdings" w:hAnsi="Wingdings" w:hint="default"/>
        <w:color w:val="000000" w:themeColor="text1"/>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6E86EAE"/>
    <w:multiLevelType w:val="hybridMultilevel"/>
    <w:tmpl w:val="B51A53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C021A37"/>
    <w:multiLevelType w:val="hybridMultilevel"/>
    <w:tmpl w:val="076401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8"/>
  </w:num>
  <w:num w:numId="2">
    <w:abstractNumId w:val="17"/>
  </w:num>
  <w:num w:numId="3">
    <w:abstractNumId w:val="46"/>
  </w:num>
  <w:num w:numId="4">
    <w:abstractNumId w:val="3"/>
  </w:num>
  <w:num w:numId="5">
    <w:abstractNumId w:val="4"/>
  </w:num>
  <w:num w:numId="6">
    <w:abstractNumId w:val="23"/>
  </w:num>
  <w:num w:numId="7">
    <w:abstractNumId w:val="22"/>
  </w:num>
  <w:num w:numId="8">
    <w:abstractNumId w:val="6"/>
  </w:num>
  <w:num w:numId="9">
    <w:abstractNumId w:val="11"/>
  </w:num>
  <w:num w:numId="10">
    <w:abstractNumId w:val="10"/>
  </w:num>
  <w:num w:numId="11">
    <w:abstractNumId w:val="9"/>
  </w:num>
  <w:num w:numId="12">
    <w:abstractNumId w:val="33"/>
  </w:num>
  <w:num w:numId="13">
    <w:abstractNumId w:val="39"/>
  </w:num>
  <w:num w:numId="14">
    <w:abstractNumId w:val="2"/>
  </w:num>
  <w:num w:numId="15">
    <w:abstractNumId w:val="29"/>
  </w:num>
  <w:num w:numId="16">
    <w:abstractNumId w:val="16"/>
  </w:num>
  <w:num w:numId="17">
    <w:abstractNumId w:val="21"/>
  </w:num>
  <w:num w:numId="18">
    <w:abstractNumId w:val="32"/>
  </w:num>
  <w:num w:numId="19">
    <w:abstractNumId w:val="45"/>
  </w:num>
  <w:num w:numId="20">
    <w:abstractNumId w:val="20"/>
  </w:num>
  <w:num w:numId="21">
    <w:abstractNumId w:val="25"/>
  </w:num>
  <w:num w:numId="22">
    <w:abstractNumId w:val="36"/>
  </w:num>
  <w:num w:numId="23">
    <w:abstractNumId w:val="14"/>
  </w:num>
  <w:num w:numId="24">
    <w:abstractNumId w:val="8"/>
  </w:num>
  <w:num w:numId="25">
    <w:abstractNumId w:val="34"/>
  </w:num>
  <w:num w:numId="26">
    <w:abstractNumId w:val="38"/>
  </w:num>
  <w:num w:numId="27">
    <w:abstractNumId w:val="41"/>
  </w:num>
  <w:num w:numId="28">
    <w:abstractNumId w:val="15"/>
  </w:num>
  <w:num w:numId="29">
    <w:abstractNumId w:val="28"/>
  </w:num>
  <w:num w:numId="30">
    <w:abstractNumId w:val="0"/>
  </w:num>
  <w:num w:numId="31">
    <w:abstractNumId w:val="44"/>
  </w:num>
  <w:num w:numId="32">
    <w:abstractNumId w:val="40"/>
  </w:num>
  <w:num w:numId="33">
    <w:abstractNumId w:val="31"/>
  </w:num>
  <w:num w:numId="34">
    <w:abstractNumId w:val="24"/>
  </w:num>
  <w:num w:numId="35">
    <w:abstractNumId w:val="27"/>
  </w:num>
  <w:num w:numId="36">
    <w:abstractNumId w:val="42"/>
  </w:num>
  <w:num w:numId="37">
    <w:abstractNumId w:val="7"/>
  </w:num>
  <w:num w:numId="38">
    <w:abstractNumId w:val="47"/>
  </w:num>
  <w:num w:numId="39">
    <w:abstractNumId w:val="37"/>
  </w:num>
  <w:num w:numId="40">
    <w:abstractNumId w:val="13"/>
  </w:num>
  <w:num w:numId="41">
    <w:abstractNumId w:val="1"/>
  </w:num>
  <w:num w:numId="42">
    <w:abstractNumId w:val="26"/>
  </w:num>
  <w:num w:numId="43">
    <w:abstractNumId w:val="35"/>
  </w:num>
  <w:num w:numId="44">
    <w:abstractNumId w:val="19"/>
  </w:num>
  <w:num w:numId="45">
    <w:abstractNumId w:val="5"/>
  </w:num>
  <w:num w:numId="46">
    <w:abstractNumId w:val="12"/>
  </w:num>
  <w:num w:numId="47">
    <w:abstractNumId w:val="30"/>
  </w:num>
  <w:num w:numId="48">
    <w:abstractNumId w:val="4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trackRevisions/>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56FA"/>
    <w:rsid w:val="00010127"/>
    <w:rsid w:val="000134A9"/>
    <w:rsid w:val="00015824"/>
    <w:rsid w:val="00034127"/>
    <w:rsid w:val="00036BA7"/>
    <w:rsid w:val="00037BC0"/>
    <w:rsid w:val="00041E56"/>
    <w:rsid w:val="00060517"/>
    <w:rsid w:val="00062210"/>
    <w:rsid w:val="00062C8D"/>
    <w:rsid w:val="00074B6A"/>
    <w:rsid w:val="00084EBE"/>
    <w:rsid w:val="00090638"/>
    <w:rsid w:val="00091D34"/>
    <w:rsid w:val="000D50DD"/>
    <w:rsid w:val="000E6825"/>
    <w:rsid w:val="000F0FEB"/>
    <w:rsid w:val="0010363D"/>
    <w:rsid w:val="00103FDC"/>
    <w:rsid w:val="00147555"/>
    <w:rsid w:val="001549C1"/>
    <w:rsid w:val="00160513"/>
    <w:rsid w:val="0017153C"/>
    <w:rsid w:val="00190CB3"/>
    <w:rsid w:val="00193393"/>
    <w:rsid w:val="00195916"/>
    <w:rsid w:val="001A0A2F"/>
    <w:rsid w:val="001B4884"/>
    <w:rsid w:val="001C0BAE"/>
    <w:rsid w:val="001C3C4A"/>
    <w:rsid w:val="001F3973"/>
    <w:rsid w:val="002142F3"/>
    <w:rsid w:val="0021790D"/>
    <w:rsid w:val="0022466F"/>
    <w:rsid w:val="002332CF"/>
    <w:rsid w:val="00247130"/>
    <w:rsid w:val="00272C2B"/>
    <w:rsid w:val="0029122B"/>
    <w:rsid w:val="00292D30"/>
    <w:rsid w:val="002938E4"/>
    <w:rsid w:val="002B1584"/>
    <w:rsid w:val="002B7075"/>
    <w:rsid w:val="002C22BE"/>
    <w:rsid w:val="002D0562"/>
    <w:rsid w:val="002D24C6"/>
    <w:rsid w:val="002E2511"/>
    <w:rsid w:val="00312D2E"/>
    <w:rsid w:val="00316583"/>
    <w:rsid w:val="003201B3"/>
    <w:rsid w:val="00354C8F"/>
    <w:rsid w:val="003671C5"/>
    <w:rsid w:val="003B0246"/>
    <w:rsid w:val="003C1EF6"/>
    <w:rsid w:val="003D3C8D"/>
    <w:rsid w:val="003D3F5F"/>
    <w:rsid w:val="003E5822"/>
    <w:rsid w:val="003E7C6A"/>
    <w:rsid w:val="003E7D39"/>
    <w:rsid w:val="003F7E01"/>
    <w:rsid w:val="004062A4"/>
    <w:rsid w:val="00406A3E"/>
    <w:rsid w:val="00406B5E"/>
    <w:rsid w:val="00413A7F"/>
    <w:rsid w:val="00414723"/>
    <w:rsid w:val="00444D0A"/>
    <w:rsid w:val="00446A55"/>
    <w:rsid w:val="004518AE"/>
    <w:rsid w:val="004563A6"/>
    <w:rsid w:val="00460B21"/>
    <w:rsid w:val="00462456"/>
    <w:rsid w:val="00463563"/>
    <w:rsid w:val="004727A9"/>
    <w:rsid w:val="00497064"/>
    <w:rsid w:val="004B294F"/>
    <w:rsid w:val="004C0910"/>
    <w:rsid w:val="004C2438"/>
    <w:rsid w:val="00510021"/>
    <w:rsid w:val="00545F43"/>
    <w:rsid w:val="00580392"/>
    <w:rsid w:val="005A216B"/>
    <w:rsid w:val="005C5A59"/>
    <w:rsid w:val="005E1939"/>
    <w:rsid w:val="005E2086"/>
    <w:rsid w:val="005E7871"/>
    <w:rsid w:val="005F291B"/>
    <w:rsid w:val="005F4D49"/>
    <w:rsid w:val="006170FF"/>
    <w:rsid w:val="00625662"/>
    <w:rsid w:val="00645B72"/>
    <w:rsid w:val="00663D19"/>
    <w:rsid w:val="006A1C0A"/>
    <w:rsid w:val="006B2B43"/>
    <w:rsid w:val="006B540A"/>
    <w:rsid w:val="006E70CD"/>
    <w:rsid w:val="006F3BDA"/>
    <w:rsid w:val="00723BED"/>
    <w:rsid w:val="00735825"/>
    <w:rsid w:val="00735929"/>
    <w:rsid w:val="007445A9"/>
    <w:rsid w:val="00747716"/>
    <w:rsid w:val="00756249"/>
    <w:rsid w:val="00790CA9"/>
    <w:rsid w:val="007A002E"/>
    <w:rsid w:val="007A1345"/>
    <w:rsid w:val="007D5E4D"/>
    <w:rsid w:val="007F5333"/>
    <w:rsid w:val="00805491"/>
    <w:rsid w:val="00815A3A"/>
    <w:rsid w:val="00823746"/>
    <w:rsid w:val="00837D50"/>
    <w:rsid w:val="008458B2"/>
    <w:rsid w:val="00850040"/>
    <w:rsid w:val="00852DAF"/>
    <w:rsid w:val="0085364C"/>
    <w:rsid w:val="008542A3"/>
    <w:rsid w:val="00854701"/>
    <w:rsid w:val="00857143"/>
    <w:rsid w:val="00875D87"/>
    <w:rsid w:val="008A6081"/>
    <w:rsid w:val="008A7212"/>
    <w:rsid w:val="008B717A"/>
    <w:rsid w:val="008D0235"/>
    <w:rsid w:val="0090610B"/>
    <w:rsid w:val="00916F15"/>
    <w:rsid w:val="0093028C"/>
    <w:rsid w:val="009359F1"/>
    <w:rsid w:val="00950750"/>
    <w:rsid w:val="0097613A"/>
    <w:rsid w:val="009772DF"/>
    <w:rsid w:val="00984A98"/>
    <w:rsid w:val="00994667"/>
    <w:rsid w:val="009A7F93"/>
    <w:rsid w:val="009C0C53"/>
    <w:rsid w:val="00A003F4"/>
    <w:rsid w:val="00A00FFF"/>
    <w:rsid w:val="00A0712B"/>
    <w:rsid w:val="00A53E35"/>
    <w:rsid w:val="00A67882"/>
    <w:rsid w:val="00AA3A6E"/>
    <w:rsid w:val="00AE1864"/>
    <w:rsid w:val="00AE34D9"/>
    <w:rsid w:val="00AF56FA"/>
    <w:rsid w:val="00B014BC"/>
    <w:rsid w:val="00B3034B"/>
    <w:rsid w:val="00B33330"/>
    <w:rsid w:val="00B44307"/>
    <w:rsid w:val="00B74B89"/>
    <w:rsid w:val="00BB0578"/>
    <w:rsid w:val="00BC090C"/>
    <w:rsid w:val="00BD6A91"/>
    <w:rsid w:val="00C033F5"/>
    <w:rsid w:val="00C14A94"/>
    <w:rsid w:val="00C26104"/>
    <w:rsid w:val="00C36004"/>
    <w:rsid w:val="00C400FD"/>
    <w:rsid w:val="00C65A7F"/>
    <w:rsid w:val="00C7778D"/>
    <w:rsid w:val="00C84E56"/>
    <w:rsid w:val="00C93AAC"/>
    <w:rsid w:val="00CA2197"/>
    <w:rsid w:val="00CB0D6C"/>
    <w:rsid w:val="00CC2F62"/>
    <w:rsid w:val="00CD1BE0"/>
    <w:rsid w:val="00D101F9"/>
    <w:rsid w:val="00D16C68"/>
    <w:rsid w:val="00D2030C"/>
    <w:rsid w:val="00D25630"/>
    <w:rsid w:val="00D33891"/>
    <w:rsid w:val="00D3768E"/>
    <w:rsid w:val="00D37DBB"/>
    <w:rsid w:val="00D50433"/>
    <w:rsid w:val="00D517E3"/>
    <w:rsid w:val="00D9646B"/>
    <w:rsid w:val="00DC0196"/>
    <w:rsid w:val="00DD0141"/>
    <w:rsid w:val="00DE4208"/>
    <w:rsid w:val="00E13578"/>
    <w:rsid w:val="00E42745"/>
    <w:rsid w:val="00E5218F"/>
    <w:rsid w:val="00E62325"/>
    <w:rsid w:val="00E71228"/>
    <w:rsid w:val="00E753B8"/>
    <w:rsid w:val="00E829C1"/>
    <w:rsid w:val="00E82D1F"/>
    <w:rsid w:val="00E83D75"/>
    <w:rsid w:val="00E86C3C"/>
    <w:rsid w:val="00ED5EEC"/>
    <w:rsid w:val="00EE04FE"/>
    <w:rsid w:val="00F02679"/>
    <w:rsid w:val="00F25AA5"/>
    <w:rsid w:val="00F450FC"/>
    <w:rsid w:val="00F5435C"/>
    <w:rsid w:val="00F56CE2"/>
    <w:rsid w:val="00F73E55"/>
    <w:rsid w:val="00F80783"/>
    <w:rsid w:val="00FA3D96"/>
    <w:rsid w:val="00FC22DF"/>
    <w:rsid w:val="00FD51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5EC0F9"/>
  <w15:docId w15:val="{7DBC35E7-8D2F-4599-A772-6FE3196CC4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AF56FA"/>
  </w:style>
  <w:style w:type="paragraph" w:styleId="Heading1">
    <w:name w:val="heading 1"/>
    <w:basedOn w:val="Normal"/>
    <w:next w:val="Body"/>
    <w:link w:val="Heading1Char"/>
    <w:uiPriority w:val="9"/>
    <w:qFormat/>
    <w:rsid w:val="00D3768E"/>
    <w:pPr>
      <w:keepNext/>
      <w:keepLines/>
      <w:spacing w:after="0" w:line="240" w:lineRule="auto"/>
      <w:outlineLvl w:val="0"/>
    </w:pPr>
    <w:rPr>
      <w:rFonts w:ascii="Arial" w:eastAsiaTheme="majorEastAsia" w:hAnsi="Arial" w:cstheme="majorBidi"/>
      <w:b/>
      <w:caps/>
      <w:sz w:val="20"/>
      <w:szCs w:val="32"/>
    </w:rPr>
  </w:style>
  <w:style w:type="paragraph" w:styleId="Heading2">
    <w:name w:val="heading 2"/>
    <w:basedOn w:val="Normal"/>
    <w:next w:val="Normal"/>
    <w:link w:val="Heading2Char"/>
    <w:uiPriority w:val="9"/>
    <w:semiHidden/>
    <w:unhideWhenUsed/>
    <w:qFormat/>
    <w:rsid w:val="00645B72"/>
    <w:pPr>
      <w:keepNext/>
      <w:keepLines/>
      <w:spacing w:before="200" w:after="0"/>
      <w:outlineLvl w:val="1"/>
    </w:pPr>
    <w:rPr>
      <w:rFonts w:asciiTheme="majorHAnsi" w:eastAsiaTheme="majorEastAsia" w:hAnsiTheme="majorHAnsi" w:cstheme="majorBidi"/>
      <w:b/>
      <w:bCs/>
      <w:color w:val="4472C4"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768E"/>
    <w:rPr>
      <w:rFonts w:ascii="Arial" w:eastAsiaTheme="majorEastAsia" w:hAnsi="Arial" w:cstheme="majorBidi"/>
      <w:b/>
      <w:caps/>
      <w:sz w:val="20"/>
      <w:szCs w:val="32"/>
    </w:rPr>
  </w:style>
  <w:style w:type="paragraph" w:styleId="ListParagraph">
    <w:name w:val="List Paragraph"/>
    <w:aliases w:val="Lettre d'introduction,Paragrafo elenco,1st level - Bullet List Paragraph,Normal bullet 2,Bullet list,Numbered List,List Paragraph1,Medium Grid 1 - Accent 21,Table bullet"/>
    <w:basedOn w:val="Normal"/>
    <w:link w:val="ListParagraphChar"/>
    <w:uiPriority w:val="34"/>
    <w:qFormat/>
    <w:rsid w:val="00AF56FA"/>
    <w:pPr>
      <w:ind w:left="720"/>
      <w:contextualSpacing/>
    </w:pPr>
  </w:style>
  <w:style w:type="paragraph" w:customStyle="1" w:styleId="EB3-text">
    <w:name w:val="EB3-text"/>
    <w:basedOn w:val="Normal"/>
    <w:qFormat/>
    <w:rsid w:val="00AF56FA"/>
    <w:pPr>
      <w:spacing w:after="200" w:line="276" w:lineRule="auto"/>
      <w:jc w:val="both"/>
    </w:pPr>
    <w:rPr>
      <w:rFonts w:ascii="Frutiger LT Pro 45 Light" w:hAnsi="Frutiger LT Pro 45 Light"/>
      <w:color w:val="595959" w:themeColor="text1" w:themeTint="A6"/>
      <w:sz w:val="20"/>
      <w:szCs w:val="24"/>
      <w:lang w:val="en-GB"/>
    </w:rPr>
  </w:style>
  <w:style w:type="paragraph" w:styleId="BodyText">
    <w:name w:val="Body Text"/>
    <w:basedOn w:val="Normal"/>
    <w:link w:val="BodyTextChar"/>
    <w:rsid w:val="00AF56FA"/>
    <w:pPr>
      <w:spacing w:after="0" w:line="240" w:lineRule="auto"/>
    </w:pPr>
    <w:rPr>
      <w:rFonts w:ascii="Times New Roman" w:eastAsia="Times New Roman" w:hAnsi="Times New Roman" w:cs="Times New Roman"/>
      <w:sz w:val="24"/>
      <w:szCs w:val="20"/>
      <w:lang w:val="en-GB"/>
    </w:rPr>
  </w:style>
  <w:style w:type="character" w:customStyle="1" w:styleId="BodyTextChar">
    <w:name w:val="Body Text Char"/>
    <w:basedOn w:val="DefaultParagraphFont"/>
    <w:link w:val="BodyText"/>
    <w:rsid w:val="00AF56FA"/>
    <w:rPr>
      <w:rFonts w:ascii="Times New Roman" w:eastAsia="Times New Roman" w:hAnsi="Times New Roman" w:cs="Times New Roman"/>
      <w:sz w:val="24"/>
      <w:szCs w:val="20"/>
      <w:lang w:val="en-GB"/>
    </w:rPr>
  </w:style>
  <w:style w:type="paragraph" w:customStyle="1" w:styleId="Headings">
    <w:name w:val="Headings"/>
    <w:basedOn w:val="Normal"/>
    <w:next w:val="Body"/>
    <w:link w:val="HeadingsChar"/>
    <w:qFormat/>
    <w:rsid w:val="001549C1"/>
    <w:pPr>
      <w:spacing w:after="0" w:line="360" w:lineRule="auto"/>
    </w:pPr>
    <w:rPr>
      <w:rFonts w:ascii="Cambria" w:hAnsi="Cambria" w:cs="Arial"/>
      <w:b/>
      <w:caps/>
      <w:sz w:val="20"/>
      <w:szCs w:val="20"/>
    </w:rPr>
  </w:style>
  <w:style w:type="paragraph" w:customStyle="1" w:styleId="Body">
    <w:name w:val="Body"/>
    <w:basedOn w:val="Normal"/>
    <w:link w:val="BodyChar"/>
    <w:qFormat/>
    <w:rsid w:val="001549C1"/>
    <w:pPr>
      <w:autoSpaceDE w:val="0"/>
      <w:autoSpaceDN w:val="0"/>
      <w:adjustRightInd w:val="0"/>
      <w:spacing w:after="0" w:line="360" w:lineRule="auto"/>
    </w:pPr>
    <w:rPr>
      <w:rFonts w:ascii="Cambria" w:hAnsi="Cambria"/>
      <w:sz w:val="20"/>
      <w:szCs w:val="20"/>
    </w:rPr>
  </w:style>
  <w:style w:type="character" w:customStyle="1" w:styleId="HeadingsChar">
    <w:name w:val="Headings Char"/>
    <w:basedOn w:val="DefaultParagraphFont"/>
    <w:link w:val="Headings"/>
    <w:rsid w:val="001549C1"/>
    <w:rPr>
      <w:rFonts w:ascii="Cambria" w:hAnsi="Cambria" w:cs="Arial"/>
      <w:b/>
      <w:caps/>
      <w:sz w:val="20"/>
      <w:szCs w:val="20"/>
    </w:rPr>
  </w:style>
  <w:style w:type="character" w:styleId="CommentReference">
    <w:name w:val="annotation reference"/>
    <w:basedOn w:val="DefaultParagraphFont"/>
    <w:uiPriority w:val="99"/>
    <w:semiHidden/>
    <w:unhideWhenUsed/>
    <w:rsid w:val="001549C1"/>
    <w:rPr>
      <w:sz w:val="16"/>
      <w:szCs w:val="16"/>
    </w:rPr>
  </w:style>
  <w:style w:type="character" w:customStyle="1" w:styleId="BodyChar">
    <w:name w:val="Body Char"/>
    <w:basedOn w:val="DefaultParagraphFont"/>
    <w:link w:val="Body"/>
    <w:rsid w:val="001549C1"/>
    <w:rPr>
      <w:rFonts w:ascii="Cambria" w:hAnsi="Cambria"/>
      <w:sz w:val="20"/>
      <w:szCs w:val="20"/>
    </w:rPr>
  </w:style>
  <w:style w:type="paragraph" w:styleId="CommentText">
    <w:name w:val="annotation text"/>
    <w:basedOn w:val="Normal"/>
    <w:link w:val="CommentTextChar"/>
    <w:uiPriority w:val="99"/>
    <w:unhideWhenUsed/>
    <w:rsid w:val="001549C1"/>
    <w:pPr>
      <w:spacing w:line="240" w:lineRule="auto"/>
    </w:pPr>
    <w:rPr>
      <w:sz w:val="20"/>
      <w:szCs w:val="20"/>
    </w:rPr>
  </w:style>
  <w:style w:type="character" w:customStyle="1" w:styleId="CommentTextChar">
    <w:name w:val="Comment Text Char"/>
    <w:basedOn w:val="DefaultParagraphFont"/>
    <w:link w:val="CommentText"/>
    <w:uiPriority w:val="99"/>
    <w:rsid w:val="001549C1"/>
    <w:rPr>
      <w:sz w:val="20"/>
      <w:szCs w:val="20"/>
    </w:rPr>
  </w:style>
  <w:style w:type="paragraph" w:styleId="CommentSubject">
    <w:name w:val="annotation subject"/>
    <w:basedOn w:val="CommentText"/>
    <w:next w:val="CommentText"/>
    <w:link w:val="CommentSubjectChar"/>
    <w:uiPriority w:val="99"/>
    <w:semiHidden/>
    <w:unhideWhenUsed/>
    <w:rsid w:val="001549C1"/>
    <w:rPr>
      <w:b/>
      <w:bCs/>
    </w:rPr>
  </w:style>
  <w:style w:type="character" w:customStyle="1" w:styleId="CommentSubjectChar">
    <w:name w:val="Comment Subject Char"/>
    <w:basedOn w:val="CommentTextChar"/>
    <w:link w:val="CommentSubject"/>
    <w:uiPriority w:val="99"/>
    <w:semiHidden/>
    <w:rsid w:val="001549C1"/>
    <w:rPr>
      <w:b/>
      <w:bCs/>
      <w:sz w:val="20"/>
      <w:szCs w:val="20"/>
    </w:rPr>
  </w:style>
  <w:style w:type="paragraph" w:styleId="BalloonText">
    <w:name w:val="Balloon Text"/>
    <w:basedOn w:val="Normal"/>
    <w:link w:val="BalloonTextChar"/>
    <w:uiPriority w:val="99"/>
    <w:semiHidden/>
    <w:unhideWhenUsed/>
    <w:rsid w:val="001549C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549C1"/>
    <w:rPr>
      <w:rFonts w:ascii="Segoe UI" w:hAnsi="Segoe UI" w:cs="Segoe UI"/>
      <w:sz w:val="18"/>
      <w:szCs w:val="18"/>
    </w:rPr>
  </w:style>
  <w:style w:type="character" w:styleId="Hyperlink">
    <w:name w:val="Hyperlink"/>
    <w:basedOn w:val="DefaultParagraphFont"/>
    <w:uiPriority w:val="99"/>
    <w:unhideWhenUsed/>
    <w:rsid w:val="001549C1"/>
    <w:rPr>
      <w:color w:val="0563C1" w:themeColor="hyperlink"/>
      <w:u w:val="single"/>
    </w:rPr>
  </w:style>
  <w:style w:type="character" w:customStyle="1" w:styleId="Mention1">
    <w:name w:val="Mention1"/>
    <w:basedOn w:val="DefaultParagraphFont"/>
    <w:uiPriority w:val="99"/>
    <w:semiHidden/>
    <w:unhideWhenUsed/>
    <w:rsid w:val="001549C1"/>
    <w:rPr>
      <w:color w:val="2B579A"/>
      <w:shd w:val="clear" w:color="auto" w:fill="E6E6E6"/>
    </w:rPr>
  </w:style>
  <w:style w:type="paragraph" w:styleId="TOCHeading">
    <w:name w:val="TOC Heading"/>
    <w:basedOn w:val="Heading1"/>
    <w:next w:val="Normal"/>
    <w:uiPriority w:val="39"/>
    <w:unhideWhenUsed/>
    <w:qFormat/>
    <w:rsid w:val="00E82D1F"/>
    <w:pPr>
      <w:spacing w:before="240" w:line="259" w:lineRule="auto"/>
      <w:outlineLvl w:val="9"/>
    </w:pPr>
    <w:rPr>
      <w:rFonts w:asciiTheme="majorHAnsi" w:hAnsiTheme="majorHAnsi"/>
      <w:b w:val="0"/>
      <w:caps w:val="0"/>
      <w:color w:val="2F5496" w:themeColor="accent1" w:themeShade="BF"/>
      <w:sz w:val="32"/>
    </w:rPr>
  </w:style>
  <w:style w:type="paragraph" w:styleId="TOC1">
    <w:name w:val="toc 1"/>
    <w:basedOn w:val="Normal"/>
    <w:next w:val="Normal"/>
    <w:autoRedefine/>
    <w:uiPriority w:val="39"/>
    <w:unhideWhenUsed/>
    <w:rsid w:val="00E82D1F"/>
    <w:pPr>
      <w:spacing w:after="100"/>
    </w:pPr>
  </w:style>
  <w:style w:type="paragraph" w:styleId="NoSpacing">
    <w:name w:val="No Spacing"/>
    <w:link w:val="NoSpacingChar"/>
    <w:uiPriority w:val="1"/>
    <w:qFormat/>
    <w:rsid w:val="00E82D1F"/>
    <w:pPr>
      <w:spacing w:after="0" w:line="240" w:lineRule="auto"/>
    </w:pPr>
    <w:rPr>
      <w:rFonts w:eastAsiaTheme="minorEastAsia"/>
    </w:rPr>
  </w:style>
  <w:style w:type="character" w:customStyle="1" w:styleId="NoSpacingChar">
    <w:name w:val="No Spacing Char"/>
    <w:basedOn w:val="DefaultParagraphFont"/>
    <w:link w:val="NoSpacing"/>
    <w:uiPriority w:val="1"/>
    <w:rsid w:val="00E82D1F"/>
    <w:rPr>
      <w:rFonts w:eastAsiaTheme="minorEastAsia"/>
    </w:rPr>
  </w:style>
  <w:style w:type="table" w:styleId="TableGrid">
    <w:name w:val="Table Grid"/>
    <w:basedOn w:val="TableNormal"/>
    <w:uiPriority w:val="39"/>
    <w:rsid w:val="006B2B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4518A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518AE"/>
    <w:rPr>
      <w:sz w:val="20"/>
      <w:szCs w:val="20"/>
    </w:rPr>
  </w:style>
  <w:style w:type="character" w:styleId="FootnoteReference">
    <w:name w:val="footnote reference"/>
    <w:basedOn w:val="DefaultParagraphFont"/>
    <w:uiPriority w:val="99"/>
    <w:semiHidden/>
    <w:unhideWhenUsed/>
    <w:rsid w:val="004518AE"/>
    <w:rPr>
      <w:vertAlign w:val="superscript"/>
    </w:rPr>
  </w:style>
  <w:style w:type="paragraph" w:styleId="Revision">
    <w:name w:val="Revision"/>
    <w:hidden/>
    <w:uiPriority w:val="99"/>
    <w:semiHidden/>
    <w:rsid w:val="004C0910"/>
    <w:pPr>
      <w:spacing w:after="0" w:line="240" w:lineRule="auto"/>
    </w:pPr>
  </w:style>
  <w:style w:type="paragraph" w:styleId="Header">
    <w:name w:val="header"/>
    <w:basedOn w:val="Normal"/>
    <w:link w:val="HeaderChar"/>
    <w:uiPriority w:val="99"/>
    <w:unhideWhenUsed/>
    <w:rsid w:val="004C09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C0910"/>
  </w:style>
  <w:style w:type="paragraph" w:styleId="Footer">
    <w:name w:val="footer"/>
    <w:basedOn w:val="Normal"/>
    <w:link w:val="FooterChar"/>
    <w:uiPriority w:val="99"/>
    <w:unhideWhenUsed/>
    <w:rsid w:val="004C09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4C0910"/>
  </w:style>
  <w:style w:type="table" w:customStyle="1" w:styleId="TableGrid1">
    <w:name w:val="Table Grid1"/>
    <w:basedOn w:val="TableNormal"/>
    <w:next w:val="TableGrid"/>
    <w:uiPriority w:val="39"/>
    <w:rsid w:val="004C09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39"/>
    <w:rsid w:val="004C09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4C0910"/>
    <w:rPr>
      <w:color w:val="954F72" w:themeColor="followedHyperlink"/>
      <w:u w:val="single"/>
    </w:rPr>
  </w:style>
  <w:style w:type="character" w:customStyle="1" w:styleId="Heading2Char">
    <w:name w:val="Heading 2 Char"/>
    <w:basedOn w:val="DefaultParagraphFont"/>
    <w:link w:val="Heading2"/>
    <w:uiPriority w:val="9"/>
    <w:semiHidden/>
    <w:rsid w:val="00645B72"/>
    <w:rPr>
      <w:rFonts w:asciiTheme="majorHAnsi" w:eastAsiaTheme="majorEastAsia" w:hAnsiTheme="majorHAnsi" w:cstheme="majorBidi"/>
      <w:b/>
      <w:bCs/>
      <w:color w:val="4472C4" w:themeColor="accent1"/>
      <w:sz w:val="26"/>
      <w:szCs w:val="26"/>
    </w:rPr>
  </w:style>
  <w:style w:type="character" w:styleId="Strong">
    <w:name w:val="Strong"/>
    <w:qFormat/>
    <w:rsid w:val="00645B72"/>
    <w:rPr>
      <w:rFonts w:ascii="Tahoma" w:hAnsi="Tahoma"/>
      <w:b/>
      <w:sz w:val="28"/>
    </w:rPr>
  </w:style>
  <w:style w:type="character" w:customStyle="1" w:styleId="ListParagraphChar">
    <w:name w:val="List Paragraph Char"/>
    <w:aliases w:val="Lettre d'introduction Char,Paragrafo elenco Char,1st level - Bullet List Paragraph Char,Normal bullet 2 Char,Bullet list Char,Numbered List Char,List Paragraph1 Char,Medium Grid 1 - Accent 21 Char,Table bullet Char"/>
    <w:link w:val="ListParagraph"/>
    <w:uiPriority w:val="34"/>
    <w:rsid w:val="00645B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5305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jpeg"/><Relationship Id="rId18" Type="http://schemas.openxmlformats.org/officeDocument/2006/relationships/image" Target="media/image7.jpe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10.jpeg"/><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6.jpe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5.jpeg"/><Relationship Id="rId20" Type="http://schemas.openxmlformats.org/officeDocument/2006/relationships/image" Target="media/image9.jpe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footer" Target="footer1.xml"/><Relationship Id="rId5" Type="http://schemas.openxmlformats.org/officeDocument/2006/relationships/customXml" Target="../customXml/item5.xml"/><Relationship Id="rId15" Type="http://schemas.openxmlformats.org/officeDocument/2006/relationships/image" Target="media/image4.jpeg"/><Relationship Id="rId23" Type="http://schemas.openxmlformats.org/officeDocument/2006/relationships/image" Target="media/image12.jpeg"/><Relationship Id="rId10" Type="http://schemas.openxmlformats.org/officeDocument/2006/relationships/footnotes" Target="footnotes.xml"/><Relationship Id="rId19" Type="http://schemas.openxmlformats.org/officeDocument/2006/relationships/image" Target="media/image8.jpe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jpeg"/><Relationship Id="rId22" Type="http://schemas.openxmlformats.org/officeDocument/2006/relationships/image" Target="media/image11.jpeg"/></Relationships>
</file>

<file path=word/_rels/footnotes.xml.rels><?xml version="1.0" encoding="UTF-8" standalone="yes"?>
<Relationships xmlns="http://schemas.openxmlformats.org/package/2006/relationships"><Relationship Id="rId1" Type="http://schemas.openxmlformats.org/officeDocument/2006/relationships/hyperlink" Target="http://ec.europa.eu/eurostat/statistics-explained/index.php/EU_labour_force_survey_-_methodolog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_dlc_DocId xmlns="f9347bd1-0b38-455a-9452-b4e67971548e">XTWU6KEWX26W-1096292199-479</_dlc_DocId>
    <_dlc_DocIdUrl xmlns="f9347bd1-0b38-455a-9452-b4e67971548e">
      <Url>https://socialimpact.sharepoint.com/sites/ops/q012160cl0006/_layouts/15/DocIdRedir.aspx?ID=XTWU6KEWX26W-1096292199-479</Url>
      <Description>XTWU6KEWX26W-1096292199-479</Description>
    </_dlc_DocIdUrl>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4.xml><?xml version="1.0" encoding="utf-8"?>
<ct:contentTypeSchema xmlns:ct="http://schemas.microsoft.com/office/2006/metadata/contentType" xmlns:ma="http://schemas.microsoft.com/office/2006/metadata/properties/metaAttributes" ct:_="" ma:_="" ma:contentTypeName="Document" ma:contentTypeID="0x01010051E029ADCCE58F43B330C41DE4268A98" ma:contentTypeVersion="7" ma:contentTypeDescription="Create a new document." ma:contentTypeScope="" ma:versionID="96e66fcaae27247623a1306d10529df5">
  <xsd:schema xmlns:xsd="http://www.w3.org/2001/XMLSchema" xmlns:xs="http://www.w3.org/2001/XMLSchema" xmlns:p="http://schemas.microsoft.com/office/2006/metadata/properties" xmlns:ns1="http://schemas.microsoft.com/sharepoint/v3" xmlns:ns2="f9347bd1-0b38-455a-9452-b4e67971548e" xmlns:ns3="55833f73-52be-471a-9252-d59bf7ffbf6f" targetNamespace="http://schemas.microsoft.com/office/2006/metadata/properties" ma:root="true" ma:fieldsID="4dab0c48b4b874b01d0688d356c23e83" ns1:_="" ns2:_="" ns3:_="">
    <xsd:import namespace="http://schemas.microsoft.com/sharepoint/v3"/>
    <xsd:import namespace="f9347bd1-0b38-455a-9452-b4e67971548e"/>
    <xsd:import namespace="55833f73-52be-471a-9252-d59bf7ffbf6f"/>
    <xsd:element name="properties">
      <xsd:complexType>
        <xsd:sequence>
          <xsd:element name="documentManagement">
            <xsd:complexType>
              <xsd:all>
                <xsd:element ref="ns2:_dlc_DocId" minOccurs="0"/>
                <xsd:element ref="ns2:_dlc_DocIdUrl" minOccurs="0"/>
                <xsd:element ref="ns2:_dlc_DocIdPersistId" minOccurs="0"/>
                <xsd:element ref="ns1:PublishingStartDate" minOccurs="0"/>
                <xsd:element ref="ns1:PublishingExpirationDate" minOccurs="0"/>
                <xsd:element ref="ns2:SharedWithUsers" minOccurs="0"/>
                <xsd:element ref="ns2:SharedWithDetails" minOccurs="0"/>
                <xsd:element ref="ns2:LastSharedByUser" minOccurs="0"/>
                <xsd:element ref="ns2:LastSharedByTime"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11" nillable="true" ma:displayName="Scheduling Start Date" ma:description="Scheduling Start Date is a site column created by the Publishing feature. It is used to specify the date and time on which this page will first appear to site visitors." ma:internalName="PublishingStartDate">
      <xsd:simpleType>
        <xsd:restriction base="dms:Unknown"/>
      </xsd:simpleType>
    </xsd:element>
    <xsd:element name="PublishingExpirationDate" ma:index="12" nillable="true" ma:displayName="Scheduling End Date" ma:description="Scheduling End Date is a site column created by the Publishing feature. It is used to specify the date and time on which this page will no longer appear to site visitors."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f9347bd1-0b38-455a-9452-b4e67971548e"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SharedWithUsers" ma:index="13"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description="" ma:internalName="SharedWithDetails" ma:readOnly="true">
      <xsd:simpleType>
        <xsd:restriction base="dms:Note">
          <xsd:maxLength value="255"/>
        </xsd:restriction>
      </xsd:simpleType>
    </xsd:element>
    <xsd:element name="LastSharedByUser" ma:index="15" nillable="true" ma:displayName="Last Shared By User" ma:description="" ma:internalName="LastSharedByUser" ma:readOnly="true">
      <xsd:simpleType>
        <xsd:restriction base="dms:Note">
          <xsd:maxLength value="255"/>
        </xsd:restriction>
      </xsd:simpleType>
    </xsd:element>
    <xsd:element name="LastSharedByTime" ma:index="16" nillable="true" ma:displayName="Last Shared By Time" ma:description=""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55833f73-52be-471a-9252-d59bf7ffbf6f" elementFormDefault="qualified">
    <xsd:import namespace="http://schemas.microsoft.com/office/2006/documentManagement/types"/>
    <xsd:import namespace="http://schemas.microsoft.com/office/infopath/2007/PartnerControls"/>
    <xsd:element name="MediaServiceMetadata" ma:index="17" nillable="true" ma:displayName="MediaServiceMetadata" ma:description="" ma:hidden="true" ma:internalName="MediaServiceMetadata" ma:readOnly="true">
      <xsd:simpleType>
        <xsd:restriction base="dms:Note"/>
      </xsd:simpleType>
    </xsd:element>
    <xsd:element name="MediaServiceFastMetadata" ma:index="18"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1E9418-CF36-4ADF-B4AF-7109DCAD2C3A}">
  <ds:schemaRefs>
    <ds:schemaRef ds:uri="http://purl.org/dc/elements/1.1/"/>
    <ds:schemaRef ds:uri="http://purl.org/dc/terms/"/>
    <ds:schemaRef ds:uri="f9347bd1-0b38-455a-9452-b4e67971548e"/>
    <ds:schemaRef ds:uri="http://schemas.microsoft.com/sharepoint/v3"/>
    <ds:schemaRef ds:uri="http://schemas.microsoft.com/office/2006/metadata/properties"/>
    <ds:schemaRef ds:uri="http://schemas.microsoft.com/office/2006/documentManagement/types"/>
    <ds:schemaRef ds:uri="http://schemas.openxmlformats.org/package/2006/metadata/core-properties"/>
    <ds:schemaRef ds:uri="http://schemas.microsoft.com/office/infopath/2007/PartnerControls"/>
    <ds:schemaRef ds:uri="http://www.w3.org/XML/1998/namespace"/>
    <ds:schemaRef ds:uri="http://purl.org/dc/dcmitype/"/>
  </ds:schemaRefs>
</ds:datastoreItem>
</file>

<file path=customXml/itemProps2.xml><?xml version="1.0" encoding="utf-8"?>
<ds:datastoreItem xmlns:ds="http://schemas.openxmlformats.org/officeDocument/2006/customXml" ds:itemID="{C7033788-E3C2-414B-BBED-8EC5A4E1CE2C}">
  <ds:schemaRefs>
    <ds:schemaRef ds:uri="http://schemas.microsoft.com/sharepoint/v3/contenttype/forms"/>
  </ds:schemaRefs>
</ds:datastoreItem>
</file>

<file path=customXml/itemProps3.xml><?xml version="1.0" encoding="utf-8"?>
<ds:datastoreItem xmlns:ds="http://schemas.openxmlformats.org/officeDocument/2006/customXml" ds:itemID="{63681AD9-B520-40E4-A13D-6AD51421DAF0}">
  <ds:schemaRefs>
    <ds:schemaRef ds:uri="http://schemas.microsoft.com/sharepoint/events"/>
  </ds:schemaRefs>
</ds:datastoreItem>
</file>

<file path=customXml/itemProps4.xml><?xml version="1.0" encoding="utf-8"?>
<ds:datastoreItem xmlns:ds="http://schemas.openxmlformats.org/officeDocument/2006/customXml" ds:itemID="{FA737A8D-1B23-413A-A046-9D8A6FB665FB}"/>
</file>

<file path=customXml/itemProps5.xml><?xml version="1.0" encoding="utf-8"?>
<ds:datastoreItem xmlns:ds="http://schemas.openxmlformats.org/officeDocument/2006/customXml" ds:itemID="{C68AD610-51E0-430A-8A74-373AD203B4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27</Pages>
  <Words>7126</Words>
  <Characters>40621</Characters>
  <Application>Microsoft Office Word</Application>
  <DocSecurity>0</DocSecurity>
  <Lines>338</Lines>
  <Paragraphs>95</Paragraphs>
  <ScaleCrop>false</ScaleCrop>
  <HeadingPairs>
    <vt:vector size="2" baseType="variant">
      <vt:variant>
        <vt:lpstr>Title</vt:lpstr>
      </vt:variant>
      <vt:variant>
        <vt:i4>1</vt:i4>
      </vt:variant>
    </vt:vector>
  </HeadingPairs>
  <TitlesOfParts>
    <vt:vector size="1" baseType="lpstr">
      <vt:lpstr>Surveyor Manual</vt:lpstr>
    </vt:vector>
  </TitlesOfParts>
  <Company/>
  <LinksUpToDate>false</LinksUpToDate>
  <CharactersWithSpaces>47652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Surveyor Manual</dc:title>
  <dc:subject>MCC Kosovo WORKfoRce and time use survey</dc:subject>
  <dc:creator>March 20, 2017</dc:creator>
  <cp:lastModifiedBy>Julia Higgins</cp:lastModifiedBy>
  <cp:revision>2</cp:revision>
  <dcterms:created xsi:type="dcterms:W3CDTF">2017-05-22T20:41:00Z</dcterms:created>
  <dcterms:modified xsi:type="dcterms:W3CDTF">2017-05-22T20:41:00Z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0x01010051E029ADCCE58F43B330C41DE4268A98</vt:lpwstr>
  </property>
  <property fmtid="{D5CDD505-2E9C-101B-9397-08002B2CF9AE}" pid="3" name="_dlc_DocIdItemGuid">
    <vt:lpwstr>c1303452-566a-46f5-b4d9-c48a30ea423a</vt:lpwstr>
  </property>
</Properties>
</file>