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8D1DC" w14:textId="77777777" w:rsidR="00D617ED" w:rsidRDefault="00D617ED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n-US"/>
          <w14:ligatures w14:val="none"/>
        </w:rPr>
      </w:pPr>
    </w:p>
    <w:p w14:paraId="51E12038" w14:textId="77777777" w:rsidR="00D617ED" w:rsidRDefault="00D617ED">
      <w:pPr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n-US"/>
          <w14:ligatures w14:val="none"/>
        </w:rPr>
        <w:br w:type="page"/>
      </w:r>
    </w:p>
    <w:p w14:paraId="7758E322" w14:textId="77F3F48F" w:rsidR="00D617ED" w:rsidRPr="00D617ED" w:rsidRDefault="00D617ED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val="en-US"/>
          <w14:ligatures w14:val="none"/>
        </w:rPr>
      </w:pPr>
      <w:r w:rsidRPr="00D617ED">
        <w:rPr>
          <w:rFonts w:ascii="Arial" w:eastAsia="Times New Roman" w:hAnsi="Arial" w:cs="Arial"/>
          <w:color w:val="000000"/>
          <w:kern w:val="0"/>
          <w:sz w:val="28"/>
          <w:szCs w:val="28"/>
          <w:lang w:val="en-US"/>
          <w14:ligatures w14:val="none"/>
        </w:rPr>
        <w:lastRenderedPageBreak/>
        <w:t>APPEND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val="en-US"/>
          <w14:ligatures w14:val="none"/>
        </w:rPr>
        <w:t>ED</w:t>
      </w:r>
      <w:r w:rsidRPr="00D617ED">
        <w:rPr>
          <w:rFonts w:ascii="Arial" w:eastAsia="Times New Roman" w:hAnsi="Arial" w:cs="Arial"/>
          <w:color w:val="000000"/>
          <w:kern w:val="0"/>
          <w:sz w:val="28"/>
          <w:szCs w:val="28"/>
          <w:lang w:val="en-US"/>
          <w14:ligatures w14:val="none"/>
        </w:rPr>
        <w:t xml:space="preserve"> ACADEMIC CV</w:t>
      </w:r>
    </w:p>
    <w:p w14:paraId="22AFA44A" w14:textId="77777777" w:rsidR="00D617ED" w:rsidRDefault="00D617ED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n-US"/>
          <w14:ligatures w14:val="none"/>
        </w:rPr>
      </w:pPr>
    </w:p>
    <w:p w14:paraId="01B302C4" w14:textId="449DDDF5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  <w14:ligatures w14:val="none"/>
        </w:rPr>
      </w:pPr>
      <w:r w:rsidRPr="005339AA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n-US"/>
          <w14:ligatures w14:val="none"/>
        </w:rPr>
        <w:t>Davide Gentile</w:t>
      </w:r>
    </w:p>
    <w:p w14:paraId="4B7DCFFA" w14:textId="77777777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kern w:val="0"/>
          <w:lang w:val="en-US"/>
          <w14:ligatures w14:val="none"/>
        </w:rPr>
      </w:pPr>
    </w:p>
    <w:p w14:paraId="009157E9" w14:textId="1BB6F040" w:rsidR="00AC7770" w:rsidRDefault="00AC7770" w:rsidP="00C7514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C7770">
        <w:rPr>
          <w:rFonts w:ascii="Arial" w:eastAsia="Times New Roman" w:hAnsi="Arial" w:cs="Arial"/>
          <w:color w:val="000000"/>
          <w:kern w:val="0"/>
          <w14:ligatures w14:val="none"/>
        </w:rPr>
        <w:t xml:space="preserve">5 King's College Rd,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Rm. RS317</w:t>
      </w:r>
    </w:p>
    <w:p w14:paraId="4360F2DA" w14:textId="748ED56A" w:rsidR="00C75143" w:rsidRPr="00C75143" w:rsidRDefault="00C75143" w:rsidP="00C7514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University of </w:t>
      </w:r>
      <w:r w:rsidRPr="00C75143">
        <w:rPr>
          <w:rFonts w:ascii="Arial" w:eastAsia="Times New Roman" w:hAnsi="Arial" w:cs="Arial"/>
          <w:color w:val="000000"/>
          <w:kern w:val="0"/>
          <w14:ligatures w14:val="none"/>
        </w:rPr>
        <w:t>Toronto, ON</w:t>
      </w:r>
      <w:r w:rsidR="00AC777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AC7770" w:rsidRPr="00AC7770">
        <w:rPr>
          <w:rFonts w:ascii="Arial" w:eastAsia="Times New Roman" w:hAnsi="Arial" w:cs="Arial"/>
          <w:color w:val="000000"/>
          <w:kern w:val="0"/>
          <w14:ligatures w14:val="none"/>
        </w:rPr>
        <w:t>M5S 3G8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, Canada</w:t>
      </w:r>
    </w:p>
    <w:p w14:paraId="07846C39" w14:textId="018F2AEA" w:rsidR="005339AA" w:rsidRPr="005339AA" w:rsidRDefault="00DA211E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+1 </w:t>
      </w:r>
      <w:r w:rsidR="005339AA" w:rsidRPr="005339A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416-302-21-24</w:t>
      </w:r>
    </w:p>
    <w:p w14:paraId="7E386B6B" w14:textId="31F36CE4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 w:rsidRPr="005339A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d.gentile@utoronto.ca</w:t>
      </w:r>
    </w:p>
    <w:p w14:paraId="557DE839" w14:textId="77777777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</w:p>
    <w:p w14:paraId="45348488" w14:textId="0ACD1EC4" w:rsidR="004F7C93" w:rsidRDefault="00DD448F" w:rsidP="00DD448F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>ACADEMIC APPOINTMENTS</w:t>
      </w:r>
      <w:r w:rsidRPr="005339AA"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 xml:space="preserve"> </w:t>
      </w:r>
    </w:p>
    <w:p w14:paraId="034E2866" w14:textId="77777777" w:rsidR="004F7C93" w:rsidRPr="005339AA" w:rsidRDefault="004F7C93" w:rsidP="00DD448F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  <w:gridCol w:w="1260"/>
      </w:tblGrid>
      <w:tr w:rsidR="00DD448F" w14:paraId="5FF62144" w14:textId="77777777" w:rsidTr="00CA25F6">
        <w:tc>
          <w:tcPr>
            <w:tcW w:w="9747" w:type="dxa"/>
          </w:tcPr>
          <w:p w14:paraId="240DD89C" w14:textId="513D98B3" w:rsidR="00DD448F" w:rsidRPr="005339AA" w:rsidRDefault="00DD448F" w:rsidP="00DD448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5339A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Postdoctoral Fellow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Cognitive Engineering Laboratory, 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of Mechanical and Industrial </w:t>
            </w:r>
            <w:r w:rsidRPr="00DF1AB0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Engineering</w:t>
            </w:r>
            <w:r w:rsidR="00CA25F6" w:rsidRPr="00DF1AB0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,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University</w:t>
            </w:r>
            <w:r w:rsidRPr="00DF1AB0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of Toronto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, </w:t>
            </w:r>
            <w:r w:rsidRPr="00DF1AB0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Canada</w:t>
            </w:r>
          </w:p>
          <w:p w14:paraId="3775B614" w14:textId="0E0FCF1B" w:rsidR="00DF1AB0" w:rsidRDefault="0039029A" w:rsidP="00DF1AB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right="126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Leading</w:t>
            </w:r>
            <w:r w:rsidR="00B53D9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EE76F9">
              <w:rPr>
                <w:rFonts w:ascii="Arial" w:hAnsi="Arial" w:cs="Arial"/>
                <w:color w:val="000000"/>
                <w:sz w:val="22"/>
                <w:szCs w:val="22"/>
              </w:rPr>
              <w:t xml:space="preserve">5 </w:t>
            </w:r>
            <w:r w:rsidR="00B53D90">
              <w:rPr>
                <w:rFonts w:ascii="Arial" w:hAnsi="Arial" w:cs="Arial"/>
                <w:color w:val="000000"/>
                <w:sz w:val="22"/>
                <w:szCs w:val="22"/>
              </w:rPr>
              <w:t xml:space="preserve">experimental and analytical </w:t>
            </w:r>
            <w:r w:rsidR="00EE76F9">
              <w:rPr>
                <w:rFonts w:ascii="Arial" w:hAnsi="Arial" w:cs="Arial"/>
                <w:color w:val="000000"/>
                <w:sz w:val="22"/>
                <w:szCs w:val="22"/>
              </w:rPr>
              <w:t>research projects</w:t>
            </w:r>
            <w:r w:rsidR="00B53D9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E73EA9">
              <w:rPr>
                <w:rFonts w:ascii="Arial" w:hAnsi="Arial" w:cs="Arial"/>
                <w:color w:val="000000"/>
                <w:sz w:val="22"/>
                <w:szCs w:val="22"/>
              </w:rPr>
              <w:t xml:space="preserve">on human performance in safety-critical systems; </w:t>
            </w:r>
            <w:r w:rsidR="00B53D90">
              <w:rPr>
                <w:rFonts w:ascii="Arial" w:hAnsi="Arial" w:cs="Arial"/>
                <w:color w:val="000000"/>
                <w:sz w:val="22"/>
                <w:szCs w:val="22"/>
              </w:rPr>
              <w:t>selected and funded by the Natural Science and Engineering Research Council of Canada (NSERC) and the Canadian Nuclear Safety Commission (CNSC)</w:t>
            </w:r>
            <w:r w:rsidR="00EE76F9">
              <w:rPr>
                <w:rFonts w:ascii="Arial" w:hAnsi="Arial" w:cs="Arial"/>
                <w:color w:val="000000"/>
                <w:sz w:val="22"/>
                <w:szCs w:val="22"/>
              </w:rPr>
              <w:t>;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yielding 4 public presentations and 2 conference proceedings</w:t>
            </w:r>
            <w:r w:rsidR="00B53D90">
              <w:rPr>
                <w:rFonts w:ascii="Arial" w:hAnsi="Arial" w:cs="Arial"/>
                <w:color w:val="000000"/>
                <w:sz w:val="22"/>
                <w:szCs w:val="22"/>
              </w:rPr>
              <w:t xml:space="preserve"> in 5 months. </w:t>
            </w:r>
          </w:p>
          <w:p w14:paraId="53DBB046" w14:textId="3A7AE1D2" w:rsidR="000B73DC" w:rsidRDefault="00B53D90" w:rsidP="00B53D9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right="126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53D90">
              <w:rPr>
                <w:rFonts w:ascii="Arial" w:hAnsi="Arial" w:cs="Arial"/>
                <w:color w:val="000000"/>
                <w:sz w:val="22"/>
                <w:szCs w:val="22"/>
              </w:rPr>
              <w:t>Supervis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ing</w:t>
            </w:r>
            <w:r w:rsidRPr="00B53D90">
              <w:rPr>
                <w:rFonts w:ascii="Arial" w:hAnsi="Arial" w:cs="Arial"/>
                <w:color w:val="000000"/>
                <w:sz w:val="22"/>
                <w:szCs w:val="22"/>
              </w:rPr>
              <w:t xml:space="preserve"> a team of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 w:rsidRPr="00B53D90">
              <w:rPr>
                <w:rFonts w:ascii="Arial" w:hAnsi="Arial" w:cs="Arial"/>
                <w:color w:val="000000"/>
                <w:sz w:val="22"/>
                <w:szCs w:val="22"/>
              </w:rPr>
              <w:t xml:space="preserve"> junior researchers and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Pr="00B53D9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industrial</w:t>
            </w:r>
            <w:r w:rsidRPr="00B53D90">
              <w:rPr>
                <w:rFonts w:ascii="Arial" w:hAnsi="Arial" w:cs="Arial"/>
                <w:color w:val="000000"/>
                <w:sz w:val="22"/>
                <w:szCs w:val="22"/>
              </w:rPr>
              <w:t xml:space="preserve"> engineer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Pr="00B53D90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="000B73DC">
              <w:rPr>
                <w:rFonts w:ascii="Arial" w:hAnsi="Arial" w:cs="Arial"/>
                <w:color w:val="000000"/>
                <w:sz w:val="22"/>
                <w:szCs w:val="22"/>
              </w:rPr>
              <w:t xml:space="preserve">resulting in the development of one MSc thesis and two PhD dissertations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using a micro-world research platform for human-subjects experiments </w:t>
            </w:r>
            <w:r w:rsidR="00EE76F9">
              <w:rPr>
                <w:rFonts w:ascii="Arial" w:hAnsi="Arial" w:cs="Arial"/>
                <w:color w:val="000000"/>
                <w:sz w:val="22"/>
                <w:szCs w:val="22"/>
              </w:rPr>
              <w:t xml:space="preserve">to study the human performance impacts of automated features in </w:t>
            </w:r>
            <w:r w:rsidR="00215E4D">
              <w:rPr>
                <w:rFonts w:ascii="Arial" w:hAnsi="Arial" w:cs="Arial"/>
                <w:color w:val="000000"/>
                <w:sz w:val="22"/>
                <w:szCs w:val="22"/>
              </w:rPr>
              <w:t>modern nuclear operations</w:t>
            </w:r>
            <w:r w:rsidR="000B73DC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02B4F2F5" w14:textId="77777777" w:rsidR="00B53D90" w:rsidRDefault="00EE76F9" w:rsidP="00EE76F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right="126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Managing</w:t>
            </w:r>
            <w:r w:rsidR="005A17D8">
              <w:rPr>
                <w:rFonts w:ascii="Arial" w:hAnsi="Arial" w:cs="Arial"/>
                <w:color w:val="000000"/>
                <w:sz w:val="22"/>
                <w:szCs w:val="22"/>
              </w:rPr>
              <w:t xml:space="preserve"> collaboration across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national and international</w:t>
            </w:r>
            <w:r w:rsidR="005A17D8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partners, including Idaho National Laboratory in the USA, and the </w:t>
            </w:r>
            <w:r w:rsidR="00380911" w:rsidRPr="00380911">
              <w:rPr>
                <w:rFonts w:ascii="Arial" w:hAnsi="Arial" w:cs="Arial"/>
                <w:color w:val="000000"/>
                <w:sz w:val="22"/>
                <w:szCs w:val="22"/>
              </w:rPr>
              <w:t xml:space="preserve">Institute for Energy Technology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in Norway. </w:t>
            </w:r>
          </w:p>
          <w:p w14:paraId="38B66C64" w14:textId="424EBB58" w:rsidR="00380911" w:rsidRPr="00EE76F9" w:rsidRDefault="00380911" w:rsidP="00380911">
            <w:pPr>
              <w:pStyle w:val="NormalWeb"/>
              <w:spacing w:before="0" w:beforeAutospacing="0" w:after="0" w:afterAutospacing="0"/>
              <w:ind w:right="126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69" w:type="dxa"/>
          </w:tcPr>
          <w:p w14:paraId="49691923" w14:textId="59BAF81B" w:rsidR="00DD448F" w:rsidRPr="00DD448F" w:rsidRDefault="00DD448F" w:rsidP="008C5293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/>
                <w:iCs/>
                <w:color w:val="000000"/>
                <w:kern w:val="0"/>
                <w:lang w:val="en-US"/>
                <w14:ligatures w14:val="none"/>
              </w:rPr>
            </w:pPr>
            <w:r w:rsidRPr="00DD448F">
              <w:rPr>
                <w:rFonts w:ascii="Arial" w:eastAsia="Times New Roman" w:hAnsi="Arial" w:cs="Arial"/>
                <w:i/>
                <w:iCs/>
                <w:color w:val="000000"/>
                <w:kern w:val="0"/>
                <w:lang w:val="en-US"/>
                <w14:ligatures w14:val="none"/>
              </w:rPr>
              <w:t>2024-Present</w:t>
            </w:r>
          </w:p>
        </w:tc>
      </w:tr>
      <w:tr w:rsidR="00BA7C4D" w14:paraId="31E794CC" w14:textId="77777777" w:rsidTr="00CA25F6">
        <w:tc>
          <w:tcPr>
            <w:tcW w:w="9747" w:type="dxa"/>
          </w:tcPr>
          <w:p w14:paraId="0AD7B459" w14:textId="00A60BE6" w:rsidR="00BA7C4D" w:rsidRDefault="00BA7C4D" w:rsidP="00BA7C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Graduate Affiliate,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Schwartz Reisman Institute for Technology and Society, Toronto, Canada</w:t>
            </w:r>
          </w:p>
          <w:p w14:paraId="4F05BBAC" w14:textId="6AE27AEF" w:rsidR="00B832C6" w:rsidRPr="006524B0" w:rsidRDefault="00B832C6" w:rsidP="006524B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832C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llaborated</w:t>
            </w:r>
            <w:r w:rsidRPr="00B832C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with experts and scholars from diverse fields</w:t>
            </w:r>
            <w:r w:rsidR="006524B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on topics related to the </w:t>
            </w:r>
            <w:r w:rsidRPr="006524B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impact of </w:t>
            </w:r>
            <w:r w:rsidR="00550C9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AI and other </w:t>
            </w:r>
            <w:r w:rsidRPr="006524B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emerging technologies on human communities</w:t>
            </w:r>
            <w:r w:rsidR="006524B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, including bias, fairness, accountability and transparency. </w:t>
            </w:r>
          </w:p>
          <w:p w14:paraId="1AF0578B" w14:textId="77777777" w:rsidR="006524B0" w:rsidRDefault="00B832C6" w:rsidP="006524B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832C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Gained experience with applying both technical and non-technical (policy, ethical, social) approaches to model risk and impact assessments, as well as with the AI policy landscape as broadly defined (EU AI Act, ISO Standards, etc.).</w:t>
            </w:r>
          </w:p>
          <w:p w14:paraId="4B7F0C6C" w14:textId="7667B74A" w:rsidR="00BA7C4D" w:rsidRPr="006524B0" w:rsidRDefault="006524B0" w:rsidP="006524B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6524B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Published articles on AI transparency, user interaction with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</w:t>
            </w:r>
            <w:r w:rsidRPr="006524B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arge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</w:t>
            </w:r>
            <w:r w:rsidRPr="006524B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anguage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</w:t>
            </w:r>
            <w:r w:rsidRPr="006524B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odels, and ethical AI design.</w:t>
            </w:r>
            <w:r w:rsidR="008276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</w:p>
          <w:p w14:paraId="7F29887F" w14:textId="5F2CDC79" w:rsidR="00BA7C4D" w:rsidRPr="006524B0" w:rsidRDefault="00BA7C4D" w:rsidP="00BA7C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269" w:type="dxa"/>
          </w:tcPr>
          <w:p w14:paraId="77667D73" w14:textId="590FA031" w:rsidR="00BA7C4D" w:rsidRPr="00C75143" w:rsidRDefault="00BA7C4D" w:rsidP="00BA7C4D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i/>
                <w:iCs/>
                <w:cap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i/>
                <w:iCs/>
                <w:caps/>
                <w:color w:val="000000"/>
                <w:kern w:val="0"/>
                <w:lang w:val="en-US"/>
                <w14:ligatures w14:val="none"/>
              </w:rPr>
              <w:t>2021-2024</w:t>
            </w:r>
          </w:p>
        </w:tc>
      </w:tr>
      <w:tr w:rsidR="00BA7C4D" w14:paraId="20B9AE20" w14:textId="77777777" w:rsidTr="00CA25F6">
        <w:tc>
          <w:tcPr>
            <w:tcW w:w="9747" w:type="dxa"/>
          </w:tcPr>
          <w:p w14:paraId="7C74ED71" w14:textId="7BC8B958" w:rsidR="00BA7C4D" w:rsidRPr="005339AA" w:rsidRDefault="00BA7C4D" w:rsidP="00BA7C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5339A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Research Assistant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, 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of Mechanical and Industrial Engineering,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University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of Toronto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Canada</w:t>
            </w:r>
          </w:p>
          <w:p w14:paraId="4EEBDE41" w14:textId="04B773EB" w:rsidR="00BA7C4D" w:rsidRPr="00447D77" w:rsidRDefault="00BA7C4D" w:rsidP="00BA7C4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447D77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Led and published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multi-year </w:t>
            </w:r>
            <w:r w:rsidRPr="00447D77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projects in human-AI interaction focused on user performance consequences of machine feedback (transparency, explainability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) in industrial process control and related safety-critical systems.</w:t>
            </w:r>
            <w:r w:rsidRPr="00447D77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</w:p>
          <w:p w14:paraId="49BA31B0" w14:textId="6C846619" w:rsidR="00BA7C4D" w:rsidRPr="00447D77" w:rsidRDefault="00BA7C4D" w:rsidP="00BA7C4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Conducted extensive</w:t>
            </w:r>
            <w:r w:rsidRPr="00447D77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machine learning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analysis</w:t>
            </w:r>
            <w:r w:rsidRPr="00447D77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of naturalistic driving data to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tailor insurance policies based on drivers’ risk of collision and near accident events.</w:t>
            </w:r>
          </w:p>
          <w:p w14:paraId="0711111F" w14:textId="77777777" w:rsidR="00BA7C4D" w:rsidRDefault="00BA7C4D" w:rsidP="00BA7C4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447D77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Trained 400+ engineering students in statistics, R programming, and human factors; Advised students on projects in human-centered system design for Toronto-based industry partners (e.g., Metro, Voilà, Kritik) from inception to delivery. </w:t>
            </w:r>
          </w:p>
          <w:p w14:paraId="289240A9" w14:textId="7ED42C66" w:rsidR="00BA7C4D" w:rsidRPr="00447D77" w:rsidRDefault="00BA7C4D" w:rsidP="00BA7C4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Disseminated research in peer-reviewed journals and international conferences. </w:t>
            </w:r>
          </w:p>
          <w:p w14:paraId="00670779" w14:textId="77777777" w:rsidR="00BA7C4D" w:rsidRPr="00447D77" w:rsidRDefault="00BA7C4D" w:rsidP="00BA7C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69" w:type="dxa"/>
          </w:tcPr>
          <w:p w14:paraId="0B96514D" w14:textId="592CBEE6" w:rsidR="00BA7C4D" w:rsidRDefault="00BA7C4D" w:rsidP="00BA7C4D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C75143">
              <w:rPr>
                <w:rFonts w:ascii="Arial" w:eastAsia="Times New Roman" w:hAnsi="Arial" w:cs="Arial"/>
                <w:i/>
                <w:iCs/>
                <w:caps/>
                <w:color w:val="000000"/>
                <w:kern w:val="0"/>
                <w:lang w:val="en-US"/>
                <w14:ligatures w14:val="none"/>
              </w:rPr>
              <w:t>2019-2024</w:t>
            </w:r>
          </w:p>
        </w:tc>
      </w:tr>
      <w:tr w:rsidR="00BA7C4D" w14:paraId="4B4FAA80" w14:textId="77777777" w:rsidTr="00CA25F6">
        <w:tc>
          <w:tcPr>
            <w:tcW w:w="9747" w:type="dxa"/>
          </w:tcPr>
          <w:p w14:paraId="07DF1667" w14:textId="2B8323B3" w:rsidR="00BA7C4D" w:rsidRPr="005339AA" w:rsidRDefault="00BA7C4D" w:rsidP="00BA7C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5339A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Research Assistant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, 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of Linguistics and Languages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McMaster 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University, C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anada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</w:p>
          <w:p w14:paraId="14573DB9" w14:textId="61639A3A" w:rsidR="00BA7C4D" w:rsidRPr="002C68B1" w:rsidRDefault="00BA7C4D" w:rsidP="00BA7C4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2C68B1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Conducted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topic modeling </w:t>
            </w:r>
            <w:r w:rsidRPr="002C68B1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analysis on Faceboo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k</w:t>
            </w:r>
            <w:r w:rsidRPr="002C68B1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textual </w:t>
            </w:r>
            <w:r w:rsidRPr="002C68B1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data to study the relationship between users’ language use, personality traits, and migration behavior. </w:t>
            </w:r>
          </w:p>
          <w:p w14:paraId="71E79ED2" w14:textId="707508E0" w:rsidR="00BA7C4D" w:rsidRDefault="00BA7C4D" w:rsidP="00BA7C4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Completed coursework on</w:t>
            </w:r>
            <w:r w:rsidRPr="002C68B1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contemporary issues in neuroscience of language, eye-tracking research, and computational linguistics.</w:t>
            </w:r>
          </w:p>
          <w:p w14:paraId="25A414EE" w14:textId="4E0855F8" w:rsidR="00BA7C4D" w:rsidRPr="00380911" w:rsidRDefault="00BA7C4D" w:rsidP="00BA7C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69" w:type="dxa"/>
          </w:tcPr>
          <w:p w14:paraId="22C3C455" w14:textId="77A786E0" w:rsidR="00BA7C4D" w:rsidRDefault="00BA7C4D" w:rsidP="00BA7C4D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C75143">
              <w:rPr>
                <w:rFonts w:ascii="Arial" w:eastAsia="Times New Roman" w:hAnsi="Arial" w:cs="Arial"/>
                <w:i/>
                <w:iCs/>
                <w:caps/>
                <w:color w:val="000000"/>
                <w:kern w:val="0"/>
                <w:lang w:val="en-US"/>
                <w14:ligatures w14:val="none"/>
              </w:rPr>
              <w:lastRenderedPageBreak/>
              <w:t>2017-2019</w:t>
            </w:r>
          </w:p>
        </w:tc>
      </w:tr>
    </w:tbl>
    <w:p w14:paraId="175795BD" w14:textId="77777777" w:rsidR="00452ED6" w:rsidRDefault="00452ED6" w:rsidP="00015C93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</w:p>
    <w:p w14:paraId="657DCE96" w14:textId="77777777" w:rsidR="0003329C" w:rsidRDefault="0003329C" w:rsidP="00452ED6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</w:p>
    <w:p w14:paraId="20AC3FD9" w14:textId="38E5DDE1" w:rsidR="00452ED6" w:rsidRPr="005339AA" w:rsidRDefault="00452ED6" w:rsidP="00452ED6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r w:rsidRPr="005339AA"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 xml:space="preserve">Research Profile </w:t>
      </w:r>
    </w:p>
    <w:p w14:paraId="5FFF77C0" w14:textId="3B04C0B9" w:rsidR="003B51C3" w:rsidRDefault="003B51C3" w:rsidP="0083525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</w:pPr>
    </w:p>
    <w:p w14:paraId="1375A132" w14:textId="303FD6C3" w:rsidR="00452ED6" w:rsidRDefault="008A3A08" w:rsidP="00DE231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 w:rsidRPr="008A3A08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My research focuses on human-system integration within safety-critical industries, with a</w:t>
      </w:r>
      <w:r w:rsidR="00DC32BC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n </w:t>
      </w:r>
      <w:r w:rsidRPr="008A3A08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emphasis on automated decision support systems, </w:t>
      </w:r>
      <w:r w:rsidRPr="00DC32BC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such as machine learning </w:t>
      </w:r>
      <w:r w:rsidR="007263E1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tools </w:t>
      </w:r>
      <w:r w:rsidRPr="00DC32BC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for decision assistance, and human factors in modern nuclear systems. I </w:t>
      </w:r>
      <w:r w:rsidR="00DC32BC" w:rsidRPr="00DC32BC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believe </w:t>
      </w:r>
      <w:r w:rsidRPr="00DC32BC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that safety-critical industries</w:t>
      </w:r>
      <w:r w:rsidR="00DC32BC" w:rsidRPr="00DC32BC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 </w:t>
      </w:r>
      <w:r w:rsidR="00B51DE2" w:rsidRPr="00B51DE2">
        <w:rPr>
          <w:rFonts w:ascii="Arial" w:eastAsia="Times New Roman" w:hAnsi="Arial" w:cs="Arial"/>
          <w:iCs/>
          <w:color w:val="000000"/>
          <w:kern w:val="0"/>
          <w14:ligatures w14:val="none"/>
        </w:rPr>
        <w:t>should lead the way in automation research, leveraging technology to complement human capabilities and limitations</w:t>
      </w:r>
      <w:r w:rsidR="00B51DE2">
        <w:rPr>
          <w:rFonts w:ascii="Arial" w:eastAsia="Times New Roman" w:hAnsi="Arial" w:cs="Arial"/>
          <w:iCs/>
          <w:color w:val="000000"/>
          <w:kern w:val="0"/>
          <w14:ligatures w14:val="none"/>
        </w:rPr>
        <w:t xml:space="preserve"> in increasingly</w:t>
      </w:r>
      <w:r w:rsidR="00B51DE2" w:rsidRPr="00B51DE2">
        <w:rPr>
          <w:rFonts w:ascii="Arial" w:eastAsia="Times New Roman" w:hAnsi="Arial" w:cs="Arial"/>
          <w:iCs/>
          <w:color w:val="000000"/>
          <w:kern w:val="0"/>
          <w14:ligatures w14:val="none"/>
        </w:rPr>
        <w:t xml:space="preserve"> digital work environments.</w:t>
      </w:r>
      <w:r w:rsidRPr="00DC32BC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 </w:t>
      </w:r>
      <w:r w:rsidR="00DE2314" w:rsidRPr="00DE2314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My </w:t>
      </w:r>
      <w:r w:rsidR="00B51DE2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methods are</w:t>
      </w:r>
      <w:r w:rsidR="00DE2314" w:rsidRPr="00DE2314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 inherently interdisciplinary, bridging engineering, cognitive science, and data-driven</w:t>
      </w:r>
      <w:r w:rsidR="00B51DE2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 </w:t>
      </w:r>
      <w:r w:rsidR="00011C1A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systems for </w:t>
      </w:r>
      <w:r w:rsidR="00B51DE2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decision </w:t>
      </w:r>
      <w:r w:rsidR="00011C1A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support</w:t>
      </w:r>
      <w:r w:rsidRPr="008A3A08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. </w:t>
      </w:r>
      <w:r w:rsidR="00DE2314" w:rsidRPr="00DE2314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I am dedicated to fostering a collaborative research environment where trainees are encouraged to pursue innovative questions</w:t>
      </w:r>
      <w:r w:rsidR="00793452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. My objective is</w:t>
      </w:r>
      <w:r w:rsidR="00DE2314" w:rsidRPr="00DE2314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 to develop critical thinkers and skilled researchers equipped to drive progress in academia, industry, and </w:t>
      </w:r>
      <w:r w:rsidR="00DE2314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other contexts where science is applied to advance individual and societal well-being.</w:t>
      </w:r>
    </w:p>
    <w:p w14:paraId="5780F8EB" w14:textId="77777777" w:rsidR="00DE2314" w:rsidRPr="00DE2314" w:rsidRDefault="00DE2314" w:rsidP="00DE231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</w:p>
    <w:p w14:paraId="3171FECD" w14:textId="77777777" w:rsidR="00452ED6" w:rsidRDefault="00452ED6" w:rsidP="00452ED6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</w:p>
    <w:p w14:paraId="2DB17A54" w14:textId="22B5BF20" w:rsidR="00452ED6" w:rsidRPr="005339AA" w:rsidRDefault="00452ED6" w:rsidP="00452ED6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r w:rsidRPr="005339AA"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>Publications</w:t>
      </w:r>
    </w:p>
    <w:p w14:paraId="0CAEA24A" w14:textId="77777777" w:rsidR="00452ED6" w:rsidRPr="005339AA" w:rsidRDefault="00452ED6" w:rsidP="00452ED6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</w:pPr>
    </w:p>
    <w:p w14:paraId="722AD597" w14:textId="3FF331DE" w:rsidR="00C151E7" w:rsidRPr="00BF1406" w:rsidRDefault="00BE62DD" w:rsidP="00BE62D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C560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Gentile, D.</w:t>
      </w:r>
      <w:r w:rsidRPr="002C560A">
        <w:rPr>
          <w:rFonts w:ascii="Arial" w:eastAsia="Times New Roman" w:hAnsi="Arial" w:cs="Arial"/>
          <w:color w:val="000000"/>
          <w:kern w:val="0"/>
          <w14:ligatures w14:val="none"/>
        </w:rPr>
        <w:t>,</w:t>
      </w:r>
      <w:r w:rsidRPr="002C560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BE62DD">
        <w:rPr>
          <w:rFonts w:ascii="Arial" w:eastAsia="Times New Roman" w:hAnsi="Arial" w:cs="Arial"/>
          <w:color w:val="000000"/>
          <w:kern w:val="0"/>
          <w14:ligatures w14:val="none"/>
        </w:rPr>
        <w:t>Liang</w:t>
      </w:r>
      <w:r w:rsidRPr="002C560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BE62DD">
        <w:rPr>
          <w:rFonts w:ascii="Arial" w:eastAsia="Times New Roman" w:hAnsi="Arial" w:cs="Arial"/>
          <w:color w:val="000000"/>
          <w:kern w:val="0"/>
          <w14:ligatures w14:val="none"/>
        </w:rPr>
        <w:t>Y</w:t>
      </w:r>
      <w:r w:rsidRPr="002C560A">
        <w:rPr>
          <w:rFonts w:ascii="Arial" w:eastAsia="Times New Roman" w:hAnsi="Arial" w:cs="Arial"/>
          <w:color w:val="000000"/>
          <w:kern w:val="0"/>
          <w14:ligatures w14:val="none"/>
        </w:rPr>
        <w:t>., &amp; Jamieson, G. A. (202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5</w:t>
      </w:r>
      <w:r w:rsidRPr="00BE62DD">
        <w:rPr>
          <w:rFonts w:ascii="Arial" w:eastAsia="Times New Roman" w:hAnsi="Arial" w:cs="Arial"/>
          <w:color w:val="000000"/>
          <w:kern w:val="0"/>
          <w14:ligatures w14:val="none"/>
        </w:rPr>
        <w:t>, Accepted</w:t>
      </w:r>
      <w:r w:rsidRPr="002C560A">
        <w:rPr>
          <w:rFonts w:ascii="Arial" w:eastAsia="Times New Roman" w:hAnsi="Arial" w:cs="Arial"/>
          <w:color w:val="000000"/>
          <w:kern w:val="0"/>
          <w14:ligatures w14:val="none"/>
        </w:rPr>
        <w:t xml:space="preserve">). 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Assessing measures of human performance in the nuclear control room</w:t>
      </w:r>
      <w:r w:rsidRPr="002C560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r w:rsidRPr="00BE62DD"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  <w:t>Proceedings of the 14th</w:t>
      </w:r>
      <w:r w:rsidRPr="00BE62DD">
        <w:rPr>
          <w:i/>
          <w:iCs/>
        </w:rPr>
        <w:t xml:space="preserve"> </w:t>
      </w:r>
      <w:r w:rsidRPr="00BE62DD"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  <w:t>Nuclear Plant Instrumentation, Control &amp; Human-Machine Interface Technologies (NPIC&amp;HMIT 2025)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, Chicago, IL. </w:t>
      </w:r>
    </w:p>
    <w:p w14:paraId="1E76F55F" w14:textId="7104CCBC" w:rsidR="00BF1406" w:rsidRPr="00BF1406" w:rsidRDefault="00BF1406" w:rsidP="00BF140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E76F9">
        <w:rPr>
          <w:rFonts w:ascii="Arial" w:eastAsia="Times New Roman" w:hAnsi="Arial" w:cs="Arial"/>
          <w:color w:val="000000"/>
          <w:kern w:val="0"/>
          <w14:ligatures w14:val="none"/>
        </w:rPr>
        <w:t xml:space="preserve">Lawson-Jack, K., Zoutis, S., </w:t>
      </w:r>
      <w:r w:rsidRPr="00EE76F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Gentile, D.</w:t>
      </w:r>
      <w:r w:rsidRPr="00EE76F9">
        <w:rPr>
          <w:rFonts w:ascii="Arial" w:eastAsia="Times New Roman" w:hAnsi="Arial" w:cs="Arial"/>
          <w:color w:val="000000"/>
          <w:kern w:val="0"/>
          <w14:ligatures w14:val="none"/>
        </w:rPr>
        <w:t xml:space="preserve">, &amp; Jamieson, G. A. (2025, Accepted). 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 xml:space="preserve">Towards a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t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 xml:space="preserve">axonomy of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h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 xml:space="preserve">eterogeneity in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d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 xml:space="preserve">esign of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s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 xml:space="preserve">mall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m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 xml:space="preserve">odular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r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 xml:space="preserve">eactors and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 xml:space="preserve">mplications on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h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 xml:space="preserve">uman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p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>erformance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r w:rsidRPr="00BE62DD"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  <w:t>Proceedings of the 14th</w:t>
      </w:r>
      <w:r w:rsidRPr="00BE62DD">
        <w:rPr>
          <w:i/>
          <w:iCs/>
        </w:rPr>
        <w:t xml:space="preserve"> </w:t>
      </w:r>
      <w:r w:rsidRPr="00BE62DD"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  <w:t>Nuclear Plant Instrumentation, Control &amp; Human-Machine Interface Technologies (NPIC&amp;HMIT 2025)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, Chicago, IL. 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</w:p>
    <w:p w14:paraId="73467229" w14:textId="766740B8" w:rsidR="00B83DA7" w:rsidRPr="00B83DA7" w:rsidRDefault="00B83DA7" w:rsidP="00B83DA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83DA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Gentile, D.</w:t>
      </w:r>
      <w:r w:rsidRPr="00B83DA7">
        <w:rPr>
          <w:rFonts w:ascii="Arial" w:eastAsia="Times New Roman" w:hAnsi="Arial" w:cs="Arial"/>
          <w:color w:val="000000"/>
          <w:kern w:val="0"/>
          <w14:ligatures w14:val="none"/>
        </w:rPr>
        <w:t>, Donmez, B., &amp; Jamieson, G. A. (2024). Human performance effects of combining counterfactual explanations with normative and contrastive explanations in supervised machine learning for automated decision assistance. </w:t>
      </w:r>
      <w:r w:rsidRPr="00B83DA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International Journal of Human-Computer Studies</w:t>
      </w:r>
      <w:r w:rsidRPr="00B83DA7">
        <w:rPr>
          <w:rFonts w:ascii="Arial" w:eastAsia="Times New Roman" w:hAnsi="Arial" w:cs="Arial"/>
          <w:color w:val="000000"/>
          <w:kern w:val="0"/>
          <w14:ligatures w14:val="none"/>
        </w:rPr>
        <w:t>, 103434.</w:t>
      </w:r>
    </w:p>
    <w:p w14:paraId="4EDD2C75" w14:textId="4F661A8E" w:rsidR="002C560A" w:rsidRPr="002C560A" w:rsidRDefault="002C560A" w:rsidP="002C560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C560A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Gentile, D.</w:t>
      </w:r>
      <w:r w:rsidRPr="002C560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,</w:t>
      </w:r>
      <w:r w:rsidRPr="002C560A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 </w:t>
      </w:r>
      <w:r w:rsidRPr="002C560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Donmez, B., &amp; Jamieson, G. A. (2023). Human performance consequences of normative and contrastive explanations: An experiment in machine learning for reliability maintenance. </w:t>
      </w:r>
      <w:r w:rsidRPr="002C560A"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  <w:t>Artificial Intelligence</w:t>
      </w:r>
      <w:r w:rsidRPr="002C560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, 321, 103945. </w:t>
      </w:r>
    </w:p>
    <w:p w14:paraId="15FF5AC0" w14:textId="77777777" w:rsidR="002C560A" w:rsidRPr="002C560A" w:rsidRDefault="002C560A" w:rsidP="002C560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C560A">
        <w:rPr>
          <w:rFonts w:ascii="Arial" w:eastAsia="Times New Roman" w:hAnsi="Arial" w:cs="Arial"/>
          <w:color w:val="000000"/>
          <w:kern w:val="0"/>
          <w:lang w:val="fr-FR"/>
          <w14:ligatures w14:val="none"/>
        </w:rPr>
        <w:t xml:space="preserve">Nguyen, T., </w:t>
      </w:r>
      <w:r w:rsidRPr="002C560A">
        <w:rPr>
          <w:rFonts w:ascii="Arial" w:eastAsia="Times New Roman" w:hAnsi="Arial" w:cs="Arial"/>
          <w:b/>
          <w:bCs/>
          <w:color w:val="000000"/>
          <w:kern w:val="0"/>
          <w:lang w:val="fr-FR"/>
          <w14:ligatures w14:val="none"/>
        </w:rPr>
        <w:t>Gentile D.</w:t>
      </w:r>
      <w:r w:rsidRPr="002C560A">
        <w:rPr>
          <w:rFonts w:ascii="Arial" w:eastAsia="Times New Roman" w:hAnsi="Arial" w:cs="Arial"/>
          <w:color w:val="000000"/>
          <w:kern w:val="0"/>
          <w:lang w:val="fr-FR"/>
          <w14:ligatures w14:val="none"/>
        </w:rPr>
        <w:t xml:space="preserve">, Jamison, G. A., Gosine, R., &amp; Purmehdi, H. (2023). </w:t>
      </w:r>
      <w:r w:rsidRPr="002C560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Designing a glyph-based polar chart to interpret the results of machine learning models. In </w:t>
      </w:r>
      <w:r w:rsidRPr="002C560A"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  <w:t>Ergonomics in Design: The Quarterly of Human Factors Applications</w:t>
      </w:r>
      <w:r w:rsidRPr="002C560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. </w:t>
      </w:r>
    </w:p>
    <w:p w14:paraId="00492DDA" w14:textId="77777777" w:rsidR="002C560A" w:rsidRPr="002C560A" w:rsidRDefault="002C560A" w:rsidP="002C560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C560A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Gentile, D.</w:t>
      </w:r>
      <w:r w:rsidRPr="002C560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, Jamieson, G. A., &amp; Donmez, B. (2021). Evaluating human understanding in XAI systems. In</w:t>
      </w:r>
      <w:r w:rsidRPr="002C560A"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  <w:t> Position Papers of the ACM CHI Workshop on Operationalizing Human-Centered Perspectives in Explainable AI (HCXAI Workshop)</w:t>
      </w:r>
      <w:r w:rsidRPr="002C560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, Online Virtual Conference.</w:t>
      </w:r>
    </w:p>
    <w:p w14:paraId="387CB18F" w14:textId="28249BCE" w:rsidR="00452ED6" w:rsidRPr="002C560A" w:rsidRDefault="002C560A" w:rsidP="002C560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 w:rsidRPr="002C560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Gentile D.</w:t>
      </w:r>
      <w:r w:rsidRPr="002C560A">
        <w:rPr>
          <w:rFonts w:ascii="Arial" w:eastAsia="Times New Roman" w:hAnsi="Arial" w:cs="Arial"/>
          <w:color w:val="000000"/>
          <w:kern w:val="0"/>
          <w14:ligatures w14:val="none"/>
        </w:rPr>
        <w:t>, Min D., White T., &amp; Donmez B. (</w:t>
      </w:r>
      <w:r w:rsidR="00B83DA7">
        <w:rPr>
          <w:rFonts w:ascii="Arial" w:eastAsia="Times New Roman" w:hAnsi="Arial" w:cs="Arial"/>
          <w:color w:val="000000"/>
          <w:kern w:val="0"/>
          <w14:ligatures w14:val="none"/>
        </w:rPr>
        <w:t xml:space="preserve">2024, </w:t>
      </w:r>
      <w:r w:rsidRPr="002C560A">
        <w:rPr>
          <w:rFonts w:ascii="Arial" w:eastAsia="Times New Roman" w:hAnsi="Arial" w:cs="Arial"/>
          <w:color w:val="000000"/>
          <w:kern w:val="0"/>
          <w14:ligatures w14:val="none"/>
        </w:rPr>
        <w:t xml:space="preserve">In review). </w:t>
      </w:r>
      <w:r w:rsidR="00B83DA7" w:rsidRPr="00B83DA7">
        <w:rPr>
          <w:rFonts w:ascii="Arial" w:eastAsia="Times New Roman" w:hAnsi="Arial" w:cs="Arial"/>
          <w:color w:val="000000"/>
          <w:kern w:val="0"/>
          <w14:ligatures w14:val="none"/>
        </w:rPr>
        <w:t>Assessing Risk of Collision with Fleet Telematics for Usage-Based Insurance: A Case Study</w:t>
      </w:r>
      <w:r w:rsidR="00A82C7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B83DA7" w:rsidRPr="00B83DA7">
        <w:rPr>
          <w:rFonts w:ascii="Arial" w:eastAsia="Times New Roman" w:hAnsi="Arial" w:cs="Arial"/>
          <w:color w:val="000000"/>
          <w:kern w:val="0"/>
          <w14:ligatures w14:val="none"/>
        </w:rPr>
        <w:t>from South Korean Car Rental Operations</w:t>
      </w:r>
      <w:r w:rsidRPr="002C560A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r w:rsidR="00B83DA7">
        <w:rPr>
          <w:rFonts w:ascii="Arial" w:eastAsia="Times New Roman" w:hAnsi="Arial" w:cs="Arial"/>
          <w:color w:val="000000"/>
          <w:kern w:val="0"/>
          <w14:ligatures w14:val="none"/>
        </w:rPr>
        <w:t xml:space="preserve">Submitted to </w:t>
      </w:r>
      <w:r w:rsidR="00B83DA7" w:rsidRPr="00B83DA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Transportation Research Record</w:t>
      </w:r>
      <w:r w:rsidR="00B83DA7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BD53D14" w14:textId="77777777" w:rsidR="002C560A" w:rsidRPr="002C560A" w:rsidRDefault="002C560A" w:rsidP="00015C93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</w:p>
    <w:p w14:paraId="78A9B31D" w14:textId="77777777" w:rsidR="00015C93" w:rsidRPr="00015C93" w:rsidRDefault="00015C93" w:rsidP="005339AA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</w:p>
    <w:p w14:paraId="6260D25F" w14:textId="1C01DFD5" w:rsidR="00F27613" w:rsidRPr="005339AA" w:rsidRDefault="00F27613" w:rsidP="00F27613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bookmarkStart w:id="0" w:name="_Hlk186959784"/>
      <w:r w:rsidRPr="005339AA"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 xml:space="preserve">Presentations </w:t>
      </w:r>
    </w:p>
    <w:p w14:paraId="37736DC4" w14:textId="77777777" w:rsidR="00F27613" w:rsidRPr="005339AA" w:rsidRDefault="00F27613" w:rsidP="00F27613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</w:pPr>
    </w:p>
    <w:bookmarkEnd w:id="0"/>
    <w:p w14:paraId="12ACD0D1" w14:textId="78DE55EA" w:rsidR="002C560A" w:rsidRPr="00A87554" w:rsidRDefault="00A87554" w:rsidP="00A87554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  <w:i/>
          <w:iCs/>
        </w:rPr>
      </w:pPr>
      <w:r w:rsidRPr="002C560A">
        <w:rPr>
          <w:rFonts w:ascii="Arial" w:eastAsia="Calibri" w:hAnsi="Arial" w:cs="Arial"/>
          <w:b/>
          <w:bCs/>
        </w:rPr>
        <w:t>Gentile D.</w:t>
      </w:r>
      <w:r w:rsidRPr="002C560A">
        <w:rPr>
          <w:rFonts w:ascii="Arial" w:eastAsia="Calibri" w:hAnsi="Arial" w:cs="Arial"/>
        </w:rPr>
        <w:t>, Jamieson G. A., Donmez B. (202</w:t>
      </w:r>
      <w:r>
        <w:rPr>
          <w:rFonts w:ascii="Arial" w:eastAsia="Calibri" w:hAnsi="Arial" w:cs="Arial"/>
        </w:rPr>
        <w:t>4</w:t>
      </w:r>
      <w:r w:rsidRPr="002C560A">
        <w:rPr>
          <w:rFonts w:ascii="Arial" w:eastAsia="Calibri" w:hAnsi="Arial" w:cs="Arial"/>
        </w:rPr>
        <w:t xml:space="preserve">). </w:t>
      </w:r>
      <w:r w:rsidR="002E6BDA" w:rsidRPr="002E6BDA">
        <w:rPr>
          <w:rFonts w:ascii="Arial" w:eastAsia="Calibri" w:hAnsi="Arial" w:cs="Arial"/>
        </w:rPr>
        <w:t>Supporting human performance with explanation interfaces in automated decision assistance</w:t>
      </w:r>
      <w:r w:rsidR="00456D7D">
        <w:rPr>
          <w:rFonts w:ascii="Arial" w:eastAsia="Calibri" w:hAnsi="Arial" w:cs="Arial"/>
        </w:rPr>
        <w:t xml:space="preserve"> for process control</w:t>
      </w:r>
      <w:r w:rsidR="002E6BDA">
        <w:rPr>
          <w:rFonts w:ascii="Arial" w:eastAsia="Calibri" w:hAnsi="Arial" w:cs="Arial"/>
        </w:rPr>
        <w:t xml:space="preserve">. </w:t>
      </w:r>
      <w:r w:rsidRPr="002C560A">
        <w:rPr>
          <w:rFonts w:ascii="Arial" w:eastAsia="Calibri" w:hAnsi="Arial" w:cs="Arial"/>
        </w:rPr>
        <w:t>Oral presentation at the</w:t>
      </w:r>
      <w:r w:rsidR="002E6BDA">
        <w:rPr>
          <w:rFonts w:ascii="Arial" w:eastAsia="Calibri" w:hAnsi="Arial" w:cs="Arial"/>
          <w:i/>
          <w:iCs/>
        </w:rPr>
        <w:t xml:space="preserve"> 2024 </w:t>
      </w:r>
      <w:r w:rsidR="002E6BDA" w:rsidRPr="002E6BDA">
        <w:rPr>
          <w:rFonts w:ascii="Arial" w:eastAsia="Calibri" w:hAnsi="Arial" w:cs="Arial"/>
          <w:i/>
          <w:iCs/>
        </w:rPr>
        <w:t>Disruptive, Innovative, and Emerging Technologies</w:t>
      </w:r>
      <w:r w:rsidR="002E6BDA">
        <w:rPr>
          <w:rFonts w:ascii="Arial" w:eastAsia="Calibri" w:hAnsi="Arial" w:cs="Arial"/>
          <w:i/>
          <w:iCs/>
        </w:rPr>
        <w:t xml:space="preserve"> in Nuclear</w:t>
      </w:r>
      <w:r w:rsidRPr="002C560A">
        <w:rPr>
          <w:rFonts w:ascii="Arial" w:eastAsia="Calibri" w:hAnsi="Arial" w:cs="Arial"/>
        </w:rPr>
        <w:t xml:space="preserve">, </w:t>
      </w:r>
      <w:r w:rsidR="002E6BDA">
        <w:rPr>
          <w:rFonts w:ascii="Arial" w:eastAsia="Calibri" w:hAnsi="Arial" w:cs="Arial"/>
        </w:rPr>
        <w:t>Toronto, Canada</w:t>
      </w:r>
      <w:r w:rsidRPr="002C560A">
        <w:rPr>
          <w:rFonts w:ascii="Arial" w:eastAsia="Calibri" w:hAnsi="Arial" w:cs="Arial"/>
        </w:rPr>
        <w:t xml:space="preserve">. </w:t>
      </w:r>
    </w:p>
    <w:p w14:paraId="0236230F" w14:textId="3E43D306" w:rsidR="002C560A" w:rsidRPr="002C560A" w:rsidRDefault="008479BB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</w:rPr>
      </w:pPr>
      <w:r w:rsidRPr="008479BB">
        <w:rPr>
          <w:rFonts w:ascii="Arial" w:eastAsia="Calibri" w:hAnsi="Arial" w:cs="Arial"/>
          <w:b/>
          <w:bCs/>
        </w:rPr>
        <w:t>Gentile D.</w:t>
      </w:r>
      <w:r w:rsidRPr="008479BB">
        <w:rPr>
          <w:rFonts w:ascii="Arial" w:eastAsia="Calibri" w:hAnsi="Arial" w:cs="Arial"/>
        </w:rPr>
        <w:t xml:space="preserve">, Donmez, B., &amp; Jamieson, G. A. (2024). Enhancing Human Performance with Post-hoc Explanations in Machine Learning-based Decision Support Systems. Oral presentation at the </w:t>
      </w:r>
      <w:r w:rsidRPr="008479BB">
        <w:rPr>
          <w:rFonts w:ascii="Arial" w:eastAsia="Calibri" w:hAnsi="Arial" w:cs="Arial"/>
          <w:i/>
          <w:iCs/>
        </w:rPr>
        <w:t>7th International Conference on Intelligent Human Systems Integration: Integrating People and Intelligent Systems</w:t>
      </w:r>
      <w:r w:rsidRPr="008479BB">
        <w:rPr>
          <w:rFonts w:ascii="Arial" w:eastAsia="Calibri" w:hAnsi="Arial" w:cs="Arial"/>
        </w:rPr>
        <w:t>, Palermo, Italy</w:t>
      </w:r>
    </w:p>
    <w:p w14:paraId="004063E4" w14:textId="7BF85DDF" w:rsidR="002C560A" w:rsidRPr="002C560A" w:rsidRDefault="002C560A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  <w:i/>
          <w:iCs/>
        </w:rPr>
      </w:pPr>
      <w:r w:rsidRPr="002C560A">
        <w:rPr>
          <w:rFonts w:ascii="Arial" w:eastAsia="Calibri" w:hAnsi="Arial" w:cs="Arial"/>
          <w:b/>
          <w:bCs/>
        </w:rPr>
        <w:t>Gentile D.</w:t>
      </w:r>
      <w:r w:rsidRPr="002C560A">
        <w:rPr>
          <w:rFonts w:ascii="Arial" w:eastAsia="Calibri" w:hAnsi="Arial" w:cs="Arial"/>
        </w:rPr>
        <w:t xml:space="preserve">, Jamieson G. A., Donmez B. (2021). Evaluating human understanding in XAI systems. Oral presentation at the </w:t>
      </w:r>
      <w:r w:rsidRPr="002C560A">
        <w:rPr>
          <w:rFonts w:ascii="Arial" w:eastAsia="Calibri" w:hAnsi="Arial" w:cs="Arial"/>
          <w:i/>
          <w:iCs/>
        </w:rPr>
        <w:t>ACM CHI Workshop on Operationalizing Human-Centered Perspectives in Explainable AI</w:t>
      </w:r>
      <w:r w:rsidRPr="002C560A">
        <w:rPr>
          <w:rFonts w:ascii="Arial" w:eastAsia="Calibri" w:hAnsi="Arial" w:cs="Arial"/>
        </w:rPr>
        <w:t xml:space="preserve">, </w:t>
      </w:r>
      <w:r w:rsidRPr="002C560A">
        <w:rPr>
          <w:rFonts w:ascii="Arial" w:eastAsia="Calibri" w:hAnsi="Arial" w:cs="Arial"/>
          <w:i/>
          <w:iCs/>
        </w:rPr>
        <w:t>CHI Conference on Human Factors in Computing Systems (CHI ’21)</w:t>
      </w:r>
      <w:r w:rsidRPr="002C560A">
        <w:rPr>
          <w:rFonts w:ascii="Arial" w:eastAsia="Calibri" w:hAnsi="Arial" w:cs="Arial"/>
        </w:rPr>
        <w:t xml:space="preserve">, Yokohama, Japan (held virtually). </w:t>
      </w:r>
    </w:p>
    <w:p w14:paraId="4144D920" w14:textId="77777777" w:rsidR="002C560A" w:rsidRPr="002C560A" w:rsidRDefault="002C560A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  <w:i/>
          <w:iCs/>
        </w:rPr>
      </w:pPr>
      <w:r w:rsidRPr="002C560A">
        <w:rPr>
          <w:rFonts w:ascii="Arial" w:eastAsia="Calibri" w:hAnsi="Arial" w:cs="Arial"/>
          <w:b/>
          <w:bCs/>
        </w:rPr>
        <w:lastRenderedPageBreak/>
        <w:t>Gentile D.</w:t>
      </w:r>
      <w:r w:rsidRPr="002C560A">
        <w:rPr>
          <w:rFonts w:ascii="Arial" w:eastAsia="Calibri" w:hAnsi="Arial" w:cs="Arial"/>
        </w:rPr>
        <w:t xml:space="preserve"> (2021). Designing for human-AI interactions in industrial condition monitoring. Oral presentation at </w:t>
      </w:r>
      <w:r w:rsidRPr="002C560A">
        <w:rPr>
          <w:rFonts w:ascii="Arial" w:eastAsia="Calibri" w:hAnsi="Arial" w:cs="Arial"/>
          <w:i/>
          <w:iCs/>
        </w:rPr>
        <w:t>GAIA (Global Artificial Intelligence Accelerator) Research Thursday</w:t>
      </w:r>
      <w:r w:rsidRPr="002C560A">
        <w:rPr>
          <w:rFonts w:ascii="Arial" w:eastAsia="Calibri" w:hAnsi="Arial" w:cs="Arial"/>
        </w:rPr>
        <w:t>, Ericsson Montreal, QC (held virtually).</w:t>
      </w:r>
    </w:p>
    <w:p w14:paraId="094A7C6B" w14:textId="77777777" w:rsidR="002C560A" w:rsidRPr="002C560A" w:rsidRDefault="002C560A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  <w:i/>
          <w:iCs/>
        </w:rPr>
      </w:pPr>
      <w:r w:rsidRPr="002C560A">
        <w:rPr>
          <w:rFonts w:ascii="Arial" w:eastAsia="Calibri" w:hAnsi="Arial" w:cs="Arial"/>
          <w:b/>
          <w:bCs/>
        </w:rPr>
        <w:t>Gentile D.</w:t>
      </w:r>
      <w:r w:rsidRPr="002C560A">
        <w:rPr>
          <w:rFonts w:ascii="Arial" w:eastAsia="Calibri" w:hAnsi="Arial" w:cs="Arial"/>
        </w:rPr>
        <w:t xml:space="preserve"> (2020). Human Factors in Explainable AI. Invited panelist at the 2021</w:t>
      </w:r>
      <w:r w:rsidRPr="002C560A">
        <w:rPr>
          <w:rFonts w:ascii="Arial" w:eastAsia="Calibri" w:hAnsi="Arial" w:cs="Arial"/>
          <w:i/>
          <w:iCs/>
        </w:rPr>
        <w:t xml:space="preserve"> Graduate Student Research Showcase. </w:t>
      </w:r>
      <w:r w:rsidRPr="002C560A">
        <w:rPr>
          <w:rFonts w:ascii="Arial" w:eastAsia="Calibri" w:hAnsi="Arial" w:cs="Arial"/>
        </w:rPr>
        <w:t>Faculty of Applied Science and Engineering, University of Toronto (held virtually).</w:t>
      </w:r>
      <w:r w:rsidRPr="002C560A">
        <w:rPr>
          <w:rFonts w:ascii="Arial" w:eastAsia="Calibri" w:hAnsi="Arial" w:cs="Arial"/>
          <w:i/>
          <w:iCs/>
        </w:rPr>
        <w:t xml:space="preserve"> </w:t>
      </w:r>
    </w:p>
    <w:p w14:paraId="0993C3EE" w14:textId="77777777" w:rsidR="002C560A" w:rsidRPr="002C560A" w:rsidRDefault="002C560A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</w:rPr>
      </w:pPr>
      <w:r w:rsidRPr="002C560A">
        <w:rPr>
          <w:rFonts w:ascii="Arial" w:eastAsia="Calibri" w:hAnsi="Arial" w:cs="Arial"/>
          <w:b/>
          <w:bCs/>
        </w:rPr>
        <w:t>Gentile D.</w:t>
      </w:r>
      <w:r w:rsidRPr="002C560A">
        <w:rPr>
          <w:rFonts w:ascii="Arial" w:eastAsia="Calibri" w:hAnsi="Arial" w:cs="Arial"/>
        </w:rPr>
        <w:t>, Min D., White T., &amp; Donmez B. (2020). Assessing drivers’ collision risk with fleet telematics: a case study from car rental operations. Oral presentation at the 2020</w:t>
      </w:r>
      <w:r w:rsidRPr="002C560A">
        <w:rPr>
          <w:rFonts w:ascii="Arial" w:eastAsia="Calibri" w:hAnsi="Arial" w:cs="Arial"/>
          <w:i/>
          <w:iCs/>
        </w:rPr>
        <w:t xml:space="preserve"> American Statistical Association Joint Statistical Meetings, </w:t>
      </w:r>
      <w:r w:rsidRPr="002C560A">
        <w:rPr>
          <w:rFonts w:ascii="Arial" w:eastAsia="Calibri" w:hAnsi="Arial" w:cs="Arial"/>
        </w:rPr>
        <w:t xml:space="preserve">Philadelphia, PA (held virtually). </w:t>
      </w:r>
    </w:p>
    <w:p w14:paraId="04D037A3" w14:textId="77777777" w:rsidR="002C560A" w:rsidRPr="002C560A" w:rsidRDefault="002C560A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</w:rPr>
      </w:pPr>
      <w:r w:rsidRPr="002C560A">
        <w:rPr>
          <w:rFonts w:ascii="Arial" w:eastAsia="Calibri" w:hAnsi="Arial" w:cs="Arial"/>
          <w:b/>
          <w:bCs/>
        </w:rPr>
        <w:t xml:space="preserve">Gentile D., </w:t>
      </w:r>
      <w:r w:rsidRPr="002C560A">
        <w:rPr>
          <w:rFonts w:ascii="Arial" w:eastAsia="Calibri" w:hAnsi="Arial" w:cs="Arial"/>
        </w:rPr>
        <w:t>Min D., White T., &amp; Donmez B. (2020). Assessing drivers’ collision risk with fleet telematics: a case study from car rental operations. Oral presentation at the</w:t>
      </w:r>
      <w:r w:rsidRPr="002C560A">
        <w:rPr>
          <w:rFonts w:ascii="Arial" w:eastAsia="Calibri" w:hAnsi="Arial" w:cs="Arial"/>
          <w:i/>
          <w:iCs/>
        </w:rPr>
        <w:t xml:space="preserve"> </w:t>
      </w:r>
      <w:r w:rsidRPr="002C560A">
        <w:rPr>
          <w:rFonts w:ascii="Arial" w:eastAsia="Calibri" w:hAnsi="Arial" w:cs="Arial"/>
        </w:rPr>
        <w:t xml:space="preserve">2020 </w:t>
      </w:r>
      <w:r w:rsidRPr="002C560A">
        <w:rPr>
          <w:rFonts w:ascii="Arial" w:eastAsia="Calibri" w:hAnsi="Arial" w:cs="Arial"/>
          <w:i/>
          <w:iCs/>
        </w:rPr>
        <w:t xml:space="preserve">University of Toronto Engineering Research Conference. </w:t>
      </w:r>
      <w:r w:rsidRPr="002C560A">
        <w:rPr>
          <w:rFonts w:ascii="Arial" w:eastAsia="Calibri" w:hAnsi="Arial" w:cs="Arial"/>
        </w:rPr>
        <w:t xml:space="preserve">Talk cluster: Artificial Intelligence and Data Analytics (held virtually). </w:t>
      </w:r>
    </w:p>
    <w:p w14:paraId="42F32834" w14:textId="77777777" w:rsidR="002C560A" w:rsidRPr="002C560A" w:rsidRDefault="002C560A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  <w:i/>
          <w:iCs/>
        </w:rPr>
      </w:pPr>
      <w:r w:rsidRPr="002C560A">
        <w:rPr>
          <w:rFonts w:ascii="Arial" w:eastAsia="Calibri" w:hAnsi="Arial" w:cs="Arial"/>
          <w:b/>
          <w:bCs/>
        </w:rPr>
        <w:t>Gentile D.</w:t>
      </w:r>
      <w:r w:rsidRPr="002C560A">
        <w:rPr>
          <w:rFonts w:ascii="Arial" w:eastAsia="Calibri" w:hAnsi="Arial" w:cs="Arial"/>
        </w:rPr>
        <w:t>, Min D., White T., &amp; Donmez B. (2019).</w:t>
      </w:r>
      <w:r w:rsidRPr="002C560A">
        <w:rPr>
          <w:rFonts w:ascii="Arial" w:eastAsia="Calibri" w:hAnsi="Arial" w:cs="Arial"/>
          <w:b/>
          <w:bCs/>
        </w:rPr>
        <w:t xml:space="preserve"> </w:t>
      </w:r>
      <w:r w:rsidRPr="002C560A">
        <w:rPr>
          <w:rFonts w:ascii="Arial" w:eastAsia="Calibri" w:hAnsi="Arial" w:cs="Arial"/>
        </w:rPr>
        <w:t>Assessing collision risk in fleet operations using Internet of Things. Oral presentation at the</w:t>
      </w:r>
      <w:r w:rsidRPr="002C560A">
        <w:rPr>
          <w:rFonts w:ascii="Arial" w:eastAsia="Calibri" w:hAnsi="Arial" w:cs="Arial"/>
          <w:i/>
          <w:iCs/>
        </w:rPr>
        <w:t xml:space="preserve"> 20th Annual Human Factors Engineering Inter-University Workshop (IUW), </w:t>
      </w:r>
      <w:r w:rsidRPr="002C560A">
        <w:rPr>
          <w:rFonts w:ascii="Arial" w:eastAsia="Calibri" w:hAnsi="Arial" w:cs="Arial"/>
        </w:rPr>
        <w:t xml:space="preserve">Waterloo, ON. </w:t>
      </w:r>
    </w:p>
    <w:p w14:paraId="055A3161" w14:textId="77777777" w:rsidR="002C560A" w:rsidRPr="002C560A" w:rsidRDefault="002C560A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</w:rPr>
      </w:pPr>
      <w:r w:rsidRPr="002C560A">
        <w:rPr>
          <w:rFonts w:ascii="Arial" w:eastAsia="Calibri" w:hAnsi="Arial" w:cs="Arial"/>
          <w:b/>
          <w:bCs/>
        </w:rPr>
        <w:t>Gentile D.</w:t>
      </w:r>
      <w:r w:rsidRPr="002C560A">
        <w:rPr>
          <w:rFonts w:ascii="Arial" w:eastAsia="Calibri" w:hAnsi="Arial" w:cs="Arial"/>
        </w:rPr>
        <w:t>, Imbault C., Gosling S., Rentfrow J., Potter J., &amp; Kuperman V. (2019).</w:t>
      </w:r>
      <w:r w:rsidRPr="002C560A">
        <w:rPr>
          <w:rFonts w:ascii="Arial" w:eastAsia="Calibri" w:hAnsi="Arial" w:cs="Arial"/>
          <w:b/>
          <w:bCs/>
        </w:rPr>
        <w:t xml:space="preserve"> </w:t>
      </w:r>
      <w:r w:rsidRPr="002C560A">
        <w:rPr>
          <w:rFonts w:ascii="Arial" w:eastAsia="Calibri" w:hAnsi="Arial" w:cs="Arial"/>
        </w:rPr>
        <w:t>The Big Five and immigration patterns within and across countries. Poster presented at the annual meeting of the</w:t>
      </w:r>
      <w:r w:rsidRPr="002C560A">
        <w:rPr>
          <w:rFonts w:ascii="Arial" w:eastAsia="Calibri" w:hAnsi="Arial" w:cs="Arial"/>
          <w:i/>
          <w:iCs/>
        </w:rPr>
        <w:t xml:space="preserve"> Society for Personality and Social Psychology, </w:t>
      </w:r>
      <w:r w:rsidRPr="002C560A">
        <w:rPr>
          <w:rFonts w:ascii="Arial" w:eastAsia="Calibri" w:hAnsi="Arial" w:cs="Arial"/>
        </w:rPr>
        <w:t xml:space="preserve">Portland, OR.  </w:t>
      </w:r>
    </w:p>
    <w:p w14:paraId="70250B96" w14:textId="77777777" w:rsidR="002C560A" w:rsidRPr="002C560A" w:rsidRDefault="002C560A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</w:rPr>
      </w:pPr>
      <w:r w:rsidRPr="002C560A">
        <w:rPr>
          <w:rFonts w:ascii="Arial" w:eastAsia="Calibri" w:hAnsi="Arial" w:cs="Arial"/>
        </w:rPr>
        <w:t xml:space="preserve">Imbault C., </w:t>
      </w:r>
      <w:r w:rsidRPr="002C560A">
        <w:rPr>
          <w:rFonts w:ascii="Arial" w:eastAsia="Calibri" w:hAnsi="Arial" w:cs="Arial"/>
          <w:b/>
          <w:bCs/>
        </w:rPr>
        <w:t>Gentile D.</w:t>
      </w:r>
      <w:r w:rsidRPr="002C560A">
        <w:rPr>
          <w:rFonts w:ascii="Arial" w:eastAsia="Calibri" w:hAnsi="Arial" w:cs="Arial"/>
        </w:rPr>
        <w:t>, Gosling S., Rentfrow J., Potter J., &amp; Kuperman V. (2019). The chicken or the egg: does being open cause people to migrate, or does migration cause people to be open? Poster presented at the annual meeting of the</w:t>
      </w:r>
      <w:r w:rsidRPr="002C560A">
        <w:rPr>
          <w:rFonts w:ascii="Arial" w:eastAsia="Calibri" w:hAnsi="Arial" w:cs="Arial"/>
          <w:i/>
          <w:iCs/>
        </w:rPr>
        <w:t xml:space="preserve"> Society for Personality and Social Psychology, </w:t>
      </w:r>
      <w:r w:rsidRPr="002C560A">
        <w:rPr>
          <w:rFonts w:ascii="Arial" w:eastAsia="Calibri" w:hAnsi="Arial" w:cs="Arial"/>
        </w:rPr>
        <w:t>Portland, OR.</w:t>
      </w:r>
    </w:p>
    <w:p w14:paraId="583A5FEB" w14:textId="77777777" w:rsidR="002C560A" w:rsidRPr="002C560A" w:rsidRDefault="002C560A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</w:rPr>
      </w:pPr>
      <w:r w:rsidRPr="002C560A">
        <w:rPr>
          <w:rFonts w:ascii="Arial" w:eastAsia="Calibri" w:hAnsi="Arial" w:cs="Arial"/>
          <w:b/>
          <w:bCs/>
        </w:rPr>
        <w:t>Gentile D.</w:t>
      </w:r>
      <w:r w:rsidRPr="002C560A">
        <w:rPr>
          <w:rFonts w:ascii="Arial" w:eastAsia="Calibri" w:hAnsi="Arial" w:cs="Arial"/>
        </w:rPr>
        <w:t>, Imbault C., Gosling S., Rentfrow J., Potter J., &amp; Kuperman V. (2018). Personality as cause and effect of migration. Poster presented at the annual meeting of the</w:t>
      </w:r>
      <w:r w:rsidRPr="002C560A">
        <w:rPr>
          <w:rFonts w:ascii="Arial" w:eastAsia="Calibri" w:hAnsi="Arial" w:cs="Arial"/>
          <w:i/>
          <w:iCs/>
        </w:rPr>
        <w:t xml:space="preserve"> Psychonomic Society, </w:t>
      </w:r>
      <w:r w:rsidRPr="002C560A">
        <w:rPr>
          <w:rFonts w:ascii="Arial" w:eastAsia="Calibri" w:hAnsi="Arial" w:cs="Arial"/>
        </w:rPr>
        <w:t>New Orleans, LA.</w:t>
      </w:r>
    </w:p>
    <w:p w14:paraId="20BE74BA" w14:textId="5E30BC7D" w:rsidR="005339AA" w:rsidRPr="002C560A" w:rsidRDefault="002C560A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  <w:i/>
          <w:iCs/>
        </w:rPr>
      </w:pPr>
      <w:r w:rsidRPr="002C560A">
        <w:rPr>
          <w:rFonts w:ascii="Arial" w:eastAsia="Calibri" w:hAnsi="Arial" w:cs="Arial"/>
          <w:b/>
          <w:bCs/>
        </w:rPr>
        <w:t>Gentile D.</w:t>
      </w:r>
      <w:r w:rsidRPr="002C560A">
        <w:rPr>
          <w:rFonts w:ascii="Arial" w:eastAsia="Calibri" w:hAnsi="Arial" w:cs="Arial"/>
        </w:rPr>
        <w:t xml:space="preserve"> (2018).</w:t>
      </w:r>
      <w:r w:rsidRPr="002C560A">
        <w:rPr>
          <w:rFonts w:ascii="Arial" w:eastAsia="Calibri" w:hAnsi="Arial" w:cs="Arial"/>
          <w:b/>
          <w:bCs/>
        </w:rPr>
        <w:t xml:space="preserve"> </w:t>
      </w:r>
      <w:r w:rsidRPr="002C560A">
        <w:rPr>
          <w:rFonts w:ascii="Arial" w:eastAsia="Calibri" w:hAnsi="Arial" w:cs="Arial"/>
        </w:rPr>
        <w:t>Proximity predicts concreteness in natural language production</w:t>
      </w:r>
      <w:r w:rsidRPr="002C560A">
        <w:rPr>
          <w:rFonts w:ascii="Arial" w:eastAsia="Calibri" w:hAnsi="Arial" w:cs="Arial"/>
          <w:i/>
          <w:iCs/>
        </w:rPr>
        <w:t xml:space="preserve">. </w:t>
      </w:r>
      <w:r w:rsidRPr="002C560A">
        <w:rPr>
          <w:rFonts w:ascii="Arial" w:eastAsia="Calibri" w:hAnsi="Arial" w:cs="Arial"/>
        </w:rPr>
        <w:t>Oral presentation</w:t>
      </w:r>
      <w:r w:rsidR="00A4255F">
        <w:rPr>
          <w:rFonts w:ascii="Arial" w:eastAsia="Calibri" w:hAnsi="Arial" w:cs="Arial"/>
        </w:rPr>
        <w:t>,</w:t>
      </w:r>
      <w:r w:rsidRPr="002C560A">
        <w:rPr>
          <w:rFonts w:ascii="Arial" w:eastAsia="Calibri" w:hAnsi="Arial" w:cs="Arial"/>
          <w:i/>
          <w:iCs/>
        </w:rPr>
        <w:t xml:space="preserve"> Student Research Day, </w:t>
      </w:r>
      <w:r w:rsidRPr="002C560A">
        <w:rPr>
          <w:rFonts w:ascii="Arial" w:eastAsia="Calibri" w:hAnsi="Arial" w:cs="Arial"/>
        </w:rPr>
        <w:t>Department of Linguistics and Languages, McMaster University.</w:t>
      </w:r>
      <w:r w:rsidRPr="002C560A">
        <w:rPr>
          <w:rFonts w:ascii="Arial" w:eastAsia="Calibri" w:hAnsi="Arial" w:cs="Arial"/>
          <w:i/>
          <w:iCs/>
        </w:rPr>
        <w:t xml:space="preserve"> </w:t>
      </w:r>
    </w:p>
    <w:p w14:paraId="250FD8AD" w14:textId="77777777" w:rsidR="002C560A" w:rsidRDefault="002C560A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</w:pPr>
    </w:p>
    <w:p w14:paraId="4B2BF1C2" w14:textId="77777777" w:rsidR="002C560A" w:rsidRPr="005339AA" w:rsidRDefault="002C560A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270AFBDB" w14:textId="6D917492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r w:rsidRPr="005339AA"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 xml:space="preserve">AREAS of Teaching Expertise </w:t>
      </w:r>
    </w:p>
    <w:p w14:paraId="670E9ADA" w14:textId="77777777" w:rsidR="00930DD1" w:rsidRDefault="00930DD1" w:rsidP="00021D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</w:pPr>
    </w:p>
    <w:p w14:paraId="5BB13177" w14:textId="0B73BB4E" w:rsidR="00930DD1" w:rsidRPr="00D85CC1" w:rsidRDefault="00930DD1" w:rsidP="00D85CC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 w:rsidRPr="00D85CC1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Human-</w:t>
      </w:r>
      <w:r w:rsidR="00DF35EA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AI collaboration</w:t>
      </w:r>
    </w:p>
    <w:p w14:paraId="7CAE9F6D" w14:textId="62B067AA" w:rsidR="00930DD1" w:rsidRPr="00D85CC1" w:rsidRDefault="00930DD1" w:rsidP="00D85CC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 w:rsidRPr="00D85CC1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Statistics and design of experiments</w:t>
      </w:r>
    </w:p>
    <w:p w14:paraId="24095C73" w14:textId="7D374167" w:rsidR="00930DD1" w:rsidRPr="00D85CC1" w:rsidRDefault="00617650" w:rsidP="00D85CC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AI e</w:t>
      </w:r>
      <w:r w:rsidR="00930DD1" w:rsidRPr="00D85CC1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xplainability and interpretability</w:t>
      </w:r>
    </w:p>
    <w:p w14:paraId="67FB8AA2" w14:textId="69F40277" w:rsidR="00930DD1" w:rsidRPr="00D85CC1" w:rsidRDefault="00DF35EA" w:rsidP="00D85CC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Sociotechnical evaluation of AI systems</w:t>
      </w:r>
    </w:p>
    <w:p w14:paraId="5909F490" w14:textId="77777777" w:rsidR="005339AA" w:rsidRPr="00617650" w:rsidRDefault="005339AA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DF8239B" w14:textId="77777777" w:rsidR="005339AA" w:rsidRPr="00617650" w:rsidRDefault="005339AA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37AF5B4" w14:textId="77777777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r w:rsidRPr="005339AA"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 xml:space="preserve">Teaching Experience </w:t>
      </w:r>
    </w:p>
    <w:p w14:paraId="5FA6FA13" w14:textId="77777777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23D48C9C" w14:textId="5727CBAC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 w:rsidRPr="005339AA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Teaching Assistant</w:t>
      </w:r>
      <w:r w:rsidR="00B1563E" w:rsidRPr="00B1563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,</w:t>
      </w:r>
      <w:r w:rsidRPr="005339AA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 </w:t>
      </w:r>
      <w:r w:rsidR="00B1563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Department of Mechanical and Industrial Engineering, University of Toronto</w:t>
      </w:r>
    </w:p>
    <w:p w14:paraId="5140BD2C" w14:textId="6C2832FF" w:rsidR="00BF024E" w:rsidRPr="00814EF2" w:rsidRDefault="000A6B74" w:rsidP="00BF02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</w:pPr>
      <w:r w:rsidRPr="00B1563E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Case Studies in Human Factors and Ergonomics (MIE345)</w:t>
      </w:r>
      <w:r w:rsidR="001872DE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, </w:t>
      </w:r>
      <w:r w:rsidR="00B54DBD" w:rsidRPr="00B54DBD"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  <w:t>2023-</w:t>
      </w:r>
      <w:r w:rsidR="001872DE" w:rsidRPr="00814EF2"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  <w:t>2024</w:t>
      </w:r>
    </w:p>
    <w:p w14:paraId="601FEB7F" w14:textId="4ADE67CB" w:rsidR="00BF024E" w:rsidRPr="00BF024E" w:rsidRDefault="00BF024E" w:rsidP="005A6667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 w:rsidRPr="00BF024E">
        <w:rPr>
          <w:rFonts w:ascii="Arial" w:eastAsia="Times New Roman" w:hAnsi="Arial" w:cs="Arial"/>
          <w:i/>
          <w:color w:val="000000"/>
          <w:kern w:val="0"/>
          <w14:ligatures w14:val="none"/>
        </w:rPr>
        <w:t>This project-based course applies human factors and ergonomics principles to system design, focusing on human-automation collaboration, safety, and user-centered approaches to ensure fairness and accessibility.</w:t>
      </w:r>
    </w:p>
    <w:p w14:paraId="1A01456A" w14:textId="0949C2A4" w:rsidR="000A6B74" w:rsidRDefault="000A6B74" w:rsidP="00BF02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 w:rsidRPr="00B1563E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Human Factors Engineering (MIE240)</w:t>
      </w:r>
      <w:r w:rsidR="001872DE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, </w:t>
      </w:r>
      <w:r w:rsidR="001872DE" w:rsidRPr="00814EF2"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  <w:t>2022-2024</w:t>
      </w:r>
    </w:p>
    <w:p w14:paraId="62A0FF2F" w14:textId="3F2F4911" w:rsidR="00BF024E" w:rsidRPr="00BF024E" w:rsidRDefault="00BF024E" w:rsidP="005A6667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i/>
          <w:color w:val="000000"/>
          <w:kern w:val="0"/>
          <w14:ligatures w14:val="none"/>
        </w:rPr>
        <w:t>In this course, s</w:t>
      </w:r>
      <w:r w:rsidRPr="00BF024E">
        <w:rPr>
          <w:rFonts w:ascii="Arial" w:eastAsia="Times New Roman" w:hAnsi="Arial" w:cs="Arial"/>
          <w:i/>
          <w:color w:val="000000"/>
          <w:kern w:val="0"/>
          <w14:ligatures w14:val="none"/>
        </w:rPr>
        <w:t xml:space="preserve">tudents learn to apply human-centered </w:t>
      </w:r>
      <w:r>
        <w:rPr>
          <w:rFonts w:ascii="Arial" w:eastAsia="Times New Roman" w:hAnsi="Arial" w:cs="Arial"/>
          <w:i/>
          <w:color w:val="000000"/>
          <w:kern w:val="0"/>
          <w14:ligatures w14:val="none"/>
        </w:rPr>
        <w:t>design principles to systems, processes and consumer products</w:t>
      </w:r>
      <w:r w:rsidRPr="00BF024E">
        <w:rPr>
          <w:rFonts w:ascii="Arial" w:eastAsia="Times New Roman" w:hAnsi="Arial" w:cs="Arial"/>
          <w:i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i/>
          <w:color w:val="000000"/>
          <w:kern w:val="0"/>
          <w14:ligatures w14:val="none"/>
        </w:rPr>
        <w:t xml:space="preserve">to </w:t>
      </w:r>
      <w:r w:rsidRPr="00BF024E">
        <w:rPr>
          <w:rFonts w:ascii="Arial" w:eastAsia="Times New Roman" w:hAnsi="Arial" w:cs="Arial"/>
          <w:i/>
          <w:color w:val="000000"/>
          <w:kern w:val="0"/>
          <w14:ligatures w14:val="none"/>
        </w:rPr>
        <w:t>enhanc</w:t>
      </w:r>
      <w:r>
        <w:rPr>
          <w:rFonts w:ascii="Arial" w:eastAsia="Times New Roman" w:hAnsi="Arial" w:cs="Arial"/>
          <w:i/>
          <w:color w:val="000000"/>
          <w:kern w:val="0"/>
          <w14:ligatures w14:val="none"/>
        </w:rPr>
        <w:t>e</w:t>
      </w:r>
      <w:r w:rsidRPr="00BF024E">
        <w:rPr>
          <w:rFonts w:ascii="Arial" w:eastAsia="Times New Roman" w:hAnsi="Arial" w:cs="Arial"/>
          <w:i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i/>
          <w:color w:val="000000"/>
          <w:kern w:val="0"/>
          <w14:ligatures w14:val="none"/>
        </w:rPr>
        <w:t xml:space="preserve">usability, safety, and compliance with </w:t>
      </w:r>
      <w:r w:rsidRPr="00BF024E">
        <w:rPr>
          <w:rFonts w:ascii="Arial" w:eastAsia="Times New Roman" w:hAnsi="Arial" w:cs="Arial"/>
          <w:i/>
          <w:color w:val="000000"/>
          <w:kern w:val="0"/>
          <w14:ligatures w14:val="none"/>
        </w:rPr>
        <w:t>legal standards.</w:t>
      </w:r>
    </w:p>
    <w:p w14:paraId="29DE0F63" w14:textId="477A448E" w:rsidR="00D95A97" w:rsidRDefault="00D95A97" w:rsidP="00BF02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 w:rsidRPr="00B1563E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Statistics</w:t>
      </w:r>
      <w:r w:rsidR="00B1563E" w:rsidRPr="00B1563E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 and Design of Experiments (MIE237)</w:t>
      </w:r>
      <w:r w:rsidR="001872DE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, </w:t>
      </w:r>
      <w:r w:rsidR="001872DE" w:rsidRPr="00814EF2"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  <w:t>2020-2022</w:t>
      </w:r>
    </w:p>
    <w:p w14:paraId="600A3128" w14:textId="2EF10285" w:rsidR="00BF024E" w:rsidRDefault="00BF024E" w:rsidP="005A6667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</w:pPr>
      <w:r w:rsidRPr="00BF024E">
        <w:rPr>
          <w:rFonts w:ascii="Arial" w:eastAsia="Times New Roman" w:hAnsi="Arial" w:cs="Arial"/>
          <w:i/>
          <w:color w:val="000000"/>
          <w:kern w:val="0"/>
          <w14:ligatures w14:val="none"/>
        </w:rPr>
        <w:t xml:space="preserve">This course covers statistical methods for </w:t>
      </w:r>
      <w:r w:rsidR="001645FD">
        <w:rPr>
          <w:rFonts w:ascii="Arial" w:eastAsia="Times New Roman" w:hAnsi="Arial" w:cs="Arial"/>
          <w:i/>
          <w:color w:val="000000"/>
          <w:kern w:val="0"/>
          <w14:ligatures w14:val="none"/>
        </w:rPr>
        <w:t>empirical research</w:t>
      </w:r>
      <w:r w:rsidR="005C7619">
        <w:rPr>
          <w:rFonts w:ascii="Arial" w:eastAsia="Times New Roman" w:hAnsi="Arial" w:cs="Arial"/>
          <w:i/>
          <w:color w:val="000000"/>
          <w:kern w:val="0"/>
          <w14:ligatures w14:val="none"/>
        </w:rPr>
        <w:t>.</w:t>
      </w:r>
    </w:p>
    <w:p w14:paraId="3259CFE4" w14:textId="5F1934EB" w:rsidR="00452ED6" w:rsidRDefault="00452ED6" w:rsidP="00021D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2A981CAD" w14:textId="2890DDEF" w:rsidR="00D76F15" w:rsidRDefault="00D76F15" w:rsidP="00D76F15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r w:rsidRPr="005339AA"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 xml:space="preserve">Education </w:t>
      </w:r>
    </w:p>
    <w:p w14:paraId="61EE7559" w14:textId="77777777" w:rsidR="00D76F15" w:rsidRDefault="00D76F15" w:rsidP="00D76F15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5"/>
        <w:gridCol w:w="1255"/>
      </w:tblGrid>
      <w:tr w:rsidR="00D76F15" w14:paraId="6728BEF1" w14:textId="77777777" w:rsidTr="00FC39FC">
        <w:tc>
          <w:tcPr>
            <w:tcW w:w="9747" w:type="dxa"/>
          </w:tcPr>
          <w:p w14:paraId="545199DE" w14:textId="77777777" w:rsidR="00D76F15" w:rsidRPr="005339AA" w:rsidRDefault="00D76F15" w:rsidP="00FC39F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5339A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Doctor of Philosophy,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Industrial Engineering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, University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of Toronto, Canada</w:t>
            </w:r>
          </w:p>
          <w:p w14:paraId="5988BFD9" w14:textId="77777777" w:rsidR="00D76F15" w:rsidRPr="005339AA" w:rsidRDefault="00D76F15" w:rsidP="00D76F15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Dissertation: </w:t>
            </w:r>
            <w:r w:rsidRPr="00444C2F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“</w:t>
            </w:r>
            <w:r w:rsidRPr="00444C2F">
              <w:rPr>
                <w:rFonts w:ascii="Arial" w:eastAsia="Times New Roman" w:hAnsi="Arial" w:cs="Arial"/>
                <w:i/>
                <w:iCs/>
                <w:color w:val="000000"/>
                <w:kern w:val="0"/>
                <w:lang w:val="en-US"/>
                <w14:ligatures w14:val="none"/>
              </w:rPr>
              <w:t>Supporting Human Performance with Post-hoc Explanations in Automated Decision Assistance</w:t>
            </w:r>
            <w:r w:rsidRPr="00444C2F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”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6E34DEBE" w14:textId="77777777" w:rsidR="00D76F15" w:rsidRDefault="00D76F15" w:rsidP="00D76F15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Advisors: Greg A. Jamieson, Birsen Donmez.</w:t>
            </w:r>
          </w:p>
          <w:p w14:paraId="7D5202F9" w14:textId="77777777" w:rsidR="00D76F15" w:rsidRDefault="00D76F15" w:rsidP="00D76F15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Committee: Christopher Beck, Scott Sanner, Alessandro Bozzon, </w:t>
            </w:r>
            <w:r w:rsidRPr="00086997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Oleksandr Voznyy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(Chair).</w:t>
            </w:r>
          </w:p>
          <w:p w14:paraId="4E4916A6" w14:textId="77777777" w:rsidR="00D76F15" w:rsidRPr="00C75143" w:rsidRDefault="00D76F15" w:rsidP="00FC39F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69" w:type="dxa"/>
          </w:tcPr>
          <w:p w14:paraId="64F6B272" w14:textId="77777777" w:rsidR="00D76F15" w:rsidRPr="00C75143" w:rsidRDefault="00D76F15" w:rsidP="00FC39FC">
            <w:pPr>
              <w:autoSpaceDE w:val="0"/>
              <w:autoSpaceDN w:val="0"/>
              <w:adjustRightInd w:val="0"/>
              <w:jc w:val="right"/>
              <w:outlineLvl w:val="2"/>
              <w:rPr>
                <w:rFonts w:ascii="Arial" w:eastAsia="Times New Roman" w:hAnsi="Arial" w:cs="Arial"/>
                <w:i/>
                <w:iCs/>
                <w:caps/>
                <w:color w:val="000000"/>
                <w:kern w:val="0"/>
                <w:lang w:val="en-US"/>
                <w14:ligatures w14:val="none"/>
              </w:rPr>
            </w:pPr>
            <w:r w:rsidRPr="00C75143">
              <w:rPr>
                <w:rFonts w:ascii="Arial" w:eastAsia="Times New Roman" w:hAnsi="Arial" w:cs="Arial"/>
                <w:i/>
                <w:iCs/>
                <w:caps/>
                <w:color w:val="000000"/>
                <w:kern w:val="0"/>
                <w:lang w:val="en-US"/>
                <w14:ligatures w14:val="none"/>
              </w:rPr>
              <w:lastRenderedPageBreak/>
              <w:t>2019-2024</w:t>
            </w:r>
          </w:p>
        </w:tc>
      </w:tr>
      <w:tr w:rsidR="00D76F15" w14:paraId="7BD95D48" w14:textId="77777777" w:rsidTr="00FC39FC">
        <w:tc>
          <w:tcPr>
            <w:tcW w:w="9747" w:type="dxa"/>
          </w:tcPr>
          <w:p w14:paraId="2132033D" w14:textId="77777777" w:rsidR="00D76F15" w:rsidRPr="005339AA" w:rsidRDefault="00D76F15" w:rsidP="00FC39F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5339A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Master of Science,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Cognitive Science of Language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McMaster 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University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, Canada</w:t>
            </w:r>
          </w:p>
          <w:p w14:paraId="16B2ECEA" w14:textId="77777777" w:rsidR="00D76F15" w:rsidRPr="005339AA" w:rsidRDefault="00D76F15" w:rsidP="00D76F15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Advisor: Victor Kuperman.</w:t>
            </w:r>
          </w:p>
          <w:p w14:paraId="693797DC" w14:textId="77777777" w:rsidR="00D76F15" w:rsidRPr="00015C93" w:rsidRDefault="00D76F15" w:rsidP="00D76F15">
            <w:pPr>
              <w:pStyle w:val="ListBullet"/>
              <w:numPr>
                <w:ilvl w:val="0"/>
                <w:numId w:val="12"/>
              </w:numPr>
              <w:rPr>
                <w:i w:val="0"/>
                <w:iCs w:val="0"/>
                <w14:ligatures w14:val="none"/>
              </w:rPr>
            </w:pPr>
            <w:r w:rsidRPr="007E2F4F">
              <w:rPr>
                <w:i w:val="0"/>
                <w:iCs w:val="0"/>
                <w14:ligatures w14:val="none"/>
              </w:rPr>
              <w:t>Academic awards:</w:t>
            </w:r>
            <w:r>
              <w:rPr>
                <w14:ligatures w14:val="none"/>
              </w:rPr>
              <w:t xml:space="preserve"> </w:t>
            </w:r>
            <w:r>
              <w:rPr>
                <w:i w:val="0"/>
                <w:iCs w:val="0"/>
                <w14:ligatures w14:val="none"/>
              </w:rPr>
              <w:t>Ontario Graduate Fellowship</w:t>
            </w:r>
            <w:r w:rsidRPr="00015C93">
              <w:rPr>
                <w:i w:val="0"/>
                <w:iCs w:val="0"/>
                <w14:ligatures w14:val="none"/>
              </w:rPr>
              <w:t>, Government of Ontario</w:t>
            </w:r>
            <w:r>
              <w:rPr>
                <w:i w:val="0"/>
                <w:iCs w:val="0"/>
                <w14:ligatures w14:val="none"/>
              </w:rPr>
              <w:t xml:space="preserve">; </w:t>
            </w:r>
            <w:r w:rsidRPr="00914CC7">
              <w:rPr>
                <w:i w:val="0"/>
                <w:iCs w:val="0"/>
                <w14:ligatures w14:val="none"/>
              </w:rPr>
              <w:t>MacData Institute Graduate Fellowshi</w:t>
            </w:r>
            <w:r>
              <w:rPr>
                <w:i w:val="0"/>
                <w:iCs w:val="0"/>
                <w14:ligatures w14:val="none"/>
              </w:rPr>
              <w:t>p.</w:t>
            </w:r>
          </w:p>
          <w:p w14:paraId="14C9BE5F" w14:textId="77777777" w:rsidR="00D76F15" w:rsidRDefault="00D76F15" w:rsidP="00FC39FC">
            <w:pPr>
              <w:autoSpaceDE w:val="0"/>
              <w:autoSpaceDN w:val="0"/>
              <w:adjustRightInd w:val="0"/>
              <w:outlineLvl w:val="2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69" w:type="dxa"/>
          </w:tcPr>
          <w:p w14:paraId="1A99081F" w14:textId="77777777" w:rsidR="00D76F15" w:rsidRPr="00C75143" w:rsidRDefault="00D76F15" w:rsidP="00FC39FC">
            <w:pPr>
              <w:autoSpaceDE w:val="0"/>
              <w:autoSpaceDN w:val="0"/>
              <w:adjustRightInd w:val="0"/>
              <w:jc w:val="right"/>
              <w:outlineLvl w:val="2"/>
              <w:rPr>
                <w:rFonts w:ascii="Arial" w:eastAsia="Times New Roman" w:hAnsi="Arial" w:cs="Arial"/>
                <w:i/>
                <w:iCs/>
                <w:caps/>
                <w:color w:val="000000"/>
                <w:kern w:val="0"/>
                <w:lang w:val="en-US"/>
                <w14:ligatures w14:val="none"/>
              </w:rPr>
            </w:pPr>
            <w:r w:rsidRPr="00C75143">
              <w:rPr>
                <w:rFonts w:ascii="Arial" w:eastAsia="Times New Roman" w:hAnsi="Arial" w:cs="Arial"/>
                <w:i/>
                <w:iCs/>
                <w:caps/>
                <w:color w:val="000000"/>
                <w:kern w:val="0"/>
                <w:lang w:val="en-US"/>
                <w14:ligatures w14:val="none"/>
              </w:rPr>
              <w:t>2017-2019</w:t>
            </w:r>
          </w:p>
        </w:tc>
      </w:tr>
      <w:tr w:rsidR="00D76F15" w14:paraId="3B57BCEC" w14:textId="77777777" w:rsidTr="00FC39FC">
        <w:tc>
          <w:tcPr>
            <w:tcW w:w="9747" w:type="dxa"/>
          </w:tcPr>
          <w:p w14:paraId="5CDC930F" w14:textId="77777777" w:rsidR="00D76F15" w:rsidRPr="00C75143" w:rsidRDefault="00D76F15" w:rsidP="00FC39F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339A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Bachelor of Arts,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Lettere Moderne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Alma Mater Studiorum - </w:t>
            </w:r>
            <w:r w:rsidRPr="00C7514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Universit</w:t>
            </w:r>
            <w:r w:rsidRPr="00DD448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à</w:t>
            </w:r>
            <w:r w:rsidRPr="00C7514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di Bologna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, Italy</w:t>
            </w:r>
          </w:p>
          <w:p w14:paraId="150282B0" w14:textId="77777777" w:rsidR="00D76F15" w:rsidRDefault="00D76F15" w:rsidP="00D76F15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Advisor: Fabio Tamburini.</w:t>
            </w:r>
          </w:p>
          <w:p w14:paraId="1C5C646B" w14:textId="77777777" w:rsidR="00D76F15" w:rsidRPr="008A3A08" w:rsidRDefault="00D76F15" w:rsidP="00D76F15">
            <w:pPr>
              <w:pStyle w:val="ListBullet"/>
              <w:numPr>
                <w:ilvl w:val="0"/>
                <w:numId w:val="13"/>
              </w:numPr>
              <w:rPr>
                <w:i w:val="0"/>
                <w:iCs w:val="0"/>
              </w:rPr>
            </w:pPr>
            <w:r w:rsidRPr="008A3A08">
              <w:rPr>
                <w:i w:val="0"/>
                <w:iCs w:val="0"/>
              </w:rPr>
              <w:t>Academic honors: Authored the first English-written thesis in Lettere Moderne at the University of Bologna since its founding in the year 1088.</w:t>
            </w:r>
          </w:p>
          <w:p w14:paraId="1F85257B" w14:textId="77777777" w:rsidR="00D76F15" w:rsidRDefault="00D76F15" w:rsidP="00FC39FC">
            <w:pPr>
              <w:autoSpaceDE w:val="0"/>
              <w:autoSpaceDN w:val="0"/>
              <w:adjustRightInd w:val="0"/>
              <w:outlineLvl w:val="2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69" w:type="dxa"/>
          </w:tcPr>
          <w:p w14:paraId="51FB9389" w14:textId="77777777" w:rsidR="00D76F15" w:rsidRPr="00EF31CB" w:rsidRDefault="00D76F15" w:rsidP="00FC39FC">
            <w:pPr>
              <w:autoSpaceDE w:val="0"/>
              <w:autoSpaceDN w:val="0"/>
              <w:adjustRightInd w:val="0"/>
              <w:jc w:val="right"/>
              <w:outlineLvl w:val="2"/>
              <w:rPr>
                <w:rFonts w:ascii="Arial" w:eastAsia="Times New Roman" w:hAnsi="Arial" w:cs="Arial"/>
                <w:i/>
                <w:iCs/>
                <w:caps/>
                <w:color w:val="000000"/>
                <w:kern w:val="0"/>
                <w:lang w:val="en-US"/>
                <w14:ligatures w14:val="none"/>
              </w:rPr>
            </w:pPr>
            <w:r w:rsidRPr="00EF31CB">
              <w:rPr>
                <w:rFonts w:ascii="Arial" w:eastAsia="Times New Roman" w:hAnsi="Arial" w:cs="Arial"/>
                <w:i/>
                <w:iCs/>
                <w:caps/>
                <w:color w:val="000000"/>
                <w:kern w:val="0"/>
                <w:lang w:val="en-US"/>
                <w14:ligatures w14:val="none"/>
              </w:rPr>
              <w:t>2014-2017</w:t>
            </w:r>
          </w:p>
        </w:tc>
      </w:tr>
    </w:tbl>
    <w:p w14:paraId="2FF76E85" w14:textId="77777777" w:rsidR="00D76F15" w:rsidRPr="005339AA" w:rsidRDefault="00D76F15" w:rsidP="00D76F1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4257B46A" w14:textId="77777777" w:rsidR="00D76F15" w:rsidRDefault="00D76F15" w:rsidP="00D76F15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>FUND RAISING</w:t>
      </w:r>
    </w:p>
    <w:p w14:paraId="39B12704" w14:textId="77777777" w:rsidR="00D76F15" w:rsidRDefault="00D76F15" w:rsidP="00D76F15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</w:pPr>
    </w:p>
    <w:p w14:paraId="5C329C7E" w14:textId="77777777" w:rsidR="00D76F15" w:rsidRDefault="00D76F15" w:rsidP="00D76F15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 w:rsidRPr="00015C93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I have raised ov</w:t>
      </w:r>
      <w:r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er</w:t>
      </w:r>
      <w:r w:rsidRPr="00015C93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 $1</w:t>
      </w:r>
      <w:r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10</w:t>
      </w:r>
      <w:r w:rsidRPr="00015C93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,000 CAD / </w:t>
      </w:r>
      <w:r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$77,000</w:t>
      </w:r>
      <w:r w:rsidRPr="00015C93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 USD in research funding from:</w:t>
      </w:r>
    </w:p>
    <w:p w14:paraId="1CAA7806" w14:textId="77777777" w:rsidR="00D76F15" w:rsidRDefault="00D76F15" w:rsidP="00D76F15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</w:p>
    <w:p w14:paraId="52CB4762" w14:textId="77777777" w:rsidR="00D76F15" w:rsidRPr="00015C93" w:rsidRDefault="00D76F15" w:rsidP="00D76F1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Schwartz Reisman Institute for Technology and Society.</w:t>
      </w:r>
    </w:p>
    <w:p w14:paraId="5B7E6632" w14:textId="77777777" w:rsidR="00D76F15" w:rsidRPr="00015C93" w:rsidRDefault="00D76F15" w:rsidP="00D76F1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 w:rsidRPr="004505DE">
        <w:rPr>
          <w:rFonts w:ascii="Arial" w:eastAsia="Times New Roman" w:hAnsi="Arial" w:cs="Arial"/>
          <w:iCs/>
          <w:color w:val="000000"/>
          <w:kern w:val="0"/>
          <w14:ligatures w14:val="none"/>
        </w:rPr>
        <w:t>Mathematics of Information Technology and Complex Systems</w:t>
      </w:r>
      <w:r>
        <w:rPr>
          <w:rFonts w:ascii="Arial" w:eastAsia="Times New Roman" w:hAnsi="Arial" w:cs="Arial"/>
          <w:iCs/>
          <w:color w:val="000000"/>
          <w:kern w:val="0"/>
          <w14:ligatures w14:val="none"/>
        </w:rPr>
        <w:t xml:space="preserve"> (Mitacs)</w:t>
      </w:r>
      <w:r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.</w:t>
      </w:r>
    </w:p>
    <w:p w14:paraId="446669DD" w14:textId="2AA193A6" w:rsidR="00D76F15" w:rsidRDefault="00D76F15" w:rsidP="00D76F1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Government of Ontario.</w:t>
      </w:r>
    </w:p>
    <w:p w14:paraId="7D4E2212" w14:textId="77777777" w:rsidR="003F2174" w:rsidRPr="003F2174" w:rsidRDefault="003F2174" w:rsidP="003F2174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</w:p>
    <w:p w14:paraId="27F81868" w14:textId="7B747389" w:rsidR="00D76F15" w:rsidRDefault="00D76F15" w:rsidP="00D76F15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Further details are provided below:</w:t>
      </w:r>
    </w:p>
    <w:p w14:paraId="240D4039" w14:textId="77777777" w:rsidR="00D76F15" w:rsidRDefault="00D76F15" w:rsidP="00D76F15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</w:p>
    <w:tbl>
      <w:tblPr>
        <w:tblpPr w:leftFromText="180" w:rightFromText="180" w:vertAnchor="text" w:horzAnchor="margin" w:tblpX="432" w:tblpY="-18"/>
        <w:tblW w:w="0" w:type="auto"/>
        <w:tblLayout w:type="fixed"/>
        <w:tblLook w:val="0000" w:firstRow="0" w:lastRow="0" w:firstColumn="0" w:lastColumn="0" w:noHBand="0" w:noVBand="0"/>
      </w:tblPr>
      <w:tblGrid>
        <w:gridCol w:w="9315"/>
        <w:gridCol w:w="1141"/>
      </w:tblGrid>
      <w:tr w:rsidR="00D76F15" w:rsidRPr="00D95A97" w14:paraId="0B69A95C" w14:textId="77777777" w:rsidTr="00FC39FC">
        <w:trPr>
          <w:trHeight w:val="155"/>
        </w:trPr>
        <w:tc>
          <w:tcPr>
            <w:tcW w:w="9315" w:type="dxa"/>
          </w:tcPr>
          <w:p w14:paraId="6D023AE7" w14:textId="77777777" w:rsidR="00D76F15" w:rsidRPr="00D95A97" w:rsidRDefault="00D76F15" w:rsidP="00D76F15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</w:pPr>
            <w:r w:rsidRPr="003A1CE9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School of Graduate Studies Conference Grant ($220).</w:t>
            </w:r>
          </w:p>
        </w:tc>
        <w:tc>
          <w:tcPr>
            <w:tcW w:w="1141" w:type="dxa"/>
          </w:tcPr>
          <w:p w14:paraId="099A9C45" w14:textId="77777777" w:rsidR="00D76F15" w:rsidRPr="00D95A97" w:rsidRDefault="00D76F15" w:rsidP="00FC39F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lang w:val="en-US" w:eastAsia="en-CA"/>
                <w14:ligatures w14:val="none"/>
              </w:rPr>
              <w:t>2021</w:t>
            </w:r>
          </w:p>
        </w:tc>
      </w:tr>
      <w:tr w:rsidR="00D76F15" w:rsidRPr="00D95A97" w14:paraId="59F440B4" w14:textId="77777777" w:rsidTr="00FC39FC">
        <w:trPr>
          <w:trHeight w:val="155"/>
        </w:trPr>
        <w:tc>
          <w:tcPr>
            <w:tcW w:w="9315" w:type="dxa"/>
          </w:tcPr>
          <w:p w14:paraId="6F92DAED" w14:textId="77777777" w:rsidR="00D76F15" w:rsidRPr="00D95A97" w:rsidRDefault="00D76F15" w:rsidP="00D76F15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Schwartz Reisman Institute for Technology and Society Graduate Fellowship ($7,500).</w:t>
            </w:r>
          </w:p>
        </w:tc>
        <w:tc>
          <w:tcPr>
            <w:tcW w:w="1141" w:type="dxa"/>
          </w:tcPr>
          <w:p w14:paraId="6FE5B240" w14:textId="77777777" w:rsidR="00D76F15" w:rsidRPr="00D95A97" w:rsidRDefault="00D76F15" w:rsidP="00FC39F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lang w:val="en-US"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i/>
                <w:iCs/>
                <w:color w:val="000000"/>
                <w:kern w:val="0"/>
                <w:lang w:val="en-US" w:eastAsia="en-CA"/>
                <w14:ligatures w14:val="none"/>
              </w:rPr>
              <w:t>2021</w:t>
            </w:r>
          </w:p>
        </w:tc>
      </w:tr>
      <w:tr w:rsidR="00D76F15" w:rsidRPr="00D95A97" w14:paraId="1AFC6ABB" w14:textId="77777777" w:rsidTr="00FC39FC">
        <w:trPr>
          <w:trHeight w:val="190"/>
        </w:trPr>
        <w:tc>
          <w:tcPr>
            <w:tcW w:w="9315" w:type="dxa"/>
          </w:tcPr>
          <w:p w14:paraId="0A63122F" w14:textId="77777777" w:rsidR="00D76F15" w:rsidRPr="00D95A97" w:rsidRDefault="00D76F15" w:rsidP="00D76F15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Neil Duncan Thompson Memorial Scholarship ($4,000)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.</w:t>
            </w:r>
          </w:p>
        </w:tc>
        <w:tc>
          <w:tcPr>
            <w:tcW w:w="1141" w:type="dxa"/>
          </w:tcPr>
          <w:p w14:paraId="15BD51EB" w14:textId="77777777" w:rsidR="00D76F15" w:rsidRPr="00D95A97" w:rsidRDefault="00D76F15" w:rsidP="00FC39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  <w:t xml:space="preserve">2020 </w:t>
            </w:r>
          </w:p>
        </w:tc>
      </w:tr>
      <w:tr w:rsidR="00D76F15" w:rsidRPr="00D95A97" w14:paraId="54B66DEF" w14:textId="77777777" w:rsidTr="00FC39FC">
        <w:trPr>
          <w:trHeight w:val="190"/>
        </w:trPr>
        <w:tc>
          <w:tcPr>
            <w:tcW w:w="9315" w:type="dxa"/>
          </w:tcPr>
          <w:p w14:paraId="609750E9" w14:textId="77777777" w:rsidR="00D76F15" w:rsidRPr="00D95A97" w:rsidRDefault="00D76F15" w:rsidP="00D76F15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Mitacs Accelerate Fellowship ($80,000)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.</w:t>
            </w:r>
          </w:p>
        </w:tc>
        <w:tc>
          <w:tcPr>
            <w:tcW w:w="1141" w:type="dxa"/>
          </w:tcPr>
          <w:p w14:paraId="2807F7B4" w14:textId="77777777" w:rsidR="00D76F15" w:rsidRPr="00D95A97" w:rsidRDefault="00D76F15" w:rsidP="00FC39F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  <w:t>2020</w:t>
            </w:r>
          </w:p>
        </w:tc>
      </w:tr>
      <w:tr w:rsidR="00D76F15" w:rsidRPr="00D95A97" w14:paraId="0E021383" w14:textId="77777777" w:rsidTr="00FC39FC">
        <w:trPr>
          <w:trHeight w:val="190"/>
        </w:trPr>
        <w:tc>
          <w:tcPr>
            <w:tcW w:w="9315" w:type="dxa"/>
          </w:tcPr>
          <w:p w14:paraId="75A456D8" w14:textId="77777777" w:rsidR="00D76F15" w:rsidRPr="00D95A97" w:rsidRDefault="00D76F15" w:rsidP="00D76F15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1st Place Prize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 xml:space="preserve">, </w:t>
            </w:r>
            <w:r w:rsidRPr="00D95A97"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University of Toronto Engineering Research Conference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D95A97"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($500).</w:t>
            </w:r>
          </w:p>
        </w:tc>
        <w:tc>
          <w:tcPr>
            <w:tcW w:w="1141" w:type="dxa"/>
          </w:tcPr>
          <w:p w14:paraId="3CA48153" w14:textId="77777777" w:rsidR="00D76F15" w:rsidRPr="00D95A97" w:rsidRDefault="00D76F15" w:rsidP="00FC39F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  <w:t>2020</w:t>
            </w:r>
          </w:p>
        </w:tc>
      </w:tr>
      <w:tr w:rsidR="00D76F15" w:rsidRPr="00D95A97" w14:paraId="7C86F9D7" w14:textId="77777777" w:rsidTr="00FC39FC">
        <w:trPr>
          <w:trHeight w:val="190"/>
        </w:trPr>
        <w:tc>
          <w:tcPr>
            <w:tcW w:w="9315" w:type="dxa"/>
          </w:tcPr>
          <w:p w14:paraId="00B35193" w14:textId="6DE77016" w:rsidR="00D76F15" w:rsidRPr="00D95A97" w:rsidRDefault="00D76F15" w:rsidP="00D76F15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Graduate Student Endowment Fund Award</w:t>
            </w:r>
            <w:r w:rsidR="00B73A29"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D95A97"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($1,500).</w:t>
            </w:r>
          </w:p>
        </w:tc>
        <w:tc>
          <w:tcPr>
            <w:tcW w:w="1141" w:type="dxa"/>
          </w:tcPr>
          <w:p w14:paraId="7A4D24BA" w14:textId="77777777" w:rsidR="00D76F15" w:rsidRPr="00D95A97" w:rsidRDefault="00D76F15" w:rsidP="00FC39F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  <w:t>2020</w:t>
            </w:r>
          </w:p>
        </w:tc>
      </w:tr>
      <w:tr w:rsidR="00D76F15" w:rsidRPr="00D95A97" w14:paraId="48F8A1ED" w14:textId="77777777" w:rsidTr="00FC39FC">
        <w:trPr>
          <w:trHeight w:val="190"/>
        </w:trPr>
        <w:tc>
          <w:tcPr>
            <w:tcW w:w="9315" w:type="dxa"/>
          </w:tcPr>
          <w:p w14:paraId="612BA5AA" w14:textId="77777777" w:rsidR="00D76F15" w:rsidRPr="00D95A97" w:rsidRDefault="00D76F15" w:rsidP="00D76F15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Ontario Graduate Fellowship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, </w:t>
            </w:r>
            <w:r w:rsidRPr="00D95A97"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Government of Ontario</w:t>
            </w:r>
            <w:r w:rsidRPr="00D95A97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 ($12,500).</w:t>
            </w:r>
          </w:p>
        </w:tc>
        <w:tc>
          <w:tcPr>
            <w:tcW w:w="1141" w:type="dxa"/>
          </w:tcPr>
          <w:p w14:paraId="627F4EA3" w14:textId="77777777" w:rsidR="00D76F15" w:rsidRPr="00D95A97" w:rsidRDefault="00D76F15" w:rsidP="00FC39F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  <w:t>2019</w:t>
            </w:r>
          </w:p>
        </w:tc>
      </w:tr>
      <w:tr w:rsidR="00D76F15" w:rsidRPr="00D95A97" w14:paraId="6EA59A0D" w14:textId="77777777" w:rsidTr="00FC39FC">
        <w:trPr>
          <w:trHeight w:val="190"/>
        </w:trPr>
        <w:tc>
          <w:tcPr>
            <w:tcW w:w="9315" w:type="dxa"/>
          </w:tcPr>
          <w:p w14:paraId="0568CB5B" w14:textId="77777777" w:rsidR="00D76F15" w:rsidRPr="00D95A97" w:rsidRDefault="00D76F15" w:rsidP="00D76F15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MacData Institute Graduate Fellowship ($7,500)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.</w:t>
            </w:r>
          </w:p>
        </w:tc>
        <w:tc>
          <w:tcPr>
            <w:tcW w:w="1141" w:type="dxa"/>
          </w:tcPr>
          <w:p w14:paraId="204E15C3" w14:textId="77777777" w:rsidR="00D76F15" w:rsidRPr="00D95A97" w:rsidRDefault="00D76F15" w:rsidP="00FC39F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  <w:t>2018</w:t>
            </w:r>
          </w:p>
        </w:tc>
      </w:tr>
    </w:tbl>
    <w:p w14:paraId="776C0523" w14:textId="77777777" w:rsidR="00D76F15" w:rsidRPr="00021D60" w:rsidRDefault="00D76F15" w:rsidP="00021D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4CD89A4C" w14:textId="77777777" w:rsidR="003274E1" w:rsidRPr="005339AA" w:rsidRDefault="003274E1" w:rsidP="003274E1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 xml:space="preserve">Administrative </w:t>
      </w:r>
      <w:r w:rsidRPr="005339AA"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>SERVICE</w:t>
      </w:r>
    </w:p>
    <w:p w14:paraId="2CA438AB" w14:textId="77777777" w:rsidR="003274E1" w:rsidRPr="005339AA" w:rsidRDefault="003274E1" w:rsidP="003274E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</w:pPr>
    </w:p>
    <w:p w14:paraId="24EBCF2C" w14:textId="77AD7E6F" w:rsidR="00BF0753" w:rsidRDefault="00BF0753" w:rsidP="00BF075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Reviewer</w:t>
      </w:r>
      <w:r w:rsidRPr="00B1563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,</w:t>
      </w:r>
      <w:r w:rsidRPr="005339AA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Journal of Cognitive Engineering and Decision-Making, 2025 - Present. </w:t>
      </w:r>
    </w:p>
    <w:p w14:paraId="477C8DEA" w14:textId="48C7DF7F" w:rsidR="00BF0753" w:rsidRDefault="00D50B2E" w:rsidP="00BF075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</w:pPr>
      <w:r w:rsidRPr="00D50B2E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The Journal of Cognitive Engineering and Decision Making (JCEDM)</w:t>
      </w:r>
      <w:r w:rsidR="00BF009B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focuses </w:t>
      </w:r>
      <w:r w:rsidRPr="00D50B2E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on research that seeks to understand how people engage in cognitive work in real-world settings and the development of systems that support that work.</w:t>
      </w:r>
    </w:p>
    <w:p w14:paraId="5F889543" w14:textId="77777777" w:rsidR="00BF0753" w:rsidRDefault="00BF0753" w:rsidP="003274E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</w:pPr>
    </w:p>
    <w:p w14:paraId="331EBC02" w14:textId="105D1F5B" w:rsidR="003274E1" w:rsidRDefault="003274E1" w:rsidP="003274E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Chief Presiding Officer</w:t>
      </w:r>
      <w:r w:rsidRPr="00B1563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,</w:t>
      </w:r>
      <w:r w:rsidRPr="005339AA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University of Toronto, 2023. </w:t>
      </w:r>
    </w:p>
    <w:p w14:paraId="7AC9BFEA" w14:textId="27E91C11" w:rsidR="00301C4E" w:rsidRPr="000F5356" w:rsidRDefault="00301C4E" w:rsidP="003274E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</w:pPr>
      <w:r w:rsidRPr="000F535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I oversaw the </w:t>
      </w:r>
      <w:r w:rsidR="00DB44F9" w:rsidRPr="000F535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management and </w:t>
      </w:r>
      <w:r w:rsidRPr="000F535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administration of exams for the Faculty of Applied Science and Engineering.</w:t>
      </w:r>
    </w:p>
    <w:p w14:paraId="00FB898D" w14:textId="77777777" w:rsidR="003274E1" w:rsidRDefault="003274E1" w:rsidP="005339AA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</w:p>
    <w:p w14:paraId="3B370F94" w14:textId="77777777" w:rsidR="003274E1" w:rsidRDefault="003274E1" w:rsidP="005339AA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</w:p>
    <w:p w14:paraId="2C0A0590" w14:textId="67A4E020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r w:rsidRPr="005339AA"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>PROFESSIONAL MEMBERSHIPS</w:t>
      </w:r>
    </w:p>
    <w:p w14:paraId="02F30548" w14:textId="77777777" w:rsidR="00086997" w:rsidRDefault="00086997" w:rsidP="00F10F4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0"/>
        <w:gridCol w:w="1950"/>
      </w:tblGrid>
      <w:tr w:rsidR="00086997" w14:paraId="5AFD6A82" w14:textId="77777777" w:rsidTr="00F37693">
        <w:tc>
          <w:tcPr>
            <w:tcW w:w="8679" w:type="dxa"/>
          </w:tcPr>
          <w:p w14:paraId="0931B7F8" w14:textId="0C9BD6EF" w:rsidR="00086997" w:rsidRPr="00F37693" w:rsidRDefault="00D20DB4" w:rsidP="00F3769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  <w:r w:rsidRPr="00F37693"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  <w:t>Human Factors and Ergonomics Society</w:t>
            </w:r>
          </w:p>
        </w:tc>
        <w:tc>
          <w:tcPr>
            <w:tcW w:w="1977" w:type="dxa"/>
          </w:tcPr>
          <w:p w14:paraId="536B6B3A" w14:textId="6617387E" w:rsidR="00086997" w:rsidRDefault="00D20DB4" w:rsidP="00F37693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i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i/>
                <w:color w:val="000000"/>
                <w:kern w:val="0"/>
                <w:lang w:val="en-US"/>
                <w14:ligatures w14:val="none"/>
              </w:rPr>
              <w:t>2020 - Present</w:t>
            </w:r>
          </w:p>
        </w:tc>
      </w:tr>
      <w:tr w:rsidR="00D20DB4" w14:paraId="694BD6C5" w14:textId="77777777" w:rsidTr="00F37693">
        <w:tc>
          <w:tcPr>
            <w:tcW w:w="8679" w:type="dxa"/>
          </w:tcPr>
          <w:p w14:paraId="46EBE048" w14:textId="3ACCB2A5" w:rsidR="00D20DB4" w:rsidRPr="00F37693" w:rsidRDefault="00D20DB4" w:rsidP="00F3769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  <w:r w:rsidRPr="00F37693"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  <w:t>American Statistical Association</w:t>
            </w:r>
          </w:p>
        </w:tc>
        <w:tc>
          <w:tcPr>
            <w:tcW w:w="1977" w:type="dxa"/>
          </w:tcPr>
          <w:p w14:paraId="620808F0" w14:textId="59EE2CFF" w:rsidR="00D20DB4" w:rsidRDefault="00D20DB4" w:rsidP="00F37693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i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i/>
                <w:color w:val="000000"/>
                <w:kern w:val="0"/>
                <w:lang w:val="en-US"/>
                <w14:ligatures w14:val="none"/>
              </w:rPr>
              <w:t>2020 - Present</w:t>
            </w:r>
          </w:p>
        </w:tc>
      </w:tr>
      <w:tr w:rsidR="0078717F" w14:paraId="0EB71D63" w14:textId="77777777" w:rsidTr="00F37693">
        <w:tc>
          <w:tcPr>
            <w:tcW w:w="8679" w:type="dxa"/>
          </w:tcPr>
          <w:p w14:paraId="5D105B4A" w14:textId="429F4DF5" w:rsidR="0078717F" w:rsidRPr="00F37693" w:rsidRDefault="0078717F" w:rsidP="0078717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  <w:t>Canadian Nuclear Society</w:t>
            </w:r>
          </w:p>
        </w:tc>
        <w:tc>
          <w:tcPr>
            <w:tcW w:w="1977" w:type="dxa"/>
          </w:tcPr>
          <w:p w14:paraId="578B1BD2" w14:textId="747E9049" w:rsidR="0078717F" w:rsidRDefault="0078717F" w:rsidP="0078717F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i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i/>
                <w:color w:val="000000"/>
                <w:kern w:val="0"/>
                <w:lang w:val="en-US"/>
                <w14:ligatures w14:val="none"/>
              </w:rPr>
              <w:t>2024 - Present</w:t>
            </w:r>
          </w:p>
        </w:tc>
      </w:tr>
      <w:tr w:rsidR="0078717F" w14:paraId="7F52B13B" w14:textId="77777777" w:rsidTr="00F37693">
        <w:tc>
          <w:tcPr>
            <w:tcW w:w="8679" w:type="dxa"/>
          </w:tcPr>
          <w:p w14:paraId="1D7B3FE0" w14:textId="581B0F65" w:rsidR="0078717F" w:rsidRPr="00F37693" w:rsidRDefault="0078717F" w:rsidP="0078717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  <w:r w:rsidRPr="00F37693"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  <w:t>Schwartz Reisman Institute for Technology and Society</w:t>
            </w:r>
          </w:p>
        </w:tc>
        <w:tc>
          <w:tcPr>
            <w:tcW w:w="1977" w:type="dxa"/>
          </w:tcPr>
          <w:p w14:paraId="1C4E34F7" w14:textId="76F3C452" w:rsidR="0078717F" w:rsidRDefault="0078717F" w:rsidP="0078717F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i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i/>
                <w:color w:val="000000"/>
                <w:kern w:val="0"/>
                <w:lang w:val="en-US"/>
                <w14:ligatures w14:val="none"/>
              </w:rPr>
              <w:t>2021 - 2024</w:t>
            </w:r>
          </w:p>
        </w:tc>
      </w:tr>
    </w:tbl>
    <w:p w14:paraId="7C2E4313" w14:textId="77777777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15D01821" w14:textId="1164E6FC" w:rsidR="00CD6A00" w:rsidRDefault="00CD6A00">
      <w:pP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br w:type="page"/>
      </w:r>
    </w:p>
    <w:p w14:paraId="6B3A76F0" w14:textId="77777777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r w:rsidRPr="005339AA"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lastRenderedPageBreak/>
        <w:t xml:space="preserve">References </w:t>
      </w:r>
    </w:p>
    <w:p w14:paraId="546030DF" w14:textId="77777777" w:rsidR="00922BCE" w:rsidRDefault="00922BCE" w:rsidP="00922BC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4"/>
        <w:gridCol w:w="3607"/>
        <w:gridCol w:w="3579"/>
      </w:tblGrid>
      <w:tr w:rsidR="00922BCE" w14:paraId="007E888A" w14:textId="77777777" w:rsidTr="00F85190">
        <w:tc>
          <w:tcPr>
            <w:tcW w:w="3672" w:type="dxa"/>
          </w:tcPr>
          <w:p w14:paraId="1FD6287F" w14:textId="79EBD743" w:rsidR="00811EE1" w:rsidRPr="00811EE1" w:rsidRDefault="00811EE1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14:ligatures w14:val="none"/>
              </w:rPr>
              <w:t>Greg A. Jamieson</w:t>
            </w:r>
          </w:p>
          <w:p w14:paraId="75DC5C51" w14:textId="77777777" w:rsidR="00811EE1" w:rsidRPr="00F64B0E" w:rsidRDefault="00811EE1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iCs/>
                <w:kern w:val="0"/>
                <w14:ligatures w14:val="none"/>
              </w:rPr>
              <w:t>Professor, Industrial Engineering</w:t>
            </w:r>
          </w:p>
          <w:p w14:paraId="1CA2AD05" w14:textId="0368DBF4" w:rsidR="00F64B0E" w:rsidRPr="00811EE1" w:rsidRDefault="00F64B0E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kern w:val="0"/>
                <w14:ligatures w14:val="none"/>
              </w:rPr>
            </w:pPr>
            <w:r w:rsidRPr="00F64B0E">
              <w:rPr>
                <w:rFonts w:ascii="Arial" w:hAnsi="Arial" w:cs="Arial"/>
              </w:rPr>
              <w:t>Associate Chair, Professional Programs (MEng)</w:t>
            </w:r>
          </w:p>
          <w:p w14:paraId="21CE8D15" w14:textId="77777777" w:rsidR="00811EE1" w:rsidRPr="00811EE1" w:rsidRDefault="00811EE1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University of Toronto</w:t>
            </w:r>
          </w:p>
          <w:p w14:paraId="0C0729A3" w14:textId="776294CD" w:rsidR="00811EE1" w:rsidRPr="00811EE1" w:rsidRDefault="00452ED6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C777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5 King's College Rd,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Rm. RS306</w:t>
            </w:r>
          </w:p>
          <w:p w14:paraId="09D4FEE0" w14:textId="369DE7F5" w:rsidR="00811EE1" w:rsidRPr="00811EE1" w:rsidRDefault="00200ACB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 xml:space="preserve">+1 </w:t>
            </w:r>
            <w:r w:rsidR="00811EE1"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416-946-8504</w:t>
            </w:r>
          </w:p>
          <w:p w14:paraId="4B4294BE" w14:textId="1F9D676F" w:rsidR="00811EE1" w:rsidRPr="00811EE1" w:rsidRDefault="00811EE1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u w:val="single"/>
                <w14:ligatures w14:val="none"/>
              </w:rPr>
            </w:pPr>
            <w:r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jamieson@mie.utoronto.ca</w:t>
            </w:r>
          </w:p>
          <w:p w14:paraId="5ABE0B65" w14:textId="77777777" w:rsidR="00922BCE" w:rsidRDefault="00922BCE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</w:p>
          <w:p w14:paraId="6A16F9A4" w14:textId="77777777" w:rsidR="00A82C77" w:rsidRPr="00811EE1" w:rsidRDefault="00A82C77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3672" w:type="dxa"/>
          </w:tcPr>
          <w:p w14:paraId="5F1D407C" w14:textId="767229ED" w:rsidR="00811EE1" w:rsidRPr="00811EE1" w:rsidRDefault="00811EE1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14:ligatures w14:val="none"/>
              </w:rPr>
              <w:t>Birsen Donmez</w:t>
            </w:r>
          </w:p>
          <w:p w14:paraId="003FD062" w14:textId="77777777" w:rsidR="00811EE1" w:rsidRPr="00200ACB" w:rsidRDefault="00811EE1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 w:rsidRPr="00200ACB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Professor, Industrial Engineering</w:t>
            </w:r>
          </w:p>
          <w:p w14:paraId="586EF64D" w14:textId="7E7CD022" w:rsidR="00F64B0E" w:rsidRPr="00200ACB" w:rsidRDefault="00F64B0E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 w:rsidRPr="00200ACB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Canada Research Chair in Human Factors and Transportation</w:t>
            </w:r>
          </w:p>
          <w:p w14:paraId="2B29F254" w14:textId="77777777" w:rsidR="00811EE1" w:rsidRPr="00811EE1" w:rsidRDefault="00811EE1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University of Toronto</w:t>
            </w:r>
          </w:p>
          <w:p w14:paraId="0342593C" w14:textId="692D01DE" w:rsidR="00811EE1" w:rsidRPr="00811EE1" w:rsidRDefault="00452ED6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 w:rsidRPr="00AC777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5 King's College Rd,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Rm. </w:t>
            </w:r>
            <w:r w:rsidR="00811EE1"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RS305A</w:t>
            </w:r>
          </w:p>
          <w:p w14:paraId="2366170F" w14:textId="0160FBB6" w:rsidR="00811EE1" w:rsidRPr="00811EE1" w:rsidRDefault="00200ACB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 xml:space="preserve">+1 </w:t>
            </w:r>
            <w:r w:rsidR="00811EE1"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416-978-7399</w:t>
            </w:r>
          </w:p>
          <w:p w14:paraId="1E8F6023" w14:textId="72BA2698" w:rsidR="00811EE1" w:rsidRPr="00811EE1" w:rsidRDefault="00811EE1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donmez@mie.utoronto.ca</w:t>
            </w:r>
          </w:p>
          <w:p w14:paraId="0E73EFAF" w14:textId="77777777" w:rsidR="00922BCE" w:rsidRPr="00811EE1" w:rsidRDefault="00922BCE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3672" w:type="dxa"/>
          </w:tcPr>
          <w:p w14:paraId="72AD24CE" w14:textId="77777777" w:rsidR="00922BCE" w:rsidRPr="00F64B0E" w:rsidRDefault="00811EE1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:lang w:val="en-US"/>
                <w14:ligatures w14:val="none"/>
              </w:rPr>
            </w:pPr>
            <w:r w:rsidRPr="00F64B0E"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:lang w:val="en-US"/>
                <w14:ligatures w14:val="none"/>
              </w:rPr>
              <w:t>Victor Kuperman</w:t>
            </w:r>
          </w:p>
          <w:p w14:paraId="3B13E890" w14:textId="77777777" w:rsidR="00811EE1" w:rsidRDefault="00811EE1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  <w:t>Professor, Language Sciences</w:t>
            </w:r>
          </w:p>
          <w:p w14:paraId="7AAA0075" w14:textId="77777777" w:rsidR="00F85190" w:rsidRDefault="00452ED6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  <w:r w:rsidRPr="00452ED6"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  <w:t>Canada Research Chair in Psycholinguistics</w:t>
            </w:r>
          </w:p>
          <w:p w14:paraId="04AF4A7D" w14:textId="16F9595B" w:rsidR="00452ED6" w:rsidRDefault="00452ED6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  <w:t>McMaster University</w:t>
            </w:r>
          </w:p>
          <w:p w14:paraId="4CA3DB62" w14:textId="77777777" w:rsidR="00452ED6" w:rsidRDefault="00452ED6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  <w:t>1280 Main Street West, Rm. 510</w:t>
            </w:r>
          </w:p>
          <w:p w14:paraId="072E8FB3" w14:textId="7FAA8DEC" w:rsidR="00452ED6" w:rsidRDefault="00200ACB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  <w:t xml:space="preserve">+1 </w:t>
            </w:r>
            <w:r w:rsidR="00452ED6"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  <w:t>905-525-9140 x20384</w:t>
            </w:r>
          </w:p>
          <w:p w14:paraId="10BEBDA8" w14:textId="59FAA00A" w:rsidR="00452ED6" w:rsidRPr="00811EE1" w:rsidRDefault="00452ED6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  <w:r w:rsidRPr="00452ED6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vickup@mcmaster.ca</w:t>
            </w:r>
          </w:p>
        </w:tc>
      </w:tr>
      <w:tr w:rsidR="00922BCE" w:rsidRPr="00DA523D" w14:paraId="3DC42C2F" w14:textId="77777777" w:rsidTr="00F85190">
        <w:tc>
          <w:tcPr>
            <w:tcW w:w="3672" w:type="dxa"/>
          </w:tcPr>
          <w:p w14:paraId="18E3D8D6" w14:textId="77777777" w:rsidR="00922BCE" w:rsidRPr="00293E9B" w:rsidRDefault="00086997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:lang w:val="en-US"/>
                <w14:ligatures w14:val="none"/>
              </w:rPr>
            </w:pPr>
            <w:r w:rsidRPr="00293E9B"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:lang w:val="en-US"/>
                <w14:ligatures w14:val="none"/>
              </w:rPr>
              <w:t>Christopher Beck</w:t>
            </w:r>
          </w:p>
          <w:p w14:paraId="78023BDE" w14:textId="77777777" w:rsidR="00293E9B" w:rsidRPr="00F64B0E" w:rsidRDefault="00293E9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iCs/>
                <w:kern w:val="0"/>
                <w14:ligatures w14:val="none"/>
              </w:rPr>
              <w:t>Professor, Industrial Engineering</w:t>
            </w:r>
          </w:p>
          <w:p w14:paraId="02856FD0" w14:textId="14DC7C40" w:rsidR="00200ACB" w:rsidRDefault="00200AC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 w:rsidRPr="00200ACB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Director, Toronto Intelligent Decision Eng</w:t>
            </w:r>
            <w:r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ineering Laboratory</w:t>
            </w:r>
          </w:p>
          <w:p w14:paraId="637C6AB8" w14:textId="76F56224" w:rsidR="00FA6ECF" w:rsidRPr="00200ACB" w:rsidRDefault="00FA6ECF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University of Toronto</w:t>
            </w:r>
          </w:p>
          <w:p w14:paraId="49799485" w14:textId="2505F2EE" w:rsidR="00293E9B" w:rsidRPr="00DF35EA" w:rsidRDefault="00293E9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s-ES"/>
                <w14:ligatures w14:val="none"/>
              </w:rPr>
            </w:pPr>
            <w:r w:rsidRPr="00AC777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5 King's College Rd,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Rm. </w:t>
            </w:r>
            <w:r w:rsidR="0007326D" w:rsidRPr="00DF35EA">
              <w:rPr>
                <w:rFonts w:ascii="Arial" w:eastAsia="Times New Roman" w:hAnsi="Arial" w:cs="Arial"/>
                <w:color w:val="000000"/>
                <w:kern w:val="0"/>
                <w:lang w:val="es-ES"/>
                <w14:ligatures w14:val="none"/>
              </w:rPr>
              <w:t>BA8126</w:t>
            </w:r>
          </w:p>
          <w:p w14:paraId="369D676C" w14:textId="52A9872B" w:rsidR="00200ACB" w:rsidRPr="00DF35EA" w:rsidRDefault="00200AC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s-ES"/>
                <w14:ligatures w14:val="none"/>
              </w:rPr>
            </w:pPr>
            <w:r w:rsidRPr="00DF35EA">
              <w:rPr>
                <w:rFonts w:ascii="Arial" w:eastAsia="Times New Roman" w:hAnsi="Arial" w:cs="Arial"/>
                <w:iCs/>
                <w:color w:val="000000"/>
                <w:kern w:val="0"/>
                <w:lang w:val="es-ES"/>
                <w14:ligatures w14:val="none"/>
              </w:rPr>
              <w:t xml:space="preserve">+1 </w:t>
            </w:r>
            <w:r w:rsidR="00293E9B" w:rsidRPr="00DF35EA">
              <w:rPr>
                <w:rFonts w:ascii="Arial" w:eastAsia="Times New Roman" w:hAnsi="Arial" w:cs="Arial"/>
                <w:iCs/>
                <w:color w:val="000000"/>
                <w:kern w:val="0"/>
                <w:lang w:val="es-ES"/>
                <w14:ligatures w14:val="none"/>
              </w:rPr>
              <w:t>416-946-8</w:t>
            </w:r>
            <w:r w:rsidRPr="00DF35EA">
              <w:rPr>
                <w:rFonts w:ascii="Arial" w:eastAsia="Times New Roman" w:hAnsi="Arial" w:cs="Arial"/>
                <w:iCs/>
                <w:color w:val="000000"/>
                <w:kern w:val="0"/>
                <w:lang w:val="es-ES"/>
                <w14:ligatures w14:val="none"/>
              </w:rPr>
              <w:t>854</w:t>
            </w:r>
          </w:p>
          <w:p w14:paraId="1148B395" w14:textId="67F250A4" w:rsidR="00293E9B" w:rsidRPr="00DF35EA" w:rsidRDefault="00200ACB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s-ES"/>
                <w14:ligatures w14:val="none"/>
              </w:rPr>
            </w:pPr>
            <w:r w:rsidRPr="00DF35EA">
              <w:rPr>
                <w:rFonts w:ascii="Arial" w:eastAsia="Times New Roman" w:hAnsi="Arial" w:cs="Arial"/>
                <w:iCs/>
                <w:color w:val="000000"/>
                <w:kern w:val="0"/>
                <w:lang w:val="es-ES"/>
                <w14:ligatures w14:val="none"/>
              </w:rPr>
              <w:t>jcb@mie.utoronto.ca</w:t>
            </w:r>
          </w:p>
        </w:tc>
        <w:tc>
          <w:tcPr>
            <w:tcW w:w="3672" w:type="dxa"/>
          </w:tcPr>
          <w:p w14:paraId="0DFAEADD" w14:textId="77777777" w:rsidR="00922BCE" w:rsidRPr="00293E9B" w:rsidRDefault="00086997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:lang w:val="en-US"/>
                <w14:ligatures w14:val="none"/>
              </w:rPr>
            </w:pPr>
            <w:r w:rsidRPr="00293E9B"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:lang w:val="en-US"/>
                <w14:ligatures w14:val="none"/>
              </w:rPr>
              <w:t>Scott Sanner</w:t>
            </w:r>
          </w:p>
          <w:p w14:paraId="6E10D050" w14:textId="77777777" w:rsidR="00293E9B" w:rsidRPr="00F64B0E" w:rsidRDefault="00293E9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iCs/>
                <w:kern w:val="0"/>
                <w14:ligatures w14:val="none"/>
              </w:rPr>
              <w:t>Professor, Industrial Engineering</w:t>
            </w:r>
          </w:p>
          <w:p w14:paraId="0DE54DF1" w14:textId="2FAE9D18" w:rsidR="00200ACB" w:rsidRDefault="00200AC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Director, Data-Driven Decision Making Lab (3DM)</w:t>
            </w:r>
          </w:p>
          <w:p w14:paraId="28C707CA" w14:textId="4600BBF0" w:rsidR="00200ACB" w:rsidRPr="00811EE1" w:rsidRDefault="00200AC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University of Toronto</w:t>
            </w:r>
          </w:p>
          <w:p w14:paraId="37F44D15" w14:textId="37A397F5" w:rsidR="00293E9B" w:rsidRPr="00811EE1" w:rsidRDefault="00293E9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C777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5 King's College Rd, </w:t>
            </w:r>
            <w:r w:rsidR="00FA6EC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Rm. </w:t>
            </w:r>
            <w:r w:rsidR="0007326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BA8104</w:t>
            </w:r>
          </w:p>
          <w:p w14:paraId="323DF2ED" w14:textId="1A73D10D" w:rsidR="00293E9B" w:rsidRPr="00811EE1" w:rsidRDefault="00200AC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 xml:space="preserve">+1 </w:t>
            </w:r>
            <w:r w:rsidR="00293E9B"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416-946-8504</w:t>
            </w:r>
          </w:p>
          <w:p w14:paraId="0D9D2ED7" w14:textId="53F75D39" w:rsidR="00293E9B" w:rsidRPr="00811EE1" w:rsidRDefault="00200AC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u w:val="single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ssanner</w:t>
            </w:r>
            <w:r w:rsidR="00293E9B"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@mie.utoronto.ca</w:t>
            </w:r>
          </w:p>
          <w:p w14:paraId="2D1E1D5E" w14:textId="41E35AA4" w:rsidR="00293E9B" w:rsidRPr="00200ACB" w:rsidRDefault="00293E9B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</w:p>
        </w:tc>
        <w:tc>
          <w:tcPr>
            <w:tcW w:w="3672" w:type="dxa"/>
          </w:tcPr>
          <w:p w14:paraId="5127CA57" w14:textId="77777777" w:rsidR="00922BCE" w:rsidRPr="00293E9B" w:rsidRDefault="00086997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:lang w:val="en-US"/>
                <w14:ligatures w14:val="none"/>
              </w:rPr>
            </w:pPr>
            <w:r w:rsidRPr="00293E9B"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:lang w:val="en-US"/>
                <w14:ligatures w14:val="none"/>
              </w:rPr>
              <w:t>Alessandro Bozzon</w:t>
            </w:r>
          </w:p>
          <w:p w14:paraId="7E8A3DF3" w14:textId="0563F156" w:rsidR="00293E9B" w:rsidRPr="00F64B0E" w:rsidRDefault="00293E9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iCs/>
                <w:kern w:val="0"/>
                <w14:ligatures w14:val="none"/>
              </w:rPr>
              <w:t xml:space="preserve">Professor, </w:t>
            </w:r>
            <w:r w:rsidR="00200ACB">
              <w:rPr>
                <w:rFonts w:ascii="Arial" w:eastAsia="Times New Roman" w:hAnsi="Arial" w:cs="Arial"/>
                <w:iCs/>
                <w:kern w:val="0"/>
                <w14:ligatures w14:val="none"/>
              </w:rPr>
              <w:t>Human-Centered AI</w:t>
            </w:r>
          </w:p>
          <w:p w14:paraId="18778505" w14:textId="40C5597B" w:rsidR="00293E9B" w:rsidRPr="00811EE1" w:rsidRDefault="00200AC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kern w:val="0"/>
                <w14:ligatures w14:val="none"/>
              </w:rPr>
            </w:pPr>
            <w:r>
              <w:rPr>
                <w:rFonts w:ascii="Arial" w:hAnsi="Arial" w:cs="Arial"/>
              </w:rPr>
              <w:t>Head</w:t>
            </w:r>
            <w:r w:rsidR="00293E9B" w:rsidRPr="00F64B0E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Department of Sustainable Engineering</w:t>
            </w:r>
          </w:p>
          <w:p w14:paraId="3C36E077" w14:textId="48CB10B3" w:rsidR="00293E9B" w:rsidRPr="00811EE1" w:rsidRDefault="00200AC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Delft University of Technology</w:t>
            </w:r>
          </w:p>
          <w:p w14:paraId="236E1880" w14:textId="7C3C9F16" w:rsidR="00DA523D" w:rsidRPr="00DA523D" w:rsidRDefault="00DA523D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52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Landbergstraat 15, </w:t>
            </w:r>
            <w:r w:rsidR="00FA6EC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Rm. 32B3370</w:t>
            </w:r>
          </w:p>
          <w:p w14:paraId="77597400" w14:textId="06F5EC12" w:rsidR="00293E9B" w:rsidRPr="00DA523D" w:rsidRDefault="00200ACB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 w:rsidRPr="00DA523D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+31 15 2787822 A.Bozzon@tudelft.nl</w:t>
            </w:r>
          </w:p>
        </w:tc>
      </w:tr>
    </w:tbl>
    <w:p w14:paraId="3F464ABB" w14:textId="77777777" w:rsidR="00CF1D95" w:rsidRPr="00DA523D" w:rsidRDefault="00CF1D95"/>
    <w:p w14:paraId="37440299" w14:textId="77777777" w:rsidR="00C3787A" w:rsidRPr="00DA523D" w:rsidRDefault="00C3787A" w:rsidP="00CF1D95">
      <w:pPr>
        <w:jc w:val="right"/>
        <w:rPr>
          <w:rFonts w:ascii="Times New Roman" w:hAnsi="Times New Roman" w:cs="Times New Roman"/>
          <w:i/>
          <w:iCs/>
        </w:rPr>
      </w:pPr>
    </w:p>
    <w:p w14:paraId="53207867" w14:textId="20CB6DE7" w:rsidR="00CF1D95" w:rsidRPr="00CF1D95" w:rsidRDefault="00C3787A" w:rsidP="00CF1D95">
      <w:pPr>
        <w:jc w:val="right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Updat</w:t>
      </w:r>
      <w:r w:rsidR="00CF1D95" w:rsidRPr="00CF1D95">
        <w:rPr>
          <w:rFonts w:ascii="Times New Roman" w:hAnsi="Times New Roman" w:cs="Times New Roman"/>
          <w:i/>
          <w:iCs/>
          <w:lang w:val="en-US"/>
        </w:rPr>
        <w:t xml:space="preserve">ed: </w:t>
      </w:r>
      <w:r w:rsidR="00CD6A00">
        <w:rPr>
          <w:rFonts w:ascii="Times New Roman" w:hAnsi="Times New Roman" w:cs="Times New Roman"/>
          <w:i/>
          <w:iCs/>
          <w:lang w:val="en-US"/>
        </w:rPr>
        <w:t>January</w:t>
      </w:r>
      <w:r w:rsidR="00CF1D95" w:rsidRPr="00CF1D95">
        <w:rPr>
          <w:rFonts w:ascii="Times New Roman" w:hAnsi="Times New Roman" w:cs="Times New Roman"/>
          <w:i/>
          <w:iCs/>
          <w:lang w:val="en-US"/>
        </w:rPr>
        <w:t xml:space="preserve"> 2025</w:t>
      </w:r>
    </w:p>
    <w:sectPr w:rsidR="00CF1D95" w:rsidRPr="00CF1D95" w:rsidSect="005E320E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04920" w14:textId="77777777" w:rsidR="00D627B9" w:rsidRDefault="00D627B9" w:rsidP="00F64B0E">
      <w:pPr>
        <w:spacing w:after="0" w:line="240" w:lineRule="auto"/>
      </w:pPr>
      <w:r>
        <w:separator/>
      </w:r>
    </w:p>
  </w:endnote>
  <w:endnote w:type="continuationSeparator" w:id="0">
    <w:p w14:paraId="04A12A25" w14:textId="77777777" w:rsidR="00D627B9" w:rsidRDefault="00D627B9" w:rsidP="00F64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187241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DB5D7" w14:textId="2752C455" w:rsidR="00F64B0E" w:rsidRDefault="00F64B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D5CAD8" w14:textId="5D8DAAC8" w:rsidR="00F64B0E" w:rsidRPr="00F64B0E" w:rsidRDefault="00F64B0E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9F472" w14:textId="77777777" w:rsidR="00D627B9" w:rsidRDefault="00D627B9" w:rsidP="00F64B0E">
      <w:pPr>
        <w:spacing w:after="0" w:line="240" w:lineRule="auto"/>
      </w:pPr>
      <w:r>
        <w:separator/>
      </w:r>
    </w:p>
  </w:footnote>
  <w:footnote w:type="continuationSeparator" w:id="0">
    <w:p w14:paraId="346C9D24" w14:textId="77777777" w:rsidR="00D627B9" w:rsidRDefault="00D627B9" w:rsidP="00F64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D52B2"/>
    <w:multiLevelType w:val="hybridMultilevel"/>
    <w:tmpl w:val="2F181578"/>
    <w:lvl w:ilvl="0" w:tplc="EE58281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BF244F"/>
    <w:multiLevelType w:val="hybridMultilevel"/>
    <w:tmpl w:val="420E823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E4374A"/>
    <w:multiLevelType w:val="hybridMultilevel"/>
    <w:tmpl w:val="1C703414"/>
    <w:lvl w:ilvl="0" w:tplc="66846F50">
      <w:numFmt w:val="bullet"/>
      <w:pStyle w:val="List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8B3623"/>
    <w:multiLevelType w:val="hybridMultilevel"/>
    <w:tmpl w:val="0B44A4B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4714FA"/>
    <w:multiLevelType w:val="hybridMultilevel"/>
    <w:tmpl w:val="FD789D6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A17583"/>
    <w:multiLevelType w:val="hybridMultilevel"/>
    <w:tmpl w:val="5D64491E"/>
    <w:lvl w:ilvl="0" w:tplc="8EEEE5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CA6C6A"/>
    <w:multiLevelType w:val="hybridMultilevel"/>
    <w:tmpl w:val="C87A8D3A"/>
    <w:lvl w:ilvl="0" w:tplc="8EEEE5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6404F1"/>
    <w:multiLevelType w:val="hybridMultilevel"/>
    <w:tmpl w:val="80801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417E5"/>
    <w:multiLevelType w:val="hybridMultilevel"/>
    <w:tmpl w:val="6ACA4CF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165B0D"/>
    <w:multiLevelType w:val="hybridMultilevel"/>
    <w:tmpl w:val="958A35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EF6CF5"/>
    <w:multiLevelType w:val="hybridMultilevel"/>
    <w:tmpl w:val="799E067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643B8A"/>
    <w:multiLevelType w:val="hybridMultilevel"/>
    <w:tmpl w:val="C3D6632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642850"/>
    <w:multiLevelType w:val="hybridMultilevel"/>
    <w:tmpl w:val="D5B2B74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323459"/>
    <w:multiLevelType w:val="hybridMultilevel"/>
    <w:tmpl w:val="05D86CA6"/>
    <w:lvl w:ilvl="0" w:tplc="8EEEE5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560B3D"/>
    <w:multiLevelType w:val="multilevel"/>
    <w:tmpl w:val="A516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DF0486"/>
    <w:multiLevelType w:val="hybridMultilevel"/>
    <w:tmpl w:val="71D461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CD7A4F"/>
    <w:multiLevelType w:val="hybridMultilevel"/>
    <w:tmpl w:val="ED125E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1F2A82"/>
    <w:multiLevelType w:val="hybridMultilevel"/>
    <w:tmpl w:val="4218F5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6805473">
    <w:abstractNumId w:val="2"/>
  </w:num>
  <w:num w:numId="2" w16cid:durableId="746268575">
    <w:abstractNumId w:val="10"/>
  </w:num>
  <w:num w:numId="3" w16cid:durableId="1966571384">
    <w:abstractNumId w:val="6"/>
  </w:num>
  <w:num w:numId="4" w16cid:durableId="1787120892">
    <w:abstractNumId w:val="9"/>
  </w:num>
  <w:num w:numId="5" w16cid:durableId="1545756471">
    <w:abstractNumId w:val="4"/>
  </w:num>
  <w:num w:numId="6" w16cid:durableId="1586763537">
    <w:abstractNumId w:val="7"/>
  </w:num>
  <w:num w:numId="7" w16cid:durableId="1411587115">
    <w:abstractNumId w:val="0"/>
  </w:num>
  <w:num w:numId="8" w16cid:durableId="331880288">
    <w:abstractNumId w:val="8"/>
  </w:num>
  <w:num w:numId="9" w16cid:durableId="1501190188">
    <w:abstractNumId w:val="15"/>
  </w:num>
  <w:num w:numId="10" w16cid:durableId="1759865120">
    <w:abstractNumId w:val="5"/>
  </w:num>
  <w:num w:numId="11" w16cid:durableId="227616550">
    <w:abstractNumId w:val="3"/>
  </w:num>
  <w:num w:numId="12" w16cid:durableId="1830831147">
    <w:abstractNumId w:val="11"/>
  </w:num>
  <w:num w:numId="13" w16cid:durableId="1698846359">
    <w:abstractNumId w:val="17"/>
  </w:num>
  <w:num w:numId="14" w16cid:durableId="1192719910">
    <w:abstractNumId w:val="12"/>
  </w:num>
  <w:num w:numId="15" w16cid:durableId="2141612465">
    <w:abstractNumId w:val="13"/>
  </w:num>
  <w:num w:numId="16" w16cid:durableId="1931035762">
    <w:abstractNumId w:val="14"/>
  </w:num>
  <w:num w:numId="17" w16cid:durableId="2107074902">
    <w:abstractNumId w:val="16"/>
  </w:num>
  <w:num w:numId="18" w16cid:durableId="2138331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84"/>
    <w:rsid w:val="00004DD2"/>
    <w:rsid w:val="000051E0"/>
    <w:rsid w:val="00011C1A"/>
    <w:rsid w:val="00015C93"/>
    <w:rsid w:val="00021D60"/>
    <w:rsid w:val="00024E12"/>
    <w:rsid w:val="0003329C"/>
    <w:rsid w:val="000678C2"/>
    <w:rsid w:val="0007326D"/>
    <w:rsid w:val="00086997"/>
    <w:rsid w:val="000A0843"/>
    <w:rsid w:val="000A6B74"/>
    <w:rsid w:val="000B73DC"/>
    <w:rsid w:val="000C5D7D"/>
    <w:rsid w:val="000F3810"/>
    <w:rsid w:val="000F5356"/>
    <w:rsid w:val="00120CB1"/>
    <w:rsid w:val="0014225D"/>
    <w:rsid w:val="00151F8F"/>
    <w:rsid w:val="00156E97"/>
    <w:rsid w:val="001645FD"/>
    <w:rsid w:val="001872DE"/>
    <w:rsid w:val="001A5902"/>
    <w:rsid w:val="001F0453"/>
    <w:rsid w:val="001F6F84"/>
    <w:rsid w:val="00200ACB"/>
    <w:rsid w:val="00215E4D"/>
    <w:rsid w:val="00216917"/>
    <w:rsid w:val="00242E3A"/>
    <w:rsid w:val="00257F60"/>
    <w:rsid w:val="00285BE0"/>
    <w:rsid w:val="00293E9B"/>
    <w:rsid w:val="002C560A"/>
    <w:rsid w:val="002C68B1"/>
    <w:rsid w:val="002C6919"/>
    <w:rsid w:val="002E6BDA"/>
    <w:rsid w:val="00301C4E"/>
    <w:rsid w:val="003274E1"/>
    <w:rsid w:val="00380911"/>
    <w:rsid w:val="0039029A"/>
    <w:rsid w:val="003A1CE9"/>
    <w:rsid w:val="003B51C3"/>
    <w:rsid w:val="003D2FD2"/>
    <w:rsid w:val="003F2174"/>
    <w:rsid w:val="00444C2F"/>
    <w:rsid w:val="00447D77"/>
    <w:rsid w:val="004505DE"/>
    <w:rsid w:val="00452ED6"/>
    <w:rsid w:val="00456D7D"/>
    <w:rsid w:val="00467E71"/>
    <w:rsid w:val="004B5C84"/>
    <w:rsid w:val="004F7C93"/>
    <w:rsid w:val="005339AA"/>
    <w:rsid w:val="005502EF"/>
    <w:rsid w:val="00550C9C"/>
    <w:rsid w:val="005A17D8"/>
    <w:rsid w:val="005A6667"/>
    <w:rsid w:val="005C7619"/>
    <w:rsid w:val="005D6080"/>
    <w:rsid w:val="005E320E"/>
    <w:rsid w:val="005E32AA"/>
    <w:rsid w:val="00606A21"/>
    <w:rsid w:val="00617650"/>
    <w:rsid w:val="006524B0"/>
    <w:rsid w:val="006B53E9"/>
    <w:rsid w:val="006E511C"/>
    <w:rsid w:val="007263E1"/>
    <w:rsid w:val="0073744C"/>
    <w:rsid w:val="00741754"/>
    <w:rsid w:val="00770956"/>
    <w:rsid w:val="0078717F"/>
    <w:rsid w:val="00793452"/>
    <w:rsid w:val="007E038C"/>
    <w:rsid w:val="007E2F4F"/>
    <w:rsid w:val="00811EE1"/>
    <w:rsid w:val="00814EF2"/>
    <w:rsid w:val="008276B3"/>
    <w:rsid w:val="00835250"/>
    <w:rsid w:val="008479BB"/>
    <w:rsid w:val="00877BFE"/>
    <w:rsid w:val="008A3A08"/>
    <w:rsid w:val="008A7FB6"/>
    <w:rsid w:val="008C5293"/>
    <w:rsid w:val="008D3431"/>
    <w:rsid w:val="008E15E5"/>
    <w:rsid w:val="0091142A"/>
    <w:rsid w:val="00914CC7"/>
    <w:rsid w:val="00914F41"/>
    <w:rsid w:val="00922BCE"/>
    <w:rsid w:val="00924F0C"/>
    <w:rsid w:val="00930DD1"/>
    <w:rsid w:val="00A4255F"/>
    <w:rsid w:val="00A51A5A"/>
    <w:rsid w:val="00A82C77"/>
    <w:rsid w:val="00A8436C"/>
    <w:rsid w:val="00A87554"/>
    <w:rsid w:val="00AB06DC"/>
    <w:rsid w:val="00AC7770"/>
    <w:rsid w:val="00AD5089"/>
    <w:rsid w:val="00AF6E0F"/>
    <w:rsid w:val="00B058C6"/>
    <w:rsid w:val="00B1563E"/>
    <w:rsid w:val="00B2752F"/>
    <w:rsid w:val="00B35F2A"/>
    <w:rsid w:val="00B51DE2"/>
    <w:rsid w:val="00B53D90"/>
    <w:rsid w:val="00B54DBD"/>
    <w:rsid w:val="00B73A29"/>
    <w:rsid w:val="00B832C6"/>
    <w:rsid w:val="00B83DA7"/>
    <w:rsid w:val="00BA7C4D"/>
    <w:rsid w:val="00BE62DD"/>
    <w:rsid w:val="00BF009B"/>
    <w:rsid w:val="00BF024E"/>
    <w:rsid w:val="00BF0753"/>
    <w:rsid w:val="00BF1406"/>
    <w:rsid w:val="00BF614C"/>
    <w:rsid w:val="00C151E7"/>
    <w:rsid w:val="00C3105E"/>
    <w:rsid w:val="00C3787A"/>
    <w:rsid w:val="00C75143"/>
    <w:rsid w:val="00C95F74"/>
    <w:rsid w:val="00C976A6"/>
    <w:rsid w:val="00CA25F6"/>
    <w:rsid w:val="00CD2350"/>
    <w:rsid w:val="00CD6A00"/>
    <w:rsid w:val="00CD7685"/>
    <w:rsid w:val="00CE6B66"/>
    <w:rsid w:val="00CF1D95"/>
    <w:rsid w:val="00D20DB4"/>
    <w:rsid w:val="00D50B2E"/>
    <w:rsid w:val="00D56434"/>
    <w:rsid w:val="00D603CB"/>
    <w:rsid w:val="00D617ED"/>
    <w:rsid w:val="00D627B9"/>
    <w:rsid w:val="00D67AD8"/>
    <w:rsid w:val="00D76F15"/>
    <w:rsid w:val="00D83C4B"/>
    <w:rsid w:val="00D85CC1"/>
    <w:rsid w:val="00D95A97"/>
    <w:rsid w:val="00DA211E"/>
    <w:rsid w:val="00DA523D"/>
    <w:rsid w:val="00DB44F9"/>
    <w:rsid w:val="00DC32BC"/>
    <w:rsid w:val="00DD448F"/>
    <w:rsid w:val="00DE2314"/>
    <w:rsid w:val="00DF1AB0"/>
    <w:rsid w:val="00DF35EA"/>
    <w:rsid w:val="00E11FC7"/>
    <w:rsid w:val="00E21054"/>
    <w:rsid w:val="00E60756"/>
    <w:rsid w:val="00E663E2"/>
    <w:rsid w:val="00E73EA9"/>
    <w:rsid w:val="00E92EE9"/>
    <w:rsid w:val="00EC363E"/>
    <w:rsid w:val="00ED2685"/>
    <w:rsid w:val="00EE76F9"/>
    <w:rsid w:val="00EF31CB"/>
    <w:rsid w:val="00F015FB"/>
    <w:rsid w:val="00F10F41"/>
    <w:rsid w:val="00F27613"/>
    <w:rsid w:val="00F37693"/>
    <w:rsid w:val="00F64B0E"/>
    <w:rsid w:val="00F85190"/>
    <w:rsid w:val="00FA6ECF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D426"/>
  <w15:chartTrackingRefBased/>
  <w15:docId w15:val="{28ADF050-AEDE-4E03-8988-FE0A2A66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753"/>
  </w:style>
  <w:style w:type="paragraph" w:styleId="Heading1">
    <w:name w:val="heading 1"/>
    <w:basedOn w:val="Normal"/>
    <w:next w:val="Normal"/>
    <w:link w:val="Heading1Char"/>
    <w:uiPriority w:val="9"/>
    <w:qFormat/>
    <w:rsid w:val="001F6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F84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rsid w:val="005339AA"/>
    <w:pPr>
      <w:numPr>
        <w:numId w:val="1"/>
      </w:num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i/>
      <w:iCs/>
      <w:color w:val="000000"/>
      <w:kern w:val="0"/>
      <w:lang w:val="en-US"/>
    </w:rPr>
  </w:style>
  <w:style w:type="table" w:styleId="TableGrid">
    <w:name w:val="Table Grid"/>
    <w:basedOn w:val="TableNormal"/>
    <w:uiPriority w:val="39"/>
    <w:rsid w:val="00C75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E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E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64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B0E"/>
  </w:style>
  <w:style w:type="paragraph" w:styleId="Footer">
    <w:name w:val="footer"/>
    <w:basedOn w:val="Normal"/>
    <w:link w:val="FooterChar"/>
    <w:uiPriority w:val="99"/>
    <w:unhideWhenUsed/>
    <w:rsid w:val="00F64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B0E"/>
  </w:style>
  <w:style w:type="paragraph" w:styleId="NormalWeb">
    <w:name w:val="Normal (Web)"/>
    <w:basedOn w:val="Normal"/>
    <w:uiPriority w:val="99"/>
    <w:unhideWhenUsed/>
    <w:rsid w:val="00DF1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447D77"/>
    <w:rPr>
      <w:i/>
      <w:iCs/>
    </w:rPr>
  </w:style>
  <w:style w:type="paragraph" w:styleId="NoSpacing">
    <w:name w:val="No Spacing"/>
    <w:uiPriority w:val="1"/>
    <w:qFormat/>
    <w:rsid w:val="008E15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6A174-8893-4F18-9FB2-715EA71F429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8aac226-2f03-4b4d-9037-b46d56c55210}" enabled="0" method="" siteId="{78aac226-2f03-4b4d-9037-b46d56c552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1986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Gentile</dc:creator>
  <cp:keywords/>
  <dc:description/>
  <cp:lastModifiedBy>Davide Gentile</cp:lastModifiedBy>
  <cp:revision>3</cp:revision>
  <cp:lastPrinted>2025-01-13T10:57:00Z</cp:lastPrinted>
  <dcterms:created xsi:type="dcterms:W3CDTF">2025-02-18T15:42:00Z</dcterms:created>
  <dcterms:modified xsi:type="dcterms:W3CDTF">2025-02-18T18:23:00Z</dcterms:modified>
</cp:coreProperties>
</file>