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Style w:val="Ninguno"/>
          <w:rFonts w:ascii="Calibri Light" w:cs="Calibri Light" w:hAnsi="Calibri Light" w:eastAsia="Calibri Light"/>
          <w:b w:val="1"/>
          <w:bCs w:val="1"/>
          <w:sz w:val="60"/>
          <w:szCs w:val="60"/>
          <w:u w:color="000000"/>
          <w:rtl w:val="0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60"/>
          <w:szCs w:val="60"/>
          <w:u w:color="000000"/>
          <w:rtl w:val="0"/>
          <w:lang w:val="es-ES_tradnl"/>
        </w:rPr>
        <w:t>Universidad Tecnol</w:t>
      </w:r>
      <w:r>
        <w:rPr>
          <w:rStyle w:val="Ninguno"/>
          <w:rFonts w:ascii="Calibri Light" w:cs="Calibri Light" w:hAnsi="Calibri Light" w:eastAsia="Calibri Light" w:hint="default"/>
          <w:b w:val="1"/>
          <w:bCs w:val="1"/>
          <w:sz w:val="60"/>
          <w:szCs w:val="60"/>
          <w:u w:color="000000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60"/>
          <w:szCs w:val="60"/>
          <w:u w:color="000000"/>
          <w:rtl w:val="0"/>
          <w:lang w:val="pt-PT"/>
        </w:rPr>
        <w:t>gica Nacional</w:t>
      </w:r>
    </w:p>
    <w:p>
      <w:pPr>
        <w:pStyle w:val="Por omisión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Style w:val="Ninguno"/>
          <w:rFonts w:ascii="Calibri Light" w:cs="Calibri Light" w:hAnsi="Calibri Light" w:eastAsia="Calibri Light"/>
          <w:b w:val="1"/>
          <w:bCs w:val="1"/>
          <w:sz w:val="60"/>
          <w:szCs w:val="60"/>
          <w:u w:color="000000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60"/>
          <w:szCs w:val="60"/>
          <w:u w:color="000000"/>
          <w:rtl w:val="0"/>
          <w:lang w:val="es-ES_tradnl"/>
        </w:rPr>
        <w:t>T</w:t>
      </w:r>
      <w:r>
        <w:rPr>
          <w:rStyle w:val="Ninguno"/>
          <w:rFonts w:ascii="Calibri Light" w:cs="Calibri Light" w:hAnsi="Calibri Light" w:eastAsia="Calibri Light" w:hint="default"/>
          <w:b w:val="1"/>
          <w:bCs w:val="1"/>
          <w:sz w:val="60"/>
          <w:szCs w:val="60"/>
          <w:u w:color="000000"/>
          <w:rtl w:val="0"/>
          <w:lang w:val="es-ES_tradnl"/>
        </w:rPr>
        <w:t>é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60"/>
          <w:szCs w:val="60"/>
          <w:u w:color="000000"/>
          <w:rtl w:val="0"/>
          <w:lang w:val="es-ES_tradnl"/>
        </w:rPr>
        <w:t>cnicas y Tecnolog</w:t>
      </w:r>
      <w:r>
        <w:rPr>
          <w:rStyle w:val="Ninguno"/>
          <w:rFonts w:ascii="Calibri Light" w:cs="Calibri Light" w:hAnsi="Calibri Light" w:eastAsia="Calibri Light" w:hint="default"/>
          <w:b w:val="1"/>
          <w:bCs w:val="1"/>
          <w:sz w:val="60"/>
          <w:szCs w:val="60"/>
          <w:u w:color="000000"/>
          <w:rtl w:val="0"/>
          <w:lang w:val="es-ES_tradnl"/>
        </w:rPr>
        <w:t>í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60"/>
          <w:szCs w:val="60"/>
          <w:u w:color="000000"/>
          <w:rtl w:val="0"/>
          <w:lang w:val="es-ES_tradnl"/>
        </w:rPr>
        <w:t>as Avanzadas de Desarrollo de Software.</w:t>
      </w: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s-ES_tradnl"/>
        </w:rPr>
      </w:pPr>
    </w:p>
    <w:p>
      <w:pPr>
        <w:pStyle w:val="Por omisión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Style w:val="Ninguno"/>
          <w:rFonts w:ascii="Helvetica" w:cs="Helvetica" w:hAnsi="Helvetica" w:eastAsia="Helvetica"/>
          <w:sz w:val="52"/>
          <w:szCs w:val="52"/>
          <w:u w:color="000000"/>
          <w:rtl w:val="0"/>
          <w:lang w:val="es-ES_tradnl"/>
        </w:rPr>
      </w:pPr>
      <w:r>
        <w:rPr>
          <w:rStyle w:val="Ninguno"/>
          <w:rFonts w:ascii="Helvetica" w:hAnsi="Helvetica"/>
          <w:sz w:val="52"/>
          <w:szCs w:val="52"/>
          <w:u w:color="000000"/>
          <w:rtl w:val="0"/>
          <w:lang w:val="es-ES_tradnl"/>
        </w:rPr>
        <w:t>4to a</w:t>
      </w:r>
      <w:r>
        <w:rPr>
          <w:rStyle w:val="Ninguno"/>
          <w:rFonts w:ascii="Helvetica" w:hAnsi="Helvetica" w:hint="default"/>
          <w:sz w:val="52"/>
          <w:szCs w:val="52"/>
          <w:u w:color="000000"/>
          <w:rtl w:val="0"/>
          <w:lang w:val="es-ES_tradnl"/>
        </w:rPr>
        <w:t>ñ</w:t>
      </w:r>
      <w:r>
        <w:rPr>
          <w:rStyle w:val="Ninguno"/>
          <w:rFonts w:ascii="Helvetica" w:hAnsi="Helvetica"/>
          <w:sz w:val="52"/>
          <w:szCs w:val="52"/>
          <w:u w:color="000000"/>
          <w:rtl w:val="0"/>
          <w:lang w:val="es-ES_tradnl"/>
        </w:rPr>
        <w:t>o de Ingenier</w:t>
      </w:r>
      <w:r>
        <w:rPr>
          <w:rStyle w:val="Ninguno"/>
          <w:rFonts w:ascii="Helvetica" w:hAnsi="Helvetica" w:hint="default"/>
          <w:sz w:val="52"/>
          <w:szCs w:val="52"/>
          <w:u w:color="000000"/>
          <w:rtl w:val="0"/>
          <w:lang w:val="es-ES_tradnl"/>
        </w:rPr>
        <w:t>í</w:t>
      </w:r>
      <w:r>
        <w:rPr>
          <w:rStyle w:val="Ninguno"/>
          <w:rFonts w:ascii="Helvetica" w:hAnsi="Helvetica"/>
          <w:sz w:val="52"/>
          <w:szCs w:val="52"/>
          <w:u w:color="000000"/>
          <w:rtl w:val="0"/>
          <w:lang w:val="es-ES_tradnl"/>
        </w:rPr>
        <w:t>a en Sistemas de Informaci</w:t>
      </w:r>
      <w:r>
        <w:rPr>
          <w:rStyle w:val="Ninguno"/>
          <w:rFonts w:ascii="Helvetica" w:hAnsi="Helvetica" w:hint="default"/>
          <w:sz w:val="52"/>
          <w:szCs w:val="52"/>
          <w:u w:color="000000"/>
          <w:rtl w:val="0"/>
          <w:lang w:val="es-ES_tradnl"/>
        </w:rPr>
        <w:t>ó</w:t>
      </w:r>
      <w:r>
        <w:rPr>
          <w:rStyle w:val="Ninguno"/>
          <w:rFonts w:ascii="Helvetica" w:hAnsi="Helvetica"/>
          <w:sz w:val="52"/>
          <w:szCs w:val="52"/>
          <w:u w:color="000000"/>
          <w:rtl w:val="0"/>
          <w:lang w:val="es-ES_tradnl"/>
        </w:rPr>
        <w:t>n</w:t>
      </w:r>
    </w:p>
    <w:p>
      <w:pPr>
        <w:pStyle w:val="Por omisión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Style w:val="Ninguno"/>
          <w:rFonts w:ascii="Helvetica" w:cs="Helvetica" w:hAnsi="Helvetica" w:eastAsia="Helvetica"/>
          <w:sz w:val="52"/>
          <w:szCs w:val="5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5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5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5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5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10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10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10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10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10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-10"/>
          <w:sz w:val="32"/>
          <w:szCs w:val="32"/>
          <w:u w:color="000000"/>
          <w:rtl w:val="0"/>
          <w:lang w:val="es-ES_tradnl"/>
        </w:rPr>
      </w:pPr>
    </w:p>
    <w:p>
      <w:pPr>
        <w:pStyle w:val="Por omisió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bidi w:val="0"/>
        <w:ind w:left="0" w:right="0" w:firstLine="0"/>
        <w:jc w:val="left"/>
        <w:rPr>
          <w:rStyle w:val="Ninguno"/>
          <w:rFonts w:ascii="Times New Roman" w:cs="Times New Roman" w:hAnsi="Times New Roman" w:eastAsia="Times New Roman"/>
          <w:spacing w:val="0"/>
          <w:u w:color="000000"/>
          <w:rtl w:val="0"/>
          <w:lang w:val="es-ES_tradnl"/>
        </w:rPr>
      </w:pPr>
      <w:r>
        <w:rPr>
          <w:rStyle w:val="Ninguno"/>
          <w:rFonts w:ascii="Calibri Light" w:cs="Calibri Light" w:hAnsi="Calibri Light" w:eastAsia="Calibri Light"/>
          <w:spacing w:val="-10"/>
          <w:sz w:val="32"/>
          <w:szCs w:val="32"/>
          <w:u w:color="000000"/>
          <w:rtl w:val="0"/>
          <w:lang w:val="es-ES_tradnl"/>
        </w:rPr>
        <w:t>Integrantes:</w:t>
      </w:r>
    </w:p>
    <w:p>
      <w:pPr>
        <w:pStyle w:val="Por omisión"/>
        <w:keepNext w:val="1"/>
        <w:numPr>
          <w:ilvl w:val="0"/>
          <w:numId w:val="2"/>
        </w:numPr>
        <w:jc w:val="left"/>
        <w:rPr>
          <w:rStyle w:val="Ninguno"/>
          <w:rFonts w:ascii="Times New Roman" w:cs="Times New Roman" w:hAnsi="Times New Roman" w:eastAsia="Times New Roman"/>
          <w:b w:val="1"/>
          <w:bCs w:val="1"/>
          <w:spacing w:val="-5"/>
          <w:sz w:val="32"/>
          <w:szCs w:val="32"/>
          <w:u w:color="000000"/>
          <w:lang w:val="es-ES_tradnl"/>
        </w:rPr>
      </w:pPr>
      <w:r>
        <w:rPr>
          <w:rStyle w:val="Ninguno"/>
          <w:rFonts w:ascii="Avenir Next" w:hAnsi="Avenir Next"/>
          <w:b w:val="0"/>
          <w:bCs w:val="0"/>
          <w:spacing w:val="-5"/>
          <w:sz w:val="32"/>
          <w:szCs w:val="32"/>
          <w:u w:color="000000"/>
          <w:rtl w:val="0"/>
          <w:lang w:val="es-ES_tradnl"/>
        </w:rPr>
        <w:t>Apellido y nombre: Poma, Juli</w:t>
      </w:r>
      <w:r>
        <w:rPr>
          <w:rStyle w:val="Ninguno"/>
          <w:rFonts w:ascii="Calibri Light" w:cs="Calibri Light" w:hAnsi="Calibri Light" w:eastAsia="Calibri Light" w:hint="default"/>
          <w:b w:val="0"/>
          <w:bCs w:val="0"/>
          <w:spacing w:val="-5"/>
          <w:sz w:val="32"/>
          <w:szCs w:val="32"/>
          <w:u w:color="000000"/>
          <w:rtl w:val="0"/>
          <w:lang w:val="es-ES_tradnl"/>
        </w:rPr>
        <w:t>á</w:t>
      </w:r>
      <w:r>
        <w:rPr>
          <w:rStyle w:val="Ninguno"/>
          <w:rFonts w:ascii="Avenir Next" w:hAnsi="Avenir Next"/>
          <w:b w:val="0"/>
          <w:bCs w:val="0"/>
          <w:spacing w:val="-5"/>
          <w:sz w:val="32"/>
          <w:szCs w:val="32"/>
          <w:u w:color="000000"/>
          <w:rtl w:val="0"/>
          <w:lang w:val="es-ES_tradnl"/>
        </w:rPr>
        <w:t>n Emanuel. Legajo: 41843.</w:t>
      </w:r>
    </w:p>
    <w:p>
      <w:pPr>
        <w:pStyle w:val="Por omisión"/>
        <w:keepNext w:val="1"/>
        <w:numPr>
          <w:ilvl w:val="0"/>
          <w:numId w:val="2"/>
        </w:numPr>
        <w:jc w:val="left"/>
        <w:rPr>
          <w:rFonts w:ascii="Avenir Next" w:cs="Avenir Next" w:hAnsi="Avenir Next" w:eastAsia="Avenir Next"/>
          <w:sz w:val="32"/>
          <w:szCs w:val="32"/>
          <w:u w:color="000000"/>
          <w:lang w:val="es-ES_tradnl"/>
        </w:rPr>
      </w:pPr>
      <w:r>
        <w:rPr>
          <w:rStyle w:val="Ninguno"/>
          <w:rFonts w:ascii="Avenir Next" w:hAnsi="Avenir Next"/>
          <w:spacing w:val="-5"/>
          <w:sz w:val="32"/>
          <w:szCs w:val="32"/>
          <w:u w:color="000000"/>
          <w:rtl w:val="0"/>
          <w:lang w:val="es-ES_tradnl"/>
        </w:rPr>
        <w:t>Apellido y nombre: Gentili, Juan Manuel. Legajo: 41885.</w:t>
      </w: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jc w:val="center"/>
      </w:pPr>
      <w:r>
        <w:rPr>
          <w:rtl w:val="0"/>
          <w:lang w:val="es-ES_tradnl"/>
        </w:rPr>
        <w:t>betterReads</w:t>
      </w: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Comentarios iniciales sobre el sitio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betterReads es un proyecto que consiste en una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de recomendaciones de libros. Existen varias entidades de negocio: </w:t>
      </w:r>
      <w:r>
        <w:rPr>
          <w:rStyle w:val="Ninguno"/>
          <w:rFonts w:cs="Arial Unicode MS" w:eastAsia="Arial Unicode MS"/>
          <w:b w:val="1"/>
          <w:bCs w:val="1"/>
          <w:rtl w:val="0"/>
          <w:lang w:val="es-ES_tradnl"/>
        </w:rPr>
        <w:t>escritores</w:t>
      </w:r>
      <w:r>
        <w:rPr>
          <w:rFonts w:cs="Arial Unicode MS" w:eastAsia="Arial Unicode MS"/>
          <w:rtl w:val="0"/>
          <w:lang w:val="es-ES_tradnl"/>
        </w:rPr>
        <w:t>, que pueden agregar libros de su autor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a; </w:t>
      </w:r>
      <w:r>
        <w:rPr>
          <w:rStyle w:val="Ninguno"/>
          <w:rFonts w:cs="Arial Unicode MS" w:eastAsia="Arial Unicode MS"/>
          <w:b w:val="1"/>
          <w:bCs w:val="1"/>
          <w:rtl w:val="0"/>
          <w:lang w:val="es-ES_tradnl"/>
        </w:rPr>
        <w:t>libros</w:t>
      </w:r>
      <w:r>
        <w:rPr>
          <w:rFonts w:cs="Arial Unicode MS" w:eastAsia="Arial Unicode MS"/>
          <w:rtl w:val="0"/>
          <w:lang w:val="es-ES_tradnl"/>
        </w:rPr>
        <w:t xml:space="preserve">, que pertenecen a un escritor determinado; </w:t>
      </w:r>
      <w:r>
        <w:rPr>
          <w:rStyle w:val="Ninguno"/>
          <w:rFonts w:cs="Arial Unicode MS" w:eastAsia="Arial Unicode MS"/>
          <w:b w:val="1"/>
          <w:bCs w:val="1"/>
          <w:rtl w:val="0"/>
          <w:lang w:val="es-ES_tradnl"/>
        </w:rPr>
        <w:t>usuarios</w:t>
      </w:r>
      <w:r>
        <w:rPr>
          <w:rFonts w:cs="Arial Unicode MS" w:eastAsia="Arial Unicode MS"/>
          <w:rtl w:val="0"/>
          <w:lang w:val="es-ES_tradnl"/>
        </w:rPr>
        <w:t>, que pueden agregar libros a su biblioteca y pueden escribir rese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 xml:space="preserve">as; y </w:t>
      </w:r>
      <w:r>
        <w:rPr>
          <w:rStyle w:val="Ninguno"/>
          <w:rFonts w:cs="Arial Unicode MS" w:eastAsia="Arial Unicode MS"/>
          <w:b w:val="1"/>
          <w:bCs w:val="1"/>
          <w:rtl w:val="0"/>
          <w:lang w:val="es-ES_tradnl"/>
        </w:rPr>
        <w:t>rese</w:t>
      </w:r>
      <w:r>
        <w:rPr>
          <w:rStyle w:val="Ninguno"/>
          <w:rFonts w:cs="Arial Unicode MS" w:eastAsia="Arial Unicode MS" w:hint="default"/>
          <w:b w:val="1"/>
          <w:bCs w:val="1"/>
          <w:rtl w:val="0"/>
          <w:lang w:val="es-ES_tradnl"/>
        </w:rPr>
        <w:t>ñ</w:t>
      </w:r>
      <w:r>
        <w:rPr>
          <w:rStyle w:val="Ninguno"/>
          <w:rFonts w:cs="Arial Unicode MS" w:eastAsia="Arial Unicode MS"/>
          <w:b w:val="1"/>
          <w:bCs w:val="1"/>
          <w:rtl w:val="0"/>
          <w:lang w:val="es-ES_tradnl"/>
        </w:rPr>
        <w:t>as</w:t>
      </w:r>
      <w:r>
        <w:rPr>
          <w:rFonts w:cs="Arial Unicode MS" w:eastAsia="Arial Unicode MS"/>
          <w:rtl w:val="0"/>
          <w:lang w:val="es-ES_tradnl"/>
        </w:rPr>
        <w:t>, que pueden escribirse por los usuarios tanto para los libros como para los escritores mismos.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En esta misma carpeta se encontrar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el modelo de datos de la plataforma.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Lista de requerimientos</w:t>
      </w:r>
    </w:p>
    <w:p>
      <w:pPr>
        <w:pStyle w:val="Cuerpo"/>
        <w:bidi w:val="0"/>
      </w:pP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ABM de usuarios.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ABM de autores.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ABM de libros.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Permitir la rese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de libros por parte del usuario.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Permitir la rese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a de autores por parte del usuario.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Permitir agregar libros a a la biblioteca del usuario.</w:t>
      </w: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Tecnolog</w:t>
      </w:r>
      <w:r>
        <w:rPr>
          <w:rtl w:val="0"/>
        </w:rPr>
        <w:t>í</w:t>
      </w:r>
      <w:r>
        <w:rPr>
          <w:rtl w:val="0"/>
        </w:rPr>
        <w:t>as a utilizar</w:t>
      </w:r>
    </w:p>
    <w:p>
      <w:pPr>
        <w:pStyle w:val="Cuerpo"/>
        <w:bidi w:val="0"/>
      </w:pP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Angular 4.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Bootstrap 4.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Kute.js (librer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de animaciones web).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NodeJS.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MongoDB.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Mongoose.</w:t>
      </w:r>
    </w:p>
    <w:p>
      <w:pPr>
        <w:pStyle w:val="Cuerpo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s-ES_tradnl"/>
        </w:rPr>
        <w:t>Express.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Subtítulo"/>
        <w:bidi w:val="0"/>
      </w:pPr>
      <w:r>
        <w:rPr>
          <w:rtl w:val="0"/>
        </w:rPr>
        <w:t>Planificaci</w:t>
      </w:r>
      <w:r>
        <w:rPr>
          <w:rtl w:val="0"/>
        </w:rPr>
        <w:t>ó</w:t>
      </w:r>
      <w:r>
        <w:rPr>
          <w:rtl w:val="0"/>
        </w:rPr>
        <w:t>n del proyecto</w:t>
      </w:r>
    </w:p>
    <w:p>
      <w:pPr>
        <w:pStyle w:val="Cue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Entregas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Funcionalidad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Criterio de aceptaci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s-ES_tradnl"/>
      </w:rPr>
      <w:t>P</w:t>
    </w:r>
    <w:r>
      <w:rPr>
        <w:rtl w:val="0"/>
        <w:lang w:val="es-ES_tradnl"/>
      </w:rPr>
      <w:t>á</w:t>
    </w:r>
    <w:r>
      <w:rPr>
        <w:rtl w:val="0"/>
        <w:lang w:val="es-ES_tradnl"/>
      </w:rPr>
      <w:t xml:space="preserve">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s-ES_tradnl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98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170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42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14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86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58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530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602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132"/>
          <w:tab w:val="left" w:pos="9204"/>
        </w:tabs>
        <w:ind w:left="6742" w:hanging="98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