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6C8AA" w14:textId="61B5CE50" w:rsidR="00BE0CF4" w:rsidRDefault="0037200E">
      <w:r>
        <w:rPr>
          <w:rFonts w:hint="eastAsia"/>
        </w:rPr>
        <w:t>散点图的数据格式：</w:t>
      </w:r>
    </w:p>
    <w:p w14:paraId="0C586FAC" w14:textId="77777777" w:rsidR="0037200E" w:rsidRDefault="0037200E">
      <w:r>
        <w:rPr>
          <w:rFonts w:hint="eastAsia"/>
        </w:rPr>
        <w:t>[</w:t>
      </w:r>
    </w:p>
    <w:p w14:paraId="0AFAC3F6" w14:textId="77777777" w:rsidR="0037200E" w:rsidRDefault="0037200E" w:rsidP="00C63B94">
      <w:pPr>
        <w:ind w:leftChars="100" w:left="210"/>
      </w:pPr>
      <w:r>
        <w:rPr>
          <w:rFonts w:hint="eastAsia"/>
        </w:rPr>
        <w:t>{</w:t>
      </w:r>
    </w:p>
    <w:p w14:paraId="22789E79" w14:textId="2131BDA6" w:rsidR="0037200E" w:rsidRDefault="0037200E" w:rsidP="00C63B94">
      <w:pPr>
        <w:ind w:leftChars="100" w:left="210" w:firstLine="420"/>
      </w:pPr>
      <w:r>
        <w:t>“</w:t>
      </w:r>
      <w:proofErr w:type="spellStart"/>
      <w:r>
        <w:t>freSet</w:t>
      </w:r>
      <w:proofErr w:type="spellEnd"/>
      <w:r>
        <w:t xml:space="preserve">” : </w:t>
      </w:r>
      <w:r>
        <w:tab/>
        <w:t>{“WF_0”,”WF_1”,SG_1},</w:t>
      </w:r>
    </w:p>
    <w:p w14:paraId="123C65E2" w14:textId="0F47C3FB" w:rsidR="0037200E" w:rsidRDefault="0037200E" w:rsidP="00C63B94">
      <w:pPr>
        <w:ind w:leftChars="100" w:left="210" w:firstLine="420"/>
      </w:pPr>
      <w:r>
        <w:t>“</w:t>
      </w:r>
      <w:r w:rsidRPr="0037200E">
        <w:t>support</w:t>
      </w:r>
      <w:r>
        <w:t xml:space="preserve">” : </w:t>
      </w:r>
      <w:r>
        <w:tab/>
        <w:t>1000,</w:t>
      </w:r>
    </w:p>
    <w:p w14:paraId="4F363EBD" w14:textId="7372DAFD" w:rsidR="0037200E" w:rsidRDefault="0037200E" w:rsidP="00C63B94">
      <w:pPr>
        <w:ind w:leftChars="100" w:left="210" w:firstLine="420"/>
      </w:pPr>
      <w:r>
        <w:t>“</w:t>
      </w:r>
      <w:proofErr w:type="spellStart"/>
      <w:r w:rsidRPr="0037200E">
        <w:t>confid</w:t>
      </w:r>
      <w:proofErr w:type="spellEnd"/>
      <w:r>
        <w:t>”:</w:t>
      </w:r>
      <w:r>
        <w:tab/>
      </w:r>
      <w:r>
        <w:tab/>
        <w:t>0.2,</w:t>
      </w:r>
    </w:p>
    <w:p w14:paraId="184823E8" w14:textId="56D43F2E" w:rsidR="0037200E" w:rsidRDefault="0037200E" w:rsidP="00C63B94">
      <w:pPr>
        <w:ind w:leftChars="100" w:left="210" w:firstLine="420"/>
      </w:pPr>
      <w:r>
        <w:t>“</w:t>
      </w:r>
      <w:r w:rsidRPr="0037200E">
        <w:t>MDS</w:t>
      </w:r>
      <w:r>
        <w:t>”:</w:t>
      </w:r>
      <w:r>
        <w:tab/>
      </w:r>
      <w:r>
        <w:tab/>
        <w:t>(0.6,0.3)</w:t>
      </w:r>
    </w:p>
    <w:p w14:paraId="263EF28D" w14:textId="7B7F9C0C" w:rsidR="0037200E" w:rsidRDefault="0037200E" w:rsidP="00C63B94">
      <w:pPr>
        <w:ind w:leftChars="100" w:left="210"/>
      </w:pPr>
      <w:r>
        <w:rPr>
          <w:rFonts w:hint="eastAsia"/>
        </w:rPr>
        <w:t>}</w:t>
      </w:r>
      <w:r w:rsidR="00C63B94">
        <w:t>,</w:t>
      </w:r>
    </w:p>
    <w:p w14:paraId="6992666D" w14:textId="4CF916E3" w:rsidR="00C63B94" w:rsidRDefault="00C63B94" w:rsidP="00C63B94">
      <w:pPr>
        <w:ind w:leftChars="100" w:left="210"/>
      </w:pPr>
      <w:r>
        <w:t>……</w:t>
      </w:r>
    </w:p>
    <w:p w14:paraId="16B8AE8E" w14:textId="0AEFEA65" w:rsidR="0037200E" w:rsidRDefault="0037200E">
      <w:r>
        <w:t>]</w:t>
      </w:r>
    </w:p>
    <w:p w14:paraId="30FFD5B2" w14:textId="1FB54B17" w:rsidR="00C63B94" w:rsidRDefault="00C63B94">
      <w:r>
        <w:rPr>
          <w:rFonts w:hint="eastAsia"/>
        </w:rPr>
        <w:t>频繁集视图数据格式：</w:t>
      </w:r>
    </w:p>
    <w:p w14:paraId="7CF98C12" w14:textId="77777777" w:rsidR="00C63B94" w:rsidRDefault="00C63B94" w:rsidP="00C63B94">
      <w:r>
        <w:rPr>
          <w:rFonts w:hint="eastAsia"/>
        </w:rPr>
        <w:t>[</w:t>
      </w:r>
    </w:p>
    <w:p w14:paraId="0C7F9018" w14:textId="77777777" w:rsidR="00C63B94" w:rsidRDefault="00C63B94" w:rsidP="00C63B94">
      <w:pPr>
        <w:ind w:leftChars="100" w:left="210"/>
      </w:pPr>
      <w:r>
        <w:rPr>
          <w:rFonts w:hint="eastAsia"/>
        </w:rPr>
        <w:t>{</w:t>
      </w:r>
    </w:p>
    <w:p w14:paraId="14C79E72" w14:textId="464CCAAE" w:rsidR="00C63B94" w:rsidRDefault="00C63B94" w:rsidP="00C63B94">
      <w:pPr>
        <w:ind w:leftChars="100" w:left="210" w:firstLine="420"/>
      </w:pPr>
      <w:r>
        <w:t>“</w:t>
      </w:r>
      <w:proofErr w:type="spellStart"/>
      <w:r w:rsidRPr="00C63B94">
        <w:t>WF_name</w:t>
      </w:r>
      <w:proofErr w:type="spellEnd"/>
      <w:r>
        <w:t xml:space="preserve">” : </w:t>
      </w:r>
      <w:r>
        <w:tab/>
        <w:t>“WF_0”,</w:t>
      </w:r>
    </w:p>
    <w:p w14:paraId="491637F5" w14:textId="37FD4C82" w:rsidR="00C63B94" w:rsidRDefault="00C63B94" w:rsidP="00C63B94">
      <w:pPr>
        <w:ind w:leftChars="100" w:left="210" w:firstLine="420"/>
      </w:pPr>
      <w:r>
        <w:t>“</w:t>
      </w:r>
      <w:proofErr w:type="spellStart"/>
      <w:r w:rsidR="00937F07" w:rsidRPr="00937F07">
        <w:t>overallNum</w:t>
      </w:r>
      <w:proofErr w:type="spellEnd"/>
      <w:r>
        <w:t xml:space="preserve">” : </w:t>
      </w:r>
      <w:r>
        <w:tab/>
      </w:r>
      <w:r>
        <w:rPr>
          <w:rFonts w:hint="eastAsia"/>
        </w:rPr>
        <w:t>5000</w:t>
      </w:r>
      <w:r>
        <w:t>,</w:t>
      </w:r>
    </w:p>
    <w:p w14:paraId="3641C78A" w14:textId="1490D154" w:rsidR="00937F07" w:rsidRDefault="00C63B94" w:rsidP="00C63B94">
      <w:pPr>
        <w:ind w:leftChars="100" w:left="210" w:firstLine="420"/>
      </w:pPr>
      <w:r>
        <w:t>“</w:t>
      </w:r>
      <w:r w:rsidR="00937F07" w:rsidRPr="00937F07">
        <w:t>overall</w:t>
      </w:r>
      <w:r>
        <w:t>”:</w:t>
      </w:r>
      <w:r>
        <w:tab/>
      </w:r>
      <w:r>
        <w:tab/>
      </w:r>
      <w:r w:rsidR="00937F07">
        <w:rPr>
          <w:rFonts w:hint="eastAsia"/>
        </w:rPr>
        <w:t>{</w:t>
      </w:r>
    </w:p>
    <w:p w14:paraId="12BB2EFA" w14:textId="7272C11A" w:rsidR="00937F07" w:rsidRDefault="00937F07" w:rsidP="00C63B94">
      <w:pPr>
        <w:ind w:leftChars="100" w:left="210" w:firstLine="420"/>
      </w:pPr>
      <w:r>
        <w:tab/>
      </w:r>
      <w:r>
        <w:tab/>
      </w:r>
      <w:r>
        <w:tab/>
      </w:r>
      <w:r>
        <w:tab/>
      </w:r>
      <w:r>
        <w:tab/>
        <w:t>“rank1”:{“</w:t>
      </w:r>
      <w:r w:rsidRPr="00937F07">
        <w:t>interval</w:t>
      </w:r>
      <w:r>
        <w:t xml:space="preserve">”:(1,13),  </w:t>
      </w:r>
      <w:r>
        <w:rPr>
          <w:rFonts w:hint="eastAsia"/>
        </w:rPr>
        <w:t>“n</w:t>
      </w:r>
      <w:r>
        <w:t>um</w:t>
      </w:r>
      <w:r>
        <w:rPr>
          <w:rFonts w:hint="eastAsia"/>
        </w:rPr>
        <w:t>”:</w:t>
      </w:r>
      <w:r>
        <w:t>100}</w:t>
      </w:r>
      <w:r w:rsidR="00783C35">
        <w:t>,</w:t>
      </w:r>
      <w:bookmarkStart w:id="0" w:name="_GoBack"/>
      <w:bookmarkEnd w:id="0"/>
    </w:p>
    <w:p w14:paraId="093CC774" w14:textId="3C8D3967" w:rsidR="006B1577" w:rsidRPr="006B1577" w:rsidRDefault="006B1577" w:rsidP="00C63B94">
      <w:pPr>
        <w:ind w:leftChars="100" w:left="21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……</w:t>
      </w:r>
    </w:p>
    <w:p w14:paraId="746D82D9" w14:textId="216EE487" w:rsidR="00C63B94" w:rsidRDefault="00937F07" w:rsidP="00937F07">
      <w:pPr>
        <w:ind w:leftChars="800" w:left="1680" w:firstLine="420"/>
      </w:pPr>
      <w:r>
        <w:rPr>
          <w:rFonts w:hint="eastAsia"/>
        </w:rPr>
        <w:t>}，</w:t>
      </w:r>
    </w:p>
    <w:p w14:paraId="2841BEA9" w14:textId="0CB1F0C8" w:rsidR="00C63B94" w:rsidRDefault="00C63B94" w:rsidP="00C63B94">
      <w:pPr>
        <w:ind w:leftChars="100" w:left="210" w:firstLine="420"/>
      </w:pPr>
      <w:r>
        <w:t>“</w:t>
      </w:r>
      <w:proofErr w:type="spellStart"/>
      <w:r w:rsidR="00937F07" w:rsidRPr="00937F07">
        <w:t>freSet</w:t>
      </w:r>
      <w:proofErr w:type="spellEnd"/>
      <w:r>
        <w:t>”:</w:t>
      </w:r>
      <w:r>
        <w:tab/>
      </w:r>
      <w:r>
        <w:tab/>
      </w:r>
      <w:r w:rsidR="00937F07">
        <w:rPr>
          <w:rFonts w:hint="eastAsia"/>
        </w:rPr>
        <w:t>{}</w:t>
      </w:r>
      <w:r w:rsidR="00AC6445">
        <w:rPr>
          <w:rFonts w:hint="eastAsia"/>
        </w:rPr>
        <w:t>，</w:t>
      </w:r>
    </w:p>
    <w:p w14:paraId="7D3C2EBC" w14:textId="77777777" w:rsidR="00C63B94" w:rsidRDefault="00C63B94" w:rsidP="00C63B94">
      <w:pPr>
        <w:ind w:leftChars="100" w:left="210"/>
      </w:pPr>
      <w:r>
        <w:rPr>
          <w:rFonts w:hint="eastAsia"/>
        </w:rPr>
        <w:t>}</w:t>
      </w:r>
      <w:r>
        <w:t>,</w:t>
      </w:r>
    </w:p>
    <w:p w14:paraId="08D9DE3B" w14:textId="77777777" w:rsidR="00C63B94" w:rsidRDefault="00C63B94" w:rsidP="00C63B94">
      <w:pPr>
        <w:ind w:leftChars="100" w:left="210"/>
      </w:pPr>
      <w:r>
        <w:t>……</w:t>
      </w:r>
    </w:p>
    <w:p w14:paraId="292F41B2" w14:textId="77777777" w:rsidR="00C63B94" w:rsidRDefault="00C63B94" w:rsidP="00C63B94">
      <w:r>
        <w:t>]</w:t>
      </w:r>
    </w:p>
    <w:p w14:paraId="090E722C" w14:textId="35DB645B" w:rsidR="00C47CDE" w:rsidRDefault="00C47CDE">
      <w:pPr>
        <w:widowControl/>
        <w:jc w:val="left"/>
      </w:pPr>
      <w:r>
        <w:br w:type="page"/>
      </w:r>
    </w:p>
    <w:p w14:paraId="3CA5D5C5" w14:textId="58AF64CC" w:rsidR="00C63B94" w:rsidRDefault="00C47CDE">
      <w:r>
        <w:rPr>
          <w:rFonts w:hint="eastAsia"/>
        </w:rPr>
        <w:lastRenderedPageBreak/>
        <w:t>可能的问题点：</w:t>
      </w:r>
    </w:p>
    <w:p w14:paraId="5BBACE68" w14:textId="18E34EF6" w:rsidR="00C47CDE" w:rsidRDefault="00C47CDE">
      <w:r>
        <w:tab/>
      </w:r>
      <w:r>
        <w:rPr>
          <w:rFonts w:hint="eastAsia"/>
        </w:rPr>
        <w:t>在频繁集视图中，当前采用的是堆栈图，但这个需要保证堆栈的数据相等，目前的做法是强行保证相等，不相等的就赋值为零，但这样以后可能会出现问题。</w:t>
      </w:r>
    </w:p>
    <w:sectPr w:rsidR="00C47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98F60" w14:textId="77777777" w:rsidR="000953DC" w:rsidRDefault="000953DC" w:rsidP="00C47CDE">
      <w:r>
        <w:separator/>
      </w:r>
    </w:p>
  </w:endnote>
  <w:endnote w:type="continuationSeparator" w:id="0">
    <w:p w14:paraId="7D33C765" w14:textId="77777777" w:rsidR="000953DC" w:rsidRDefault="000953DC" w:rsidP="00C4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5D09A" w14:textId="77777777" w:rsidR="000953DC" w:rsidRDefault="000953DC" w:rsidP="00C47CDE">
      <w:r>
        <w:separator/>
      </w:r>
    </w:p>
  </w:footnote>
  <w:footnote w:type="continuationSeparator" w:id="0">
    <w:p w14:paraId="4980D430" w14:textId="77777777" w:rsidR="000953DC" w:rsidRDefault="000953DC" w:rsidP="00C47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F2"/>
    <w:rsid w:val="000953DC"/>
    <w:rsid w:val="002C04F2"/>
    <w:rsid w:val="0037200E"/>
    <w:rsid w:val="006577A7"/>
    <w:rsid w:val="006B1577"/>
    <w:rsid w:val="00711D9B"/>
    <w:rsid w:val="00783C35"/>
    <w:rsid w:val="00937F07"/>
    <w:rsid w:val="00AC6445"/>
    <w:rsid w:val="00B62E10"/>
    <w:rsid w:val="00BE0CF4"/>
    <w:rsid w:val="00C47CDE"/>
    <w:rsid w:val="00C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FDDE5"/>
  <w15:chartTrackingRefBased/>
  <w15:docId w15:val="{716B8D1F-0B1E-4F1E-920F-FE2D5BAD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C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wu</dc:creator>
  <cp:keywords/>
  <dc:description/>
  <cp:lastModifiedBy>shuai wu</cp:lastModifiedBy>
  <cp:revision>13</cp:revision>
  <cp:lastPrinted>2019-11-06T00:54:00Z</cp:lastPrinted>
  <dcterms:created xsi:type="dcterms:W3CDTF">2019-11-05T11:14:00Z</dcterms:created>
  <dcterms:modified xsi:type="dcterms:W3CDTF">2019-11-12T08:10:00Z</dcterms:modified>
</cp:coreProperties>
</file>