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회의 시간 : 오전 9시 40분 ~ 오후 6시</w:t>
      </w:r>
    </w:p>
    <w:p w:rsidR="00000000" w:rsidDel="00000000" w:rsidP="00000000" w:rsidRDefault="00000000" w:rsidRPr="00000000" w14:paraId="0000000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참석자 : 전원. 오전 외출 - 김형림님, 오전 면담 : 이근혁님</w:t>
      </w:r>
    </w:p>
    <w:p w:rsidR="00000000" w:rsidDel="00000000" w:rsidP="00000000" w:rsidRDefault="00000000" w:rsidRPr="00000000" w14:paraId="0000000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작성자 : 윤보람</w:t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강사님 : 9시 40분~55분</w:t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다음 회의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오후 2시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주제 선정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정의: 인사이트 도출 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</w:pPr>
      <w:commentRangeStart w:id="0"/>
      <w:r w:rsidDel="00000000" w:rsidR="00000000" w:rsidRPr="00000000">
        <w:rPr>
          <w:b w:val="1"/>
          <w:rtl w:val="0"/>
        </w:rPr>
        <w:t xml:space="preserve">HR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채용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선발, 배치, 보상,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퇴사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더존비즈온(빅콘테스트) : 퇴사 여부 Classification. 내일 데이터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https://www.bigcontest.or.kr/points/content.php#ct04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</w:pPr>
      <w:commentRangeStart w:id="1"/>
      <w:r w:rsidDel="00000000" w:rsidR="00000000" w:rsidRPr="00000000">
        <w:rPr>
          <w:b w:val="1"/>
          <w:rtl w:val="0"/>
        </w:rPr>
        <w:t xml:space="preserve">E-Commerce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이윤 창출 (매출, 마케팅-클릭, 구매전환 / 예측 구매자 분류)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Ebay, Amazon(kaggle)</w:t>
        <w:br w:type="textWrapping"/>
        <w:t xml:space="preserve">e-commerce 플랫폼 매출 증대를 위한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클릭률(CTR)과 구매전환율(CVR)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분석을 통한 마케팅 타깃 분류(캐글 데이터, naver api 등.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인스타 광고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Kaggle(학습용- 코드, 로직 참고)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360" w:lineRule="auto"/>
        <w:ind w:left="1440" w:hanging="360"/>
      </w:pPr>
      <w:commentRangeStart w:id="2"/>
      <w:r w:rsidDel="00000000" w:rsidR="00000000" w:rsidRPr="00000000">
        <w:rPr>
          <w:rFonts w:ascii="Arial Unicode MS" w:cs="Arial Unicode MS" w:eastAsia="Arial Unicode MS" w:hAnsi="Arial Unicode MS"/>
          <w:color w:val="1155cc"/>
          <w:u w:val="single"/>
          <w:rtl w:val="0"/>
        </w:rPr>
        <w:t xml:space="preserve">체납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1155cc"/>
          <w:u w:val="single"/>
          <w:rtl w:val="0"/>
        </w:rPr>
        <w:t xml:space="preserve">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https://www.kaggle.com/mirbektoktogaraev/should-this-loan-be-approved-or-denied?select=SBAnational.csv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1440" w:hanging="360"/>
      </w:pPr>
      <w:commentRangeStart w:id="3"/>
      <w:r w:rsidDel="00000000" w:rsidR="00000000" w:rsidRPr="00000000">
        <w:rPr>
          <w:rFonts w:ascii="Arial Unicode MS" w:cs="Arial Unicode MS" w:eastAsia="Arial Unicode MS" w:hAnsi="Arial Unicode MS"/>
          <w:color w:val="1155cc"/>
          <w:u w:val="single"/>
          <w:rtl w:val="0"/>
        </w:rPr>
        <w:t xml:space="preserve">부동산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1155cc"/>
          <w:u w:val="single"/>
          <w:rtl w:val="0"/>
        </w:rPr>
        <w:t xml:space="preserve">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https://www.kaggle.com/c/house-prices-advanced-regression-techniques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모델링 -&gt;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한국 부동산(원룸, 아파트)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금액 예측</w:t>
        <w:br w:type="textWrapping"/>
        <w:t xml:space="preserve">시계열. (정권-기간별) </w:t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지역 선정 (구, 동) 미개발 지역, 호재(feature &amp; 정량적 상관관계)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이윤 창출 (결제, 이탈)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‘Flood it’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클릭률(CTR)과 구매전환율(CVR)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모바일 게임 서비스 유저 이탈률 개선을 위한 로그 데이터 분석(google)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https://cloud.google.com/blog/topics/developers-practitioners/churn-prediction-game-developers-using-google-analytics-4-ga4-and-bigquery-ml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현 상황 분석 EDA - 소비에 영향을 미치는 feature 알아내기</w:t>
        <w:br w:type="textWrapping"/>
        <w:t xml:space="preserve">label : 품목, 서비스에 영향을 미치는 feature를 찾아서 증가/감소 시켜야 한다.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예측 분석</w:t>
        <w:br w:type="textWrapping"/>
        <w:t xml:space="preserve">target : 인구 변동, 매출액 증대</w:t>
        <w:br w:type="textWrapping"/>
        <w:t xml:space="preserve">1번 결과 영향을 많이 끼치는 품목이나 서비스가 증가된다면 </w:t>
        <w:br w:type="textWrapping"/>
        <w:t xml:space="preserve">유동 인구(소비 인구)가 늘어날 것이다. -&gt; 매출액이 증대될 것이다.</w:t>
      </w:r>
    </w:p>
    <w:p w:rsidR="00000000" w:rsidDel="00000000" w:rsidP="00000000" w:rsidRDefault="00000000" w:rsidRPr="00000000" w14:paraId="0000001B">
      <w:pPr>
        <w:spacing w:line="36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상품 개발 -&gt; 여행객 유치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전략품목 시장 예측 ?</w:t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oram Yun" w:id="0" w:date="2021-08-10T01:37:54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형림님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형준님(2)</w:t>
      </w:r>
    </w:p>
  </w:comment>
  <w:comment w:author="Boram Yun" w:id="3" w:date="2021-08-10T01:52:25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보람님(2)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형준님(3)</w:t>
      </w:r>
    </w:p>
  </w:comment>
  <w:comment w:author="Boram Yun" w:id="1" w:date="2021-08-10T01:36:24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형준님(1)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보람님</w:t>
      </w:r>
    </w:p>
  </w:comment>
  <w:comment w:author="Boram Yun" w:id="2" w:date="2021-08-10T01:35:07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우창님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360" w:lineRule="auto"/>
      <w:rPr>
        <w:b w:val="1"/>
        <w:shd w:fill="fff2cc" w:val="clear"/>
      </w:rPr>
    </w:pPr>
    <w:r w:rsidDel="00000000" w:rsidR="00000000" w:rsidRPr="00000000">
      <w:rPr>
        <w:rFonts w:ascii="Arial Unicode MS" w:cs="Arial Unicode MS" w:eastAsia="Arial Unicode MS" w:hAnsi="Arial Unicode MS"/>
        <w:b w:val="1"/>
        <w:shd w:fill="fff2cc" w:val="clear"/>
        <w:rtl w:val="0"/>
      </w:rPr>
      <w:t xml:space="preserve">회의 주제 : 프로젝트 주제 및 데이터 조사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cloud.google.com/blog/topics/developers-practitioners/churn-prediction-game-developers-using-google-analytics-4-ga4-and-bigquery-ml" TargetMode="External"/><Relationship Id="rId9" Type="http://schemas.openxmlformats.org/officeDocument/2006/relationships/hyperlink" Target="https://www.kaggle.com/c/house-prices-advanced-regression-technique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bigcontest.or.kr/points/content.php#ct04" TargetMode="External"/><Relationship Id="rId8" Type="http://schemas.openxmlformats.org/officeDocument/2006/relationships/hyperlink" Target="https://www.kaggle.com/mirbektoktogaraev/should-this-loan-be-approved-or-denied?select=SBAnational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