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rPr>
          <w:rFonts w:hint="eastAsia"/>
        </w:rPr>
        <w:t xml:space="preserve"> </w:t>
      </w:r>
      <w:r>
        <w:t xml:space="preserve"> </w:t>
      </w:r>
      <w:r>
        <w:rPr>
          <w:rFonts w:hint="eastAsia"/>
        </w:rPr>
        <w:t>项目介绍：元宇宙创意项目将以元宇宙为基础，以构造新型西湖论剑网络安全大会为目标，将西湖论剑网络安全大会与元宇宙技术相结合，通过利用元宇宙的强交互性、随地性、低延迟、社交范围广以及沉浸感强等特点，力图打造西湖论剑线上元宇宙社区。元宇宙创意项目将大会的线上会议与活动展出与线下实体内容相结合，切实提高参会者的会议质量和活动体验，并吸引更多人了解参与西湖论剑网络安全大会。</w:t>
      </w:r>
    </w:p>
    <w:p/>
    <w:p>
      <w:pPr>
        <w:rPr>
          <w:rFonts w:hint="eastAsia"/>
        </w:rPr>
      </w:pPr>
      <w:r>
        <w:rPr>
          <w:rFonts w:hint="eastAsia"/>
        </w:rPr>
        <w:t>活动内容：</w:t>
      </w:r>
    </w:p>
    <w:p>
      <w:pPr>
        <w:pStyle w:val="4"/>
        <w:numPr>
          <w:ilvl w:val="0"/>
          <w:numId w:val="1"/>
        </w:numPr>
        <w:ind w:firstLineChars="0"/>
      </w:pPr>
      <w:r>
        <w:rPr>
          <w:rFonts w:hint="eastAsia"/>
        </w:rPr>
        <w:t>N</w:t>
      </w:r>
      <w:r>
        <w:t>FT</w:t>
      </w:r>
      <w:r>
        <w:rPr>
          <w:rFonts w:hint="eastAsia"/>
        </w:rPr>
        <w:t>货币部分：</w:t>
      </w:r>
    </w:p>
    <w:p>
      <w:r>
        <w:rPr>
          <w:rFonts w:hint="eastAsia" w:ascii="楷体" w:hAnsi="楷体" w:eastAsia="楷体" w:cs="楷体"/>
        </w:rPr>
        <w:drawing>
          <wp:inline distT="0" distB="0" distL="0" distR="0">
            <wp:extent cx="1431925" cy="143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31925" cy="1431925"/>
                    </a:xfrm>
                    <a:prstGeom prst="rect">
                      <a:avLst/>
                    </a:prstGeom>
                    <a:noFill/>
                    <a:ln>
                      <a:noFill/>
                    </a:ln>
                  </pic:spPr>
                </pic:pic>
              </a:graphicData>
            </a:graphic>
          </wp:inline>
        </w:drawing>
      </w:r>
      <w:r>
        <w:rPr>
          <w:rFonts w:hint="eastAsia"/>
        </w:rPr>
        <w:t xml:space="preserve"> </w:t>
      </w:r>
    </w:p>
    <w:p>
      <w:r>
        <w:rPr>
          <w:rFonts w:hint="eastAsia"/>
        </w:rPr>
        <w:t>（图为发放的N</w:t>
      </w:r>
      <w:r>
        <w:t>FT</w:t>
      </w:r>
      <w:r>
        <w:rPr>
          <w:rFonts w:hint="eastAsia"/>
        </w:rPr>
        <w:t>样例）</w:t>
      </w:r>
    </w:p>
    <w:p>
      <w:r>
        <w:rPr>
          <w:rFonts w:hint="eastAsia"/>
        </w:rPr>
        <w:t>元宇宙创意项目会进行N</w:t>
      </w:r>
      <w:r>
        <w:t>FT</w:t>
      </w:r>
      <w:r>
        <w:rPr>
          <w:rFonts w:hint="eastAsia"/>
        </w:rPr>
        <w:t>数字产品的免费发放，实现大会的对外宣传，以此来提高大会的知名度。发放方式如下：①与网安超话相结合进行一部分发放。②独立通过平台和链接发放。具体途径可通过线上和线下进行（线下进行扫码等方式进行领取）。</w:t>
      </w:r>
    </w:p>
    <w:p>
      <w:pPr>
        <w:rPr>
          <w:rFonts w:hint="eastAsia"/>
        </w:rPr>
      </w:pPr>
    </w:p>
    <w:p/>
    <w:p>
      <w:pPr>
        <w:pStyle w:val="4"/>
        <w:numPr>
          <w:ilvl w:val="0"/>
          <w:numId w:val="1"/>
        </w:numPr>
        <w:ind w:firstLineChars="0"/>
      </w:pPr>
      <w:r>
        <w:rPr>
          <w:rFonts w:hint="eastAsia"/>
        </w:rPr>
        <w:t>元宇宙社区：</w:t>
      </w:r>
    </w:p>
    <w:p>
      <w:r>
        <w:drawing>
          <wp:inline distT="0" distB="0" distL="0" distR="0">
            <wp:extent cx="2592705" cy="24657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606306" cy="2478715"/>
                    </a:xfrm>
                    <a:prstGeom prst="rect">
                      <a:avLst/>
                    </a:prstGeom>
                  </pic:spPr>
                </pic:pic>
              </a:graphicData>
            </a:graphic>
          </wp:inline>
        </w:drawing>
      </w:r>
      <w:r>
        <w:drawing>
          <wp:inline distT="0" distB="0" distL="0" distR="0">
            <wp:extent cx="2525395" cy="24491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536317" cy="2459977"/>
                    </a:xfrm>
                    <a:prstGeom prst="rect">
                      <a:avLst/>
                    </a:prstGeom>
                  </pic:spPr>
                </pic:pic>
              </a:graphicData>
            </a:graphic>
          </wp:inline>
        </w:drawing>
      </w:r>
    </w:p>
    <w:p>
      <w:r>
        <w:rPr>
          <w:rFonts w:hint="eastAsia"/>
        </w:rPr>
        <w:t>（图片为大会参与者在访问元宇宙社区）</w:t>
      </w:r>
    </w:p>
    <w:p>
      <w:r>
        <w:rPr>
          <w:rFonts w:hint="eastAsia"/>
        </w:rPr>
        <w:t>创意项目计划搭建的西湖论剑元宇宙社区类似于目前已有的the</w:t>
      </w:r>
      <w:r>
        <w:t xml:space="preserve"> sandbox</w:t>
      </w:r>
      <w:r>
        <w:rPr>
          <w:rFonts w:hint="eastAsia"/>
        </w:rPr>
        <w:t xml:space="preserve"> 等社区。参与者将以虚拟的人物形态在线上社区进行体验。社区将包含不同区域，分别实现线上会议功能，活动展览功能和对抗游戏功能。</w:t>
      </w:r>
    </w:p>
    <w:p/>
    <w:p>
      <w:pPr>
        <w:rPr>
          <w:rFonts w:hint="eastAsia"/>
        </w:rPr>
      </w:pPr>
    </w:p>
    <w:p>
      <w:pPr>
        <w:pStyle w:val="4"/>
        <w:numPr>
          <w:ilvl w:val="0"/>
          <w:numId w:val="1"/>
        </w:numPr>
        <w:ind w:firstLineChars="0"/>
      </w:pPr>
      <w:r>
        <w:rPr>
          <w:rFonts w:hint="eastAsia"/>
        </w:rPr>
        <w:t>线上会议</w:t>
      </w:r>
    </w:p>
    <w:p>
      <w:r>
        <w:drawing>
          <wp:inline distT="0" distB="0" distL="0" distR="0">
            <wp:extent cx="3118485" cy="1897380"/>
            <wp:effectExtent l="0" t="0" r="5715" b="7620"/>
            <wp:docPr id="9" name="图片 9" descr="A Synchronous Meeting In An I-Room, A Virtual Collaborative Download  Scientific Diagram | ophirah.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 Synchronous Meeting In An I-Room, A Virtual Collaborative Download  Scientific Diagram | ophirah.n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280171" cy="1996344"/>
                    </a:xfrm>
                    <a:prstGeom prst="rect">
                      <a:avLst/>
                    </a:prstGeom>
                    <a:noFill/>
                    <a:ln>
                      <a:noFill/>
                    </a:ln>
                  </pic:spPr>
                </pic:pic>
              </a:graphicData>
            </a:graphic>
          </wp:inline>
        </w:drawing>
      </w:r>
      <w:r>
        <w:drawing>
          <wp:inline distT="0" distB="0" distL="0" distR="0">
            <wp:extent cx="3145155" cy="2185035"/>
            <wp:effectExtent l="0" t="0" r="0" b="5715"/>
            <wp:docPr id="10" name="图片 10" descr="3d Virtual Spaces La France, SAVE 49% - jfmb.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d Virtual Spaces La France, SAVE 49% - jfmb.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53481" cy="2191036"/>
                    </a:xfrm>
                    <a:prstGeom prst="rect">
                      <a:avLst/>
                    </a:prstGeom>
                    <a:noFill/>
                    <a:ln>
                      <a:noFill/>
                    </a:ln>
                  </pic:spPr>
                </pic:pic>
              </a:graphicData>
            </a:graphic>
          </wp:inline>
        </w:drawing>
      </w:r>
    </w:p>
    <w:p>
      <w:pPr>
        <w:rPr>
          <w:rFonts w:hint="eastAsia"/>
        </w:rPr>
      </w:pPr>
      <w:r>
        <w:rPr>
          <w:rFonts w:hint="eastAsia"/>
        </w:rPr>
        <w:t>（图片为线上会议）</w:t>
      </w:r>
    </w:p>
    <w:p>
      <w:r>
        <w:rPr>
          <w:rFonts w:hint="eastAsia"/>
        </w:rPr>
        <w:t>采用元宇宙线上会议的形式，让更多参会者和圈外人士能够进行参与交流，提高会议效率，同时分担线下实体会议的压力。此外，将会议在元宇宙社区与外部媒体内进行直播与回放，让会议的热度进一步增加。</w:t>
      </w:r>
    </w:p>
    <w:p/>
    <w:p>
      <w:pPr>
        <w:rPr>
          <w:rFonts w:hint="eastAsia"/>
        </w:rPr>
      </w:pPr>
    </w:p>
    <w:p>
      <w:r>
        <w:rPr>
          <w:rFonts w:hint="eastAsia"/>
        </w:rPr>
        <w:t>④活动展览</w:t>
      </w:r>
    </w:p>
    <w:p>
      <w:r>
        <w:drawing>
          <wp:inline distT="0" distB="0" distL="0" distR="0">
            <wp:extent cx="3423285" cy="180149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3430946" cy="1805522"/>
                    </a:xfrm>
                    <a:prstGeom prst="rect">
                      <a:avLst/>
                    </a:prstGeom>
                  </pic:spPr>
                </pic:pic>
              </a:graphicData>
            </a:graphic>
          </wp:inline>
        </w:drawing>
      </w:r>
    </w:p>
    <w:p>
      <w:pPr>
        <w:rPr>
          <w:rFonts w:hint="eastAsia"/>
        </w:rPr>
      </w:pPr>
      <w:r>
        <w:rPr>
          <w:rFonts w:hint="eastAsia"/>
        </w:rPr>
        <w:t>（图为项目展示示例，可在线上展示技术的具体细节，以3</w:t>
      </w:r>
      <w:r>
        <w:t>D</w:t>
      </w:r>
      <w:r>
        <w:rPr>
          <w:rFonts w:hint="eastAsia"/>
        </w:rPr>
        <w:t>形式生动呈现。便于参观者理解）</w:t>
      </w:r>
    </w:p>
    <w:p>
      <w:pPr>
        <w:rPr>
          <w:rFonts w:hint="eastAsia"/>
        </w:rPr>
      </w:pPr>
      <w:r>
        <w:rPr>
          <w:rFonts w:hint="eastAsia"/>
        </w:rPr>
        <w:t>在元宇宙社区设置部分项目的线上展览，将项目在虚拟平台上进行直观呈现。一方面提高会议热度，另一方面让参与者能直接获得项目的一手信息和直观理解，提高信息获取效率，减少理解成本。</w:t>
      </w:r>
    </w:p>
    <w:p/>
    <w:p/>
    <w:p>
      <w:pPr>
        <w:pStyle w:val="4"/>
        <w:numPr>
          <w:ilvl w:val="0"/>
          <w:numId w:val="1"/>
        </w:numPr>
        <w:ind w:firstLineChars="0"/>
      </w:pPr>
      <w:r>
        <w:rPr>
          <w:rFonts w:hint="eastAsia"/>
        </w:rPr>
        <w:t>对抗游戏</w:t>
      </w:r>
    </w:p>
    <w:p>
      <w:r>
        <w:drawing>
          <wp:inline distT="0" distB="0" distL="0" distR="0">
            <wp:extent cx="3395345" cy="1910080"/>
            <wp:effectExtent l="0" t="0" r="0" b="0"/>
            <wp:docPr id="11" name="图片 11" descr="Sandbox games to play during isolation – make your own fun | 2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andbox games to play during isolation – make your own fun | 2g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404780" cy="1915958"/>
                    </a:xfrm>
                    <a:prstGeom prst="rect">
                      <a:avLst/>
                    </a:prstGeom>
                    <a:noFill/>
                    <a:ln>
                      <a:noFill/>
                    </a:ln>
                  </pic:spPr>
                </pic:pic>
              </a:graphicData>
            </a:graphic>
          </wp:inline>
        </w:drawing>
      </w:r>
      <w:r>
        <w:t xml:space="preserve"> </w:t>
      </w:r>
      <w:r>
        <w:drawing>
          <wp:inline distT="0" distB="0" distL="0" distR="0">
            <wp:extent cx="3404870" cy="1919605"/>
            <wp:effectExtent l="0" t="0" r="5080" b="4445"/>
            <wp:docPr id="12" name="图片 12" descr="What Is The Sandbox (SAND)? | Binanc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hat Is The Sandbox (SAND)? | Binance Academ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9650" cy="1922392"/>
                    </a:xfrm>
                    <a:prstGeom prst="rect">
                      <a:avLst/>
                    </a:prstGeom>
                    <a:noFill/>
                    <a:ln>
                      <a:noFill/>
                    </a:ln>
                  </pic:spPr>
                </pic:pic>
              </a:graphicData>
            </a:graphic>
          </wp:inline>
        </w:drawing>
      </w:r>
    </w:p>
    <w:p>
      <w:pPr>
        <w:rPr>
          <w:rFonts w:hint="eastAsia"/>
        </w:rPr>
      </w:pPr>
      <w:r>
        <w:rPr>
          <w:rFonts w:hint="eastAsia"/>
        </w:rPr>
        <w:t>（上图为游戏预览）</w:t>
      </w:r>
    </w:p>
    <w:p>
      <w:r>
        <w:rPr>
          <w:rFonts w:hint="eastAsia"/>
        </w:rPr>
        <w:t>设计线上元宇宙对抗游戏，将网络安全对抗的机制流程转换为角色合作游戏，让玩家通过扮演角色参与游戏的方式体验网络安全对抗流程，以简单直观的方式理解网络安全的相关知识，提高参与者对网络安全的认识。</w:t>
      </w:r>
    </w:p>
    <w:p/>
    <w:p/>
    <w:p>
      <w:pPr>
        <w:pStyle w:val="4"/>
        <w:numPr>
          <w:ilvl w:val="0"/>
          <w:numId w:val="1"/>
        </w:numPr>
        <w:ind w:firstLineChars="0"/>
      </w:pPr>
      <w:r>
        <w:rPr>
          <w:rFonts w:hint="eastAsia"/>
        </w:rPr>
        <w:t>登陆方式</w:t>
      </w:r>
    </w:p>
    <w:p>
      <w:r>
        <w:drawing>
          <wp:inline distT="0" distB="0" distL="0" distR="0">
            <wp:extent cx="1835150" cy="1232535"/>
            <wp:effectExtent l="0" t="0" r="0" b="5715"/>
            <wp:docPr id="2" name="图片 2" descr="新款游戏扎堆上线，上万款游戏冲进VR头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款游戏扎堆上线，上万款游戏冲进VR头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55767" cy="1246487"/>
                    </a:xfrm>
                    <a:prstGeom prst="rect">
                      <a:avLst/>
                    </a:prstGeom>
                    <a:noFill/>
                    <a:ln>
                      <a:noFill/>
                    </a:ln>
                  </pic:spPr>
                </pic:pic>
              </a:graphicData>
            </a:graphic>
          </wp:inline>
        </w:drawing>
      </w:r>
      <w:r>
        <w:drawing>
          <wp:inline distT="0" distB="0" distL="0" distR="0">
            <wp:extent cx="1486535" cy="1232535"/>
            <wp:effectExtent l="0" t="0" r="0" b="5715"/>
            <wp:docPr id="3" name="图片 3" descr="The Best VR Headsets fo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he Best VR Headsets for 2023"/>
                    <pic:cNvPicPr>
                      <a:picLocks noChangeAspect="1" noChangeArrowheads="1"/>
                    </pic:cNvPicPr>
                  </pic:nvPicPr>
                  <pic:blipFill>
                    <a:blip r:embed="rId13" cstate="print">
                      <a:extLst>
                        <a:ext uri="{28A0092B-C50C-407E-A947-70E740481C1C}">
                          <a14:useLocalDpi xmlns:a14="http://schemas.microsoft.com/office/drawing/2010/main" val="0"/>
                        </a:ext>
                      </a:extLst>
                    </a:blip>
                    <a:srcRect l="15101" r="18518"/>
                    <a:stretch>
                      <a:fillRect/>
                    </a:stretch>
                  </pic:blipFill>
                  <pic:spPr>
                    <a:xfrm>
                      <a:off x="0" y="0"/>
                      <a:ext cx="1500938" cy="1244000"/>
                    </a:xfrm>
                    <a:prstGeom prst="rect">
                      <a:avLst/>
                    </a:prstGeom>
                    <a:noFill/>
                    <a:ln>
                      <a:noFill/>
                    </a:ln>
                  </pic:spPr>
                </pic:pic>
              </a:graphicData>
            </a:graphic>
          </wp:inline>
        </w:drawing>
      </w:r>
      <w:r>
        <w:drawing>
          <wp:inline distT="0" distB="0" distL="0" distR="0">
            <wp:extent cx="1752600" cy="1222375"/>
            <wp:effectExtent l="0" t="0" r="0" b="0"/>
            <wp:docPr id="4" name="图片 4" descr="The hidden stress of cell phones - UCHealth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he hidden stress of cell phones - UCHealth Tod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80044" cy="1242072"/>
                    </a:xfrm>
                    <a:prstGeom prst="rect">
                      <a:avLst/>
                    </a:prstGeom>
                    <a:noFill/>
                    <a:ln>
                      <a:noFill/>
                    </a:ln>
                  </pic:spPr>
                </pic:pic>
              </a:graphicData>
            </a:graphic>
          </wp:inline>
        </w:drawing>
      </w:r>
    </w:p>
    <w:p>
      <w:pPr>
        <w:rPr>
          <w:rFonts w:hint="eastAsia"/>
        </w:rPr>
      </w:pPr>
      <w:r>
        <w:rPr>
          <w:rFonts w:hint="eastAsia"/>
        </w:rPr>
        <w:t>（上图为可能的登陆方式，包括但不限于：vr设备，电脑，手机）</w:t>
      </w:r>
    </w:p>
    <w:p>
      <w:pPr>
        <w:rPr>
          <w:rFonts w:hint="eastAsia"/>
        </w:rPr>
      </w:pPr>
      <w:r>
        <w:rPr>
          <w:rFonts w:hint="eastAsia"/>
        </w:rPr>
        <w:t>可通过多种设备与客户端对西湖论剑网络大会线上元宇宙社区进行登陆访问。在现场可以通过V</w:t>
      </w:r>
      <w:r>
        <w:t>R</w:t>
      </w:r>
      <w:r>
        <w:rPr>
          <w:rFonts w:hint="eastAsia"/>
        </w:rPr>
        <w:t>设备与电脑让使用者和元宇宙社区建立联系，在其他区域可以通过手机对元宇宙社区进行快速访问(如点击链接进入，扫二维码等</w:t>
      </w:r>
      <w:r>
        <w:t>)</w:t>
      </w: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95500"/>
    <w:multiLevelType w:val="multilevel"/>
    <w:tmpl w:val="07C95500"/>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4B7"/>
    <w:rsid w:val="000C7ACA"/>
    <w:rsid w:val="000F1916"/>
    <w:rsid w:val="00141B4B"/>
    <w:rsid w:val="00143C01"/>
    <w:rsid w:val="00143F2D"/>
    <w:rsid w:val="001957FB"/>
    <w:rsid w:val="0027693A"/>
    <w:rsid w:val="002B30B2"/>
    <w:rsid w:val="002E345E"/>
    <w:rsid w:val="00345E3E"/>
    <w:rsid w:val="00352580"/>
    <w:rsid w:val="003B4849"/>
    <w:rsid w:val="003D74B7"/>
    <w:rsid w:val="003F5CD1"/>
    <w:rsid w:val="0042554C"/>
    <w:rsid w:val="00480D47"/>
    <w:rsid w:val="00480DC7"/>
    <w:rsid w:val="004C467D"/>
    <w:rsid w:val="004D7F00"/>
    <w:rsid w:val="005B2173"/>
    <w:rsid w:val="005B3218"/>
    <w:rsid w:val="00606AC4"/>
    <w:rsid w:val="006127C9"/>
    <w:rsid w:val="006E4744"/>
    <w:rsid w:val="007910CC"/>
    <w:rsid w:val="007B7791"/>
    <w:rsid w:val="008211E5"/>
    <w:rsid w:val="00846F55"/>
    <w:rsid w:val="00854A2D"/>
    <w:rsid w:val="00863442"/>
    <w:rsid w:val="008A3C6A"/>
    <w:rsid w:val="008B0E57"/>
    <w:rsid w:val="008B71F6"/>
    <w:rsid w:val="008C352E"/>
    <w:rsid w:val="008E18CD"/>
    <w:rsid w:val="00902487"/>
    <w:rsid w:val="0094036B"/>
    <w:rsid w:val="00972859"/>
    <w:rsid w:val="009D5F4E"/>
    <w:rsid w:val="009E41AE"/>
    <w:rsid w:val="009F75EA"/>
    <w:rsid w:val="00A3360D"/>
    <w:rsid w:val="00A84537"/>
    <w:rsid w:val="00A874E4"/>
    <w:rsid w:val="00AB0CE7"/>
    <w:rsid w:val="00AD4AF3"/>
    <w:rsid w:val="00B1610E"/>
    <w:rsid w:val="00B228BC"/>
    <w:rsid w:val="00B328A4"/>
    <w:rsid w:val="00B95E35"/>
    <w:rsid w:val="00C9147D"/>
    <w:rsid w:val="00C92158"/>
    <w:rsid w:val="00CC06B5"/>
    <w:rsid w:val="00D2583D"/>
    <w:rsid w:val="00D76B3D"/>
    <w:rsid w:val="00DA4611"/>
    <w:rsid w:val="00DB7F00"/>
    <w:rsid w:val="00DF0267"/>
    <w:rsid w:val="00DF7165"/>
    <w:rsid w:val="00E93E6D"/>
    <w:rsid w:val="00EE2CD6"/>
    <w:rsid w:val="00EF3594"/>
    <w:rsid w:val="00EF3E57"/>
    <w:rsid w:val="00F020D7"/>
    <w:rsid w:val="00F069BA"/>
    <w:rsid w:val="00F25B9A"/>
    <w:rsid w:val="00F47D15"/>
    <w:rsid w:val="00F655EB"/>
    <w:rsid w:val="00F81FFC"/>
    <w:rsid w:val="00FE3DA7"/>
    <w:rsid w:val="00FF010C"/>
    <w:rsid w:val="089B2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906</Words>
  <Characters>923</Characters>
  <Lines>6</Lines>
  <Paragraphs>1</Paragraphs>
  <TotalTime>89</TotalTime>
  <ScaleCrop>false</ScaleCrop>
  <LinksUpToDate>false</LinksUpToDate>
  <CharactersWithSpaces>929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2023-04-09T06:47:00Z</dcterms:created>
  <dc:creator>Tianjian Zhao</dc:creator>
  <cp:lastModifiedBy>WPS_1629932167</cp:lastModifiedBy>
  <dcterms:modified xsi:type="dcterms:W3CDTF">2023-04-09T09:21:05Z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6EE82790FCD54DAEB563B2E570555663_13</vt:lpwstr>
  </property>
</Properties>
</file>