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0F10C">
      <w:pPr>
        <w:pStyle w:val="2"/>
        <w:keepNext w:val="0"/>
        <w:keepLines w:val="0"/>
        <w:widowControl/>
        <w:suppressLineNumbers w:val="0"/>
        <w:spacing w:before="0" w:beforeAutospacing="0" w:line="12" w:lineRule="atLeast"/>
        <w:rPr>
          <w:rFonts w:ascii="sans-serif" w:hAnsi="sans-serif" w:eastAsia="sans-serif" w:cs="sans-serif"/>
        </w:rPr>
      </w:pPr>
      <w:r>
        <w:rPr>
          <w:rFonts w:hint="default" w:ascii="sans-serif" w:hAnsi="sans-serif" w:eastAsia="sans-serif" w:cs="sans-serif"/>
          <w:b/>
          <w:bCs/>
        </w:rPr>
        <w:t>Technical Specification &amp; Product Report</w:t>
      </w:r>
      <w:r>
        <w:rPr>
          <w:rFonts w:hint="default" w:ascii="sans-serif" w:hAnsi="sans-serif" w:eastAsia="sans-serif" w:cs="sans-serif"/>
        </w:rPr>
        <w:t xml:space="preserve">: </w:t>
      </w:r>
      <w:bookmarkStart w:id="0" w:name="_GoBack"/>
      <w:bookmarkEnd w:id="0"/>
      <w:r>
        <w:rPr>
          <w:rFonts w:hint="default" w:ascii="sans-serif" w:hAnsi="sans-serif" w:eastAsia="sans-serif" w:cs="sans-serif"/>
        </w:rPr>
        <w:t>SCASH</w:t>
      </w:r>
    </w:p>
    <w:p w14:paraId="43EC8F17">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1. Product Overview</w:t>
      </w:r>
    </w:p>
    <w:p w14:paraId="610FB3FA">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5B36FED8">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2428CE63">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Elevator Pitch:</w:t>
      </w:r>
      <w:r>
        <w:rPr>
          <w:rFonts w:hint="default" w:ascii="sans-serif" w:hAnsi="sans-serif" w:eastAsia="sans-serif" w:cs="sans-serif"/>
        </w:rPr>
        <w:t xml:space="preserve"> SCASH is a community-driven fraud detection and vendor verification platform designed to restore trust in Nigeria’s digital economy. It empowers consumers to report fraudulent transactions, share concrete evidence, and verify the credibility of online vendors before exchanging money.</w:t>
      </w:r>
    </w:p>
    <w:p w14:paraId="7F36E78D">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6936054A">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052BB089">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03C6B636">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The Problem:</w:t>
      </w:r>
      <w:r>
        <w:rPr>
          <w:rFonts w:hint="default" w:ascii="sans-serif" w:hAnsi="sans-serif" w:eastAsia="sans-serif" w:cs="sans-serif"/>
        </w:rPr>
        <w:t xml:space="preserve"> The rise of social media commerce in Nigeria has brought a parallel surge in online fraud. Consumers frequently fall victim to "pay-before-delivery" scams, receiving defective goods, or outright ghosting after payment. The lack of a centralized, accessible database for reporting these bad actors leaves new buyers vulnerable to the same scammers operating under different aliases.</w:t>
      </w:r>
    </w:p>
    <w:p w14:paraId="10389329">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06A59BD6">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4CBD6B5F">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54C70E90">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The Solution:</w:t>
      </w:r>
      <w:r>
        <w:rPr>
          <w:rFonts w:hint="default" w:ascii="sans-serif" w:hAnsi="sans-serif" w:eastAsia="sans-serif" w:cs="sans-serif"/>
        </w:rPr>
        <w:t xml:space="preserve"> SCASH acts as a crowdsourced watchdog. It provides a searchable registry of bank accounts, phone numbers, and email addresses associated with fraudulent activities. By checking a vendor’s details against our database before making a payment, buyers can make informed, risk-free decisions.</w:t>
      </w:r>
    </w:p>
    <w:p w14:paraId="25543447">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1DE36B1B">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3FA90160">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1ED49CF8">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The Vision:</w:t>
      </w:r>
      <w:r>
        <w:rPr>
          <w:rFonts w:hint="default" w:ascii="sans-serif" w:hAnsi="sans-serif" w:eastAsia="sans-serif" w:cs="sans-serif"/>
        </w:rPr>
        <w:t xml:space="preserve"> To become Nigeria's default trust layer for peer-to-peer and informal e-commerce transactions, drastically reducing cyber fraud and protecting consumers' hard-earned money.</w:t>
      </w:r>
    </w:p>
    <w:p w14:paraId="3FEE12DE">
      <w:pPr>
        <w:keepNext w:val="0"/>
        <w:keepLines w:val="0"/>
        <w:widowControl/>
        <w:numPr>
          <w:ilvl w:val="0"/>
          <w:numId w:val="1"/>
        </w:numPr>
        <w:suppressLineNumbers w:val="0"/>
        <w:spacing w:before="0" w:beforeAutospacing="0" w:after="0" w:afterAutospacing="1" w:line="12" w:lineRule="atLeast"/>
        <w:ind w:left="2160" w:hanging="360"/>
        <w:rPr>
          <w:rFonts w:hint="default" w:ascii="sans-serif" w:hAnsi="sans-serif" w:eastAsia="sans-serif" w:cs="sans-serif"/>
        </w:rPr>
      </w:pPr>
    </w:p>
    <w:p w14:paraId="3201BFB4">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2. Core Features (User-Facing)</w:t>
      </w:r>
    </w:p>
    <w:p w14:paraId="19DE7564">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07BDA94F">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36D43837">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Pre-Payment Verification:</w:t>
      </w:r>
      <w:r>
        <w:rPr>
          <w:rFonts w:hint="default" w:ascii="sans-serif" w:hAnsi="sans-serif" w:eastAsia="sans-serif" w:cs="sans-serif"/>
        </w:rPr>
        <w:t xml:space="preserve"> A fast, intuitive search engine where users can query a vendor's bank account number, phone number, or email address to see if they have been previously flagged.</w:t>
      </w:r>
    </w:p>
    <w:p w14:paraId="5F83A41B">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558FC3EC">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49CB2E69">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3AC980E7">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Evidence-Based Reporting:</w:t>
      </w:r>
      <w:r>
        <w:rPr>
          <w:rFonts w:hint="default" w:ascii="sans-serif" w:hAnsi="sans-serif" w:eastAsia="sans-serif" w:cs="sans-serif"/>
        </w:rPr>
        <w:t xml:space="preserve"> Users can log fraudulent encounters by uploading receipts, chat screenshots, and proof of payment, ensuring all claims are backed by evidence.</w:t>
      </w:r>
    </w:p>
    <w:p w14:paraId="51BE470E">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511C622B">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64D916DF">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386C1840">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Smart Categorization:</w:t>
      </w:r>
      <w:r>
        <w:rPr>
          <w:rFonts w:hint="default" w:ascii="sans-serif" w:hAnsi="sans-serif" w:eastAsia="sans-serif" w:cs="sans-serif"/>
        </w:rPr>
        <w:t xml:space="preserve"> Reports can be filtered by specific scam types (e.g., Never Delivered , Delivered Defective/Counterfeit , Impersonation , Refund Refusal ).</w:t>
      </w:r>
    </w:p>
    <w:p w14:paraId="7C5DE501">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4EADFAA7">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45189121">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10E42F0A">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Community Trust Scores:</w:t>
      </w:r>
      <w:r>
        <w:rPr>
          <w:rFonts w:hint="default" w:ascii="sans-serif" w:hAnsi="sans-serif" w:eastAsia="sans-serif" w:cs="sans-serif"/>
        </w:rPr>
        <w:t xml:space="preserve"> Vendors with zero reports maintain a clean digital reputation, helping honest businesses thrive while exposing serial scammers.</w:t>
      </w:r>
    </w:p>
    <w:p w14:paraId="42F96EAF">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0E90CA32">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0F77A8F2">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3CC769A2">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Real-Time Alerts:</w:t>
      </w:r>
      <w:r>
        <w:rPr>
          <w:rFonts w:hint="default" w:ascii="sans-serif" w:hAnsi="sans-serif" w:eastAsia="sans-serif" w:cs="sans-serif"/>
        </w:rPr>
        <w:t xml:space="preserve"> Push notifications informing users of newly trending scams or highly reported accounts in the community.</w:t>
      </w:r>
    </w:p>
    <w:p w14:paraId="2B4E1E9B">
      <w:pPr>
        <w:keepNext w:val="0"/>
        <w:keepLines w:val="0"/>
        <w:widowControl/>
        <w:numPr>
          <w:ilvl w:val="0"/>
          <w:numId w:val="2"/>
        </w:numPr>
        <w:suppressLineNumbers w:val="0"/>
        <w:spacing w:before="0" w:beforeAutospacing="0" w:after="0" w:afterAutospacing="1" w:line="12" w:lineRule="atLeast"/>
        <w:ind w:left="2160" w:hanging="360"/>
        <w:rPr>
          <w:rFonts w:hint="default" w:ascii="sans-serif" w:hAnsi="sans-serif" w:eastAsia="sans-serif" w:cs="sans-serif"/>
        </w:rPr>
      </w:pPr>
    </w:p>
    <w:p w14:paraId="1F04A81D">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3. Moderation &amp; Trust Mechanics (New Features)</w:t>
      </w:r>
    </w:p>
    <w:p w14:paraId="457B7B42">
      <w:pPr>
        <w:keepNext w:val="0"/>
        <w:keepLines w:val="0"/>
        <w:widowControl/>
        <w:numPr>
          <w:ilvl w:val="0"/>
          <w:numId w:val="3"/>
        </w:numPr>
        <w:suppressLineNumbers w:val="0"/>
        <w:spacing w:before="0" w:beforeAutospacing="0" w:after="0" w:afterAutospacing="1" w:line="12" w:lineRule="atLeast"/>
        <w:ind w:left="1440" w:hanging="360"/>
        <w:rPr>
          <w:rFonts w:hint="default" w:ascii="sans-serif" w:hAnsi="sans-serif" w:eastAsia="sans-serif" w:cs="sans-serif"/>
        </w:rPr>
      </w:pPr>
    </w:p>
    <w:p w14:paraId="67BF3DCC">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Mandatory Verification:</w:t>
      </w:r>
      <w:r>
        <w:rPr>
          <w:rFonts w:hint="default" w:ascii="sans-serif" w:hAnsi="sans-serif" w:eastAsia="sans-serif" w:cs="sans-serif"/>
        </w:rPr>
        <w:t xml:space="preserve"> Users must verify both their phone number (via SMS OTP) and email address before they are granted permissions to post a fraud report.</w:t>
      </w:r>
    </w:p>
    <w:p w14:paraId="1E4E1BDF">
      <w:pPr>
        <w:keepNext w:val="0"/>
        <w:keepLines w:val="0"/>
        <w:widowControl/>
        <w:numPr>
          <w:ilvl w:val="0"/>
          <w:numId w:val="3"/>
        </w:numPr>
        <w:suppressLineNumbers w:val="0"/>
        <w:spacing w:before="0" w:beforeAutospacing="0" w:after="0" w:afterAutospacing="1" w:line="12" w:lineRule="atLeast"/>
        <w:ind w:left="1440" w:hanging="360"/>
        <w:rPr>
          <w:rFonts w:hint="default" w:ascii="sans-serif" w:hAnsi="sans-serif" w:eastAsia="sans-serif" w:cs="sans-serif"/>
        </w:rPr>
      </w:pPr>
    </w:p>
    <w:p w14:paraId="20DBFBE1">
      <w:pPr>
        <w:keepNext w:val="0"/>
        <w:keepLines w:val="0"/>
        <w:widowControl/>
        <w:numPr>
          <w:ilvl w:val="0"/>
          <w:numId w:val="3"/>
        </w:numPr>
        <w:suppressLineNumbers w:val="0"/>
        <w:spacing w:before="0" w:beforeAutospacing="0" w:after="0" w:afterAutospacing="1" w:line="12" w:lineRule="atLeast"/>
        <w:ind w:left="1440" w:hanging="360"/>
        <w:rPr>
          <w:rFonts w:hint="default" w:ascii="sans-serif" w:hAnsi="sans-serif" w:eastAsia="sans-serif" w:cs="sans-serif"/>
        </w:rPr>
      </w:pPr>
    </w:p>
    <w:p w14:paraId="5A478B63">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Evidence Rating System:</w:t>
      </w:r>
      <w:r>
        <w:rPr>
          <w:rFonts w:hint="default" w:ascii="sans-serif" w:hAnsi="sans-serif" w:eastAsia="sans-serif" w:cs="sans-serif"/>
        </w:rPr>
        <w:t xml:space="preserve"> Community members can review the uploaded evidence (receipts, screenshots) and rate the credibility of the report.</w:t>
      </w:r>
    </w:p>
    <w:p w14:paraId="53909B28">
      <w:pPr>
        <w:keepNext w:val="0"/>
        <w:keepLines w:val="0"/>
        <w:widowControl/>
        <w:numPr>
          <w:ilvl w:val="0"/>
          <w:numId w:val="3"/>
        </w:numPr>
        <w:suppressLineNumbers w:val="0"/>
        <w:spacing w:before="0" w:beforeAutospacing="0" w:after="0" w:afterAutospacing="1" w:line="12" w:lineRule="atLeast"/>
        <w:ind w:left="1440" w:hanging="360"/>
        <w:rPr>
          <w:rFonts w:hint="default" w:ascii="sans-serif" w:hAnsi="sans-serif" w:eastAsia="sans-serif" w:cs="sans-serif"/>
        </w:rPr>
      </w:pPr>
    </w:p>
    <w:p w14:paraId="2304D3D6">
      <w:pPr>
        <w:keepNext w:val="0"/>
        <w:keepLines w:val="0"/>
        <w:widowControl/>
        <w:numPr>
          <w:ilvl w:val="0"/>
          <w:numId w:val="3"/>
        </w:numPr>
        <w:suppressLineNumbers w:val="0"/>
        <w:spacing w:before="0" w:beforeAutospacing="0" w:after="0" w:afterAutospacing="1" w:line="12" w:lineRule="atLeast"/>
        <w:ind w:left="1440" w:hanging="360"/>
        <w:rPr>
          <w:rFonts w:hint="default" w:ascii="sans-serif" w:hAnsi="sans-serif" w:eastAsia="sans-serif" w:cs="sans-serif"/>
        </w:rPr>
      </w:pPr>
    </w:p>
    <w:p w14:paraId="0434BCF7">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Weighted User Credibility (1-10 Scale):</w:t>
      </w:r>
      <w:r>
        <w:rPr>
          <w:rFonts w:hint="default" w:ascii="sans-serif" w:hAnsi="sans-serif" w:eastAsia="sans-serif" w:cs="sans-serif"/>
        </w:rPr>
        <w:t xml:space="preserve"> Every user is assigned a credibility score from 1 to 10. A user's rank determines the mathematical weight of their rating on a fraud report. (e.g., A rating from a highly trusted level-10 user impacts the report's total score significantly more than a rating from a brand-new level-1 user).</w:t>
      </w:r>
    </w:p>
    <w:p w14:paraId="1B3051D3">
      <w:pPr>
        <w:keepNext w:val="0"/>
        <w:keepLines w:val="0"/>
        <w:widowControl/>
        <w:numPr>
          <w:ilvl w:val="0"/>
          <w:numId w:val="3"/>
        </w:numPr>
        <w:suppressLineNumbers w:val="0"/>
        <w:spacing w:before="0" w:beforeAutospacing="0" w:after="0" w:afterAutospacing="1" w:line="12" w:lineRule="atLeast"/>
        <w:ind w:left="1440" w:hanging="360"/>
        <w:rPr>
          <w:rFonts w:hint="default" w:ascii="sans-serif" w:hAnsi="sans-serif" w:eastAsia="sans-serif" w:cs="sans-serif"/>
        </w:rPr>
      </w:pPr>
    </w:p>
    <w:p w14:paraId="18EBBEA6">
      <w:pPr>
        <w:keepNext w:val="0"/>
        <w:keepLines w:val="0"/>
        <w:widowControl/>
        <w:numPr>
          <w:ilvl w:val="0"/>
          <w:numId w:val="3"/>
        </w:numPr>
        <w:suppressLineNumbers w:val="0"/>
        <w:spacing w:before="0" w:beforeAutospacing="0" w:after="0" w:afterAutospacing="1" w:line="12" w:lineRule="atLeast"/>
        <w:ind w:left="1440" w:hanging="360"/>
        <w:rPr>
          <w:rFonts w:hint="default" w:ascii="sans-serif" w:hAnsi="sans-serif" w:eastAsia="sans-serif" w:cs="sans-serif"/>
        </w:rPr>
      </w:pPr>
    </w:p>
    <w:p w14:paraId="27468C29">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Dynamic Report Ranking:</w:t>
      </w:r>
      <w:r>
        <w:rPr>
          <w:rFonts w:hint="default" w:ascii="sans-serif" w:hAnsi="sans-serif" w:eastAsia="sans-serif" w:cs="sans-serif"/>
        </w:rPr>
        <w:t xml:space="preserve"> The visibility and placement of a fraud report on the platform are calculated using an algorithm that factors in the total weighted credibility score and the recency (date posted) of the report.</w:t>
      </w:r>
    </w:p>
    <w:p w14:paraId="4AE305E2">
      <w:pPr>
        <w:keepNext w:val="0"/>
        <w:keepLines w:val="0"/>
        <w:widowControl/>
        <w:numPr>
          <w:ilvl w:val="0"/>
          <w:numId w:val="3"/>
        </w:numPr>
        <w:suppressLineNumbers w:val="0"/>
        <w:spacing w:before="0" w:beforeAutospacing="0" w:after="0" w:afterAutospacing="1" w:line="12" w:lineRule="atLeast"/>
        <w:ind w:left="1440" w:hanging="360"/>
        <w:rPr>
          <w:rFonts w:hint="default" w:ascii="sans-serif" w:hAnsi="sans-serif" w:eastAsia="sans-serif" w:cs="sans-serif"/>
        </w:rPr>
      </w:pPr>
    </w:p>
    <w:p w14:paraId="111F30BF">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4. User Roles &amp; Access Control</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1"/>
        <w:gridCol w:w="6765"/>
      </w:tblGrid>
      <w:tr w14:paraId="14D02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2F45A40">
            <w:pPr>
              <w:keepNext w:val="0"/>
              <w:keepLines w:val="0"/>
              <w:widowControl/>
              <w:suppressLineNumbers w:val="0"/>
              <w:spacing w:before="0" w:beforeAutospacing="0" w:line="12" w:lineRule="atLeast"/>
              <w:jc w:val="left"/>
              <w:rPr>
                <w:rFonts w:hint="default" w:ascii="sans-serif" w:hAnsi="sans-serif" w:eastAsia="sans-serif" w:cs="sans-serif"/>
              </w:rPr>
            </w:pPr>
            <w:r>
              <w:rPr>
                <w:rStyle w:val="7"/>
                <w:rFonts w:hint="default" w:ascii="sans-serif" w:hAnsi="sans-serif" w:eastAsia="sans-serif" w:cs="sans-serif"/>
                <w:kern w:val="0"/>
                <w:sz w:val="24"/>
                <w:szCs w:val="24"/>
                <w:bdr w:val="none" w:color="auto" w:sz="0" w:space="0"/>
                <w:lang w:val="en-US" w:eastAsia="zh-CN" w:bidi="ar"/>
              </w:rPr>
              <w:t>Role</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74CCF29">
            <w:pPr>
              <w:keepNext w:val="0"/>
              <w:keepLines w:val="0"/>
              <w:widowControl/>
              <w:suppressLineNumbers w:val="0"/>
              <w:spacing w:before="0" w:beforeAutospacing="0" w:line="12" w:lineRule="atLeast"/>
              <w:jc w:val="left"/>
              <w:rPr>
                <w:rFonts w:hint="default" w:ascii="sans-serif" w:hAnsi="sans-serif" w:eastAsia="sans-serif" w:cs="sans-serif"/>
              </w:rPr>
            </w:pPr>
            <w:r>
              <w:rPr>
                <w:rStyle w:val="7"/>
                <w:rFonts w:hint="default" w:ascii="sans-serif" w:hAnsi="sans-serif" w:eastAsia="sans-serif" w:cs="sans-serif"/>
                <w:kern w:val="0"/>
                <w:sz w:val="24"/>
                <w:szCs w:val="24"/>
                <w:bdr w:val="none" w:color="auto" w:sz="0" w:space="0"/>
                <w:lang w:val="en-US" w:eastAsia="zh-CN" w:bidi="ar"/>
              </w:rPr>
              <w:t>Responsibilities &amp; Permissions</w:t>
            </w:r>
          </w:p>
        </w:tc>
      </w:tr>
      <w:tr w14:paraId="3DB41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035CE3E">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rPr>
              <w:t>Superadmin</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DD1AB19">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rPr>
              <w:t>Full system control. Manages Admins, configures system-wide settings, handles legal/takedown requests, and oversees platform infrastructure.</w:t>
            </w:r>
          </w:p>
        </w:tc>
      </w:tr>
      <w:tr w14:paraId="17350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BEE8B84">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rPr>
              <w:t>Admin</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56300E5">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rPr>
              <w:t>Manages Moderators, reviews escalated reports, manually adjusts user credibility scores if needed, and monitors platform analytics.</w:t>
            </w:r>
          </w:p>
        </w:tc>
      </w:tr>
      <w:tr w14:paraId="3D1C4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DC66638">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rPr>
              <w:t>Moderator</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C3EC30D">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rPr>
              <w:t>Reviews flagged reports, verifies complex evidence, bans malicious users, and ensures community guidelines are followed.</w:t>
            </w:r>
          </w:p>
        </w:tc>
      </w:tr>
      <w:tr w14:paraId="7591E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B4EC648">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rPr>
              <w:t>User (Verified)</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79FFF3E">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rPr>
              <w:t>Can post reports, rate other users' evidence, and search the database. Their impact on the platform is governed by their 1-10 credibility rank.</w:t>
            </w:r>
          </w:p>
        </w:tc>
      </w:tr>
    </w:tbl>
    <w:p w14:paraId="4C1A7886">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5. Technology Stack Architecture</w:t>
      </w:r>
    </w:p>
    <w:p w14:paraId="1E798F9B">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44BE674B">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Backend Framework:</w:t>
      </w:r>
      <w:r>
        <w:rPr>
          <w:rFonts w:hint="default" w:ascii="sans-serif" w:hAnsi="sans-serif" w:eastAsia="sans-serif" w:cs="sans-serif"/>
        </w:rPr>
        <w:t xml:space="preserve"> Laravel (PHP). Provides robust built-in features for authentication, routing, ORM (Eloquent), and database migrations perfectly suited for role-based access control.</w:t>
      </w:r>
    </w:p>
    <w:p w14:paraId="595F9C65">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20D98EEA">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361E6E8B">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Frontend Framework:</w:t>
      </w:r>
      <w:r>
        <w:rPr>
          <w:rFonts w:hint="default" w:ascii="sans-serif" w:hAnsi="sans-serif" w:eastAsia="sans-serif" w:cs="sans-serif"/>
        </w:rPr>
        <w:t xml:space="preserve"> Livewire. Allows for building dynamic, reactive interfaces—like real-time searching, dynamic evidence rating, and multi-step forms—using PHP without needing a heavy separate JavaScript framework (like Vue or React).</w:t>
      </w:r>
    </w:p>
    <w:p w14:paraId="1CDC8F5B">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435667E5">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7D574C58">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Database:</w:t>
      </w:r>
      <w:r>
        <w:rPr>
          <w:rFonts w:hint="default" w:ascii="sans-serif" w:hAnsi="sans-serif" w:eastAsia="sans-serif" w:cs="sans-serif"/>
        </w:rPr>
        <w:t xml:space="preserve"> MySQL or PostgreSQL. Ideal for structuring the relational data needed here (Users, Reports, Evidences, Ratings, Roles).</w:t>
      </w:r>
    </w:p>
    <w:p w14:paraId="04795BD8">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6B888954">
      <w:pPr>
        <w:keepNext w:val="0"/>
        <w:keepLines w:val="0"/>
        <w:widowControl/>
        <w:numPr>
          <w:ilvl w:val="0"/>
          <w:numId w:val="4"/>
        </w:numPr>
        <w:suppressLineNumbers w:val="0"/>
        <w:spacing w:before="0" w:beforeAutospacing="0" w:after="0" w:afterAutospacing="1" w:line="12" w:lineRule="atLeast"/>
        <w:ind w:left="1440" w:hanging="360"/>
        <w:rPr>
          <w:rFonts w:hint="default" w:ascii="sans-serif" w:hAnsi="sans-serif" w:eastAsia="sans-serif" w:cs="sans-serif"/>
        </w:rPr>
      </w:pPr>
    </w:p>
    <w:p w14:paraId="62F41A09">
      <w:pPr>
        <w:pStyle w:val="6"/>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Background Processing:</w:t>
      </w:r>
      <w:r>
        <w:rPr>
          <w:rFonts w:hint="default" w:ascii="sans-serif" w:hAnsi="sans-serif" w:eastAsia="sans-serif" w:cs="sans-serif"/>
        </w:rPr>
        <w:t xml:space="preserve"> Laravel Queues. Essential for background tasks like sending email/SMS verification OTPs and recalculating the dynamic report ranking algorithms without slowing down the app for the user.</w:t>
      </w:r>
    </w:p>
    <w:p w14:paraId="692886C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5CEFB"/>
    <w:multiLevelType w:val="multilevel"/>
    <w:tmpl w:val="88E5CE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408A6BA"/>
    <w:multiLevelType w:val="multilevel"/>
    <w:tmpl w:val="F408A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4AEF2CA"/>
    <w:multiLevelType w:val="multilevel"/>
    <w:tmpl w:val="24AEF2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84281FA"/>
    <w:multiLevelType w:val="multilevel"/>
    <w:tmpl w:val="684281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24569"/>
    <w:rsid w:val="0F1E7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2026-07-12T09:53:31Z</dcterms:created>
  <dc:creator>ADMIN</dc:creator>
  <cp:lastModifiedBy>Samuel Odunlade</cp:lastModifiedBy>
  <dcterms:modified xsi:type="dcterms:W3CDTF">2026-07-12T09:55:40Z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eyJoZGlkIjoiODQ3ZDFhZTViMDQ0ZjE0YWY5ZGVmMGFhMTIyODUwMTAiLCJ1c2VySWQiOiIyNzY2Mjg4MDk2MzgxIn0=</vt:lpwstr>
  </property>
  <property fmtid="{D5CDD505-2E9C-101B-9397-08002B2CF9AE}" pid="4" name="ICV">
    <vt:lpwstr>3A2EB2A3097341DB9CE721D38989F1AC_12</vt:lpwstr>
  </property>
</Properties>
</file>