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20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35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["7771:7777"]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["7772:7777"]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redis: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image: redis:8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container_name: redis_app_thesis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services: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""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var redisConnectionString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Environment.GetEnvironmentVariable(EnvironmentConstants.RedisConnectionString);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if (!string.IsNullOrWhiteSpace(redisConnectionString))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signalRBuilder.AddStackExchangeRedis(redisConnectionString, options =&gt;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options.Configuration.ChannelPrefix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    RedisChannel.Literal("app-api-realtime");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public Task&lt;RealtimeConnectionDiagnostics&gt; GetConnectionDiagnosticsAsync()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Task.FromResult(new RealtimeConnectionDiagnostics(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serverInstanceInfo.MachineName,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Context.ConnectionId,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Context.UserIdentifier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));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private Task SendToGroupAsync(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groupKey,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eventName,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object?[] args,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string? excludedConnectionId = null)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var clients = excludedConnectionId is null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? hubContext.Clients.Group(groupKey)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: hubContext.Clients.GroupExcept(groupKey, excludedConnectionId);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clients.SendCoreAsync(eventName, args);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diagnosticsA = await getDiagnostics(clientA);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diagnosticsB = await getDiagnostics(clientB);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clientA.invoke("JoinReportGroupAsync",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clientB.invoke("JoinReportGroupAsync",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sendReportPatch(reportId, patchedTitle, diagnosticsA.connectionId);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withTimeout(patchWatcher.promise, "ReceiveReportPatch");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p50: 9.1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reconnectAndRejoinMs: 12.9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6.6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app-api-2 -&gt;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failoverReconnectAndRejoinMs: 240.3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7.3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