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A902" w14:textId="4F70402C" w:rsidR="00DB1087" w:rsidRDefault="00DA2680" w:rsidP="00547804">
      <w:pPr>
        <w:pStyle w:val="Header"/>
        <w:tabs>
          <w:tab w:val="clear" w:pos="4320"/>
          <w:tab w:val="clear" w:pos="8640"/>
          <w:tab w:val="left" w:pos="2160"/>
          <w:tab w:val="right" w:pos="8460"/>
        </w:tabs>
        <w:jc w:val="right"/>
        <w:rPr>
          <w:rFonts w:ascii="Century Schoolbook" w:eastAsia="Arial Unicode MS" w:hAnsi="Century Schoolbook"/>
          <w:b/>
          <w:sz w:val="26"/>
        </w:rPr>
      </w:pPr>
      <w:r>
        <w:rPr>
          <w:rFonts w:ascii="Century Schoolbook" w:eastAsia="Arial Unicode MS" w:hAnsi="Century Schoolbook"/>
          <w:b/>
          <w:sz w:val="26"/>
        </w:rPr>
        <w:t>A</w:t>
      </w:r>
      <w:r w:rsidR="00DB1087">
        <w:rPr>
          <w:rFonts w:ascii="Century Schoolbook" w:eastAsia="Arial Unicode MS" w:hAnsi="Century Schoolbook"/>
          <w:b/>
          <w:sz w:val="26"/>
        </w:rPr>
        <w:t>merican Literature II</w:t>
      </w:r>
    </w:p>
    <w:p w14:paraId="5728108C" w14:textId="7A7783C6" w:rsidR="00DB1087" w:rsidRDefault="00DB1087" w:rsidP="00547804">
      <w:pPr>
        <w:pStyle w:val="Header"/>
        <w:tabs>
          <w:tab w:val="clear" w:pos="4320"/>
          <w:tab w:val="clear" w:pos="8640"/>
          <w:tab w:val="left" w:pos="2160"/>
          <w:tab w:val="right" w:pos="8460"/>
        </w:tabs>
        <w:jc w:val="right"/>
        <w:rPr>
          <w:rFonts w:ascii="Century Schoolbook" w:eastAsia="Arial Unicode MS" w:hAnsi="Century Schoolbook" w:cs="Lucida Sans Unicode"/>
          <w:b/>
          <w:sz w:val="22"/>
        </w:rPr>
      </w:pPr>
      <w:r w:rsidRPr="00C87C63">
        <w:rPr>
          <w:rFonts w:ascii="Century Schoolbook" w:eastAsia="Arial Unicode MS" w:hAnsi="Century Schoolbook" w:cs="Lucida Sans Unicode"/>
          <w:b/>
          <w:sz w:val="22"/>
        </w:rPr>
        <w:t>English 262</w:t>
      </w:r>
    </w:p>
    <w:p w14:paraId="56073186" w14:textId="77777777" w:rsidR="00DB1087" w:rsidRPr="00DB1087" w:rsidRDefault="00DB1087" w:rsidP="00547804">
      <w:pPr>
        <w:pStyle w:val="Header"/>
        <w:tabs>
          <w:tab w:val="clear" w:pos="4320"/>
          <w:tab w:val="clear" w:pos="8640"/>
          <w:tab w:val="left" w:pos="2160"/>
          <w:tab w:val="right" w:pos="8460"/>
        </w:tabs>
        <w:jc w:val="right"/>
        <w:rPr>
          <w:rFonts w:ascii="Century Schoolbook" w:eastAsia="Arial Unicode MS" w:hAnsi="Century Schoolbook" w:cs="Lucida Sans Unicode"/>
          <w:b/>
          <w:sz w:val="22"/>
        </w:rPr>
      </w:pPr>
    </w:p>
    <w:p w14:paraId="16FCFEDE" w14:textId="1532051F" w:rsidR="00390A15" w:rsidRPr="00C92A15" w:rsidRDefault="00390A15" w:rsidP="00547804">
      <w:pPr>
        <w:suppressAutoHyphens w:val="0"/>
        <w:rPr>
          <w:rFonts w:ascii="Papyrus" w:hAnsi="Papyrus"/>
          <w:b/>
          <w:bCs/>
          <w:i/>
          <w:iCs/>
          <w:sz w:val="40"/>
          <w:szCs w:val="40"/>
        </w:rPr>
      </w:pPr>
      <w:r w:rsidRPr="00C92A15">
        <w:rPr>
          <w:rFonts w:ascii="Papyrus" w:hAnsi="Papyrus"/>
          <w:b/>
          <w:bCs/>
          <w:i/>
          <w:iCs/>
          <w:sz w:val="40"/>
          <w:szCs w:val="40"/>
        </w:rPr>
        <w:t xml:space="preserve">Paper </w:t>
      </w:r>
      <w:r w:rsidR="00B26D83">
        <w:rPr>
          <w:rFonts w:ascii="Papyrus" w:hAnsi="Papyrus"/>
          <w:b/>
          <w:bCs/>
          <w:i/>
          <w:iCs/>
          <w:sz w:val="40"/>
          <w:szCs w:val="40"/>
        </w:rPr>
        <w:t>2</w:t>
      </w:r>
      <w:r w:rsidRPr="00C92A15">
        <w:rPr>
          <w:rFonts w:ascii="Papyrus" w:hAnsi="Papyrus"/>
          <w:b/>
          <w:bCs/>
          <w:i/>
          <w:iCs/>
          <w:sz w:val="40"/>
          <w:szCs w:val="40"/>
        </w:rPr>
        <w:t>.3</w:t>
      </w:r>
      <w:r w:rsidR="00C92A15" w:rsidRPr="00C92A15">
        <w:rPr>
          <w:rFonts w:ascii="Papyrus" w:hAnsi="Papyrus"/>
          <w:b/>
          <w:bCs/>
          <w:i/>
          <w:iCs/>
          <w:sz w:val="40"/>
          <w:szCs w:val="40"/>
        </w:rPr>
        <w:t>:</w:t>
      </w:r>
      <w:r w:rsidRPr="00C92A15">
        <w:rPr>
          <w:rFonts w:ascii="Papyrus" w:hAnsi="Papyrus"/>
          <w:b/>
          <w:bCs/>
          <w:i/>
          <w:iCs/>
          <w:sz w:val="40"/>
          <w:szCs w:val="40"/>
        </w:rPr>
        <w:t xml:space="preserve"> </w:t>
      </w:r>
      <w:r w:rsidR="00BB7DA0" w:rsidRPr="00C92A15">
        <w:rPr>
          <w:rFonts w:ascii="Papyrus" w:hAnsi="Papyrus"/>
          <w:b/>
          <w:bCs/>
          <w:i/>
          <w:iCs/>
          <w:sz w:val="40"/>
          <w:szCs w:val="40"/>
        </w:rPr>
        <w:t>A Linguistic Artifact and Critique</w:t>
      </w:r>
      <w:r w:rsidR="005202B6" w:rsidRPr="00C92A15">
        <w:rPr>
          <w:rFonts w:ascii="Papyrus" w:hAnsi="Papyrus"/>
          <w:b/>
          <w:bCs/>
          <w:i/>
          <w:iCs/>
          <w:sz w:val="40"/>
          <w:szCs w:val="40"/>
        </w:rPr>
        <w:t xml:space="preserve"> (20%)</w:t>
      </w:r>
    </w:p>
    <w:p w14:paraId="4DF0677D" w14:textId="13EBF58F" w:rsidR="00C92A15" w:rsidRDefault="00C92A15" w:rsidP="00547804">
      <w:pPr>
        <w:rPr>
          <w:b/>
          <w:bCs/>
        </w:rPr>
      </w:pPr>
      <w:r>
        <w:rPr>
          <w:b/>
          <w:bCs/>
        </w:rPr>
        <w:t xml:space="preserve">Due at the Start of Class on </w:t>
      </w:r>
      <w:r w:rsidRPr="00AE478D">
        <w:rPr>
          <w:b/>
          <w:bCs/>
        </w:rPr>
        <w:t>11 April</w:t>
      </w:r>
      <w:r>
        <w:rPr>
          <w:b/>
          <w:bCs/>
        </w:rPr>
        <w:t xml:space="preserve"> 2023</w:t>
      </w:r>
    </w:p>
    <w:p w14:paraId="322BBA11" w14:textId="1FFFCE67" w:rsidR="00FA2EB8" w:rsidRDefault="00FA2EB8" w:rsidP="00547804">
      <w:pPr>
        <w:rPr>
          <w:b/>
          <w:bCs/>
        </w:rPr>
      </w:pPr>
      <w:r>
        <w:rPr>
          <w:b/>
          <w:bCs/>
        </w:rPr>
        <w:t xml:space="preserve">3-page </w:t>
      </w:r>
      <w:r w:rsidR="00310B9F">
        <w:rPr>
          <w:b/>
          <w:bCs/>
        </w:rPr>
        <w:t>suggested length</w:t>
      </w:r>
    </w:p>
    <w:p w14:paraId="43D32843" w14:textId="4F09A96D" w:rsidR="00DB1087" w:rsidRDefault="00DB1087" w:rsidP="00547804">
      <w:pPr>
        <w:rPr>
          <w:b/>
          <w:bCs/>
        </w:rPr>
      </w:pPr>
    </w:p>
    <w:p w14:paraId="1135C3F2" w14:textId="3835D6E8" w:rsidR="007505D3" w:rsidRPr="00B47FAC" w:rsidRDefault="00390A15" w:rsidP="00547804">
      <w:pPr>
        <w:rPr>
          <w:sz w:val="23"/>
          <w:szCs w:val="23"/>
        </w:rPr>
      </w:pPr>
      <w:r w:rsidRPr="00B47FAC">
        <w:rPr>
          <w:sz w:val="23"/>
          <w:szCs w:val="23"/>
        </w:rPr>
        <w:t xml:space="preserve">Addie’s narrative is unsettling, as she communicates through </w:t>
      </w:r>
      <w:r w:rsidR="005A0C20" w:rsidRPr="00B47FAC">
        <w:rPr>
          <w:sz w:val="23"/>
          <w:szCs w:val="23"/>
        </w:rPr>
        <w:t>violence the</w:t>
      </w:r>
      <w:r w:rsidRPr="00B47FAC">
        <w:rPr>
          <w:sz w:val="23"/>
          <w:szCs w:val="23"/>
        </w:rPr>
        <w:t xml:space="preserve"> sentiments we are used to </w:t>
      </w:r>
      <w:r w:rsidR="005A0C20" w:rsidRPr="00B47FAC">
        <w:rPr>
          <w:sz w:val="23"/>
          <w:szCs w:val="23"/>
        </w:rPr>
        <w:t xml:space="preserve">hearing </w:t>
      </w:r>
      <w:r w:rsidRPr="00B47FAC">
        <w:rPr>
          <w:sz w:val="23"/>
          <w:szCs w:val="23"/>
        </w:rPr>
        <w:t>in beatific language: motherhood, love, virginity, and the purpose of being.</w:t>
      </w:r>
      <w:r w:rsidR="007505D3" w:rsidRPr="00B47FAC">
        <w:rPr>
          <w:sz w:val="23"/>
          <w:szCs w:val="23"/>
        </w:rPr>
        <w:t xml:space="preserve">  </w:t>
      </w:r>
      <w:r w:rsidR="004710FF" w:rsidRPr="00B47FAC">
        <w:rPr>
          <w:sz w:val="23"/>
          <w:szCs w:val="23"/>
        </w:rPr>
        <w:t>H</w:t>
      </w:r>
      <w:r w:rsidR="008747D1" w:rsidRPr="00B47FAC">
        <w:rPr>
          <w:sz w:val="23"/>
          <w:szCs w:val="23"/>
        </w:rPr>
        <w:t xml:space="preserve">er narrative </w:t>
      </w:r>
      <w:r w:rsidR="00EA5C2D" w:rsidRPr="00B47FAC">
        <w:rPr>
          <w:sz w:val="23"/>
          <w:szCs w:val="23"/>
        </w:rPr>
        <w:t>highlights what or whom she’s arguing against</w:t>
      </w:r>
      <w:r w:rsidR="008747D1" w:rsidRPr="00B47FAC">
        <w:rPr>
          <w:sz w:val="23"/>
          <w:szCs w:val="23"/>
        </w:rPr>
        <w:t xml:space="preserve">: Anse, her father, Cora, and the social conventions that each of them use to confine her.  </w:t>
      </w:r>
      <w:r w:rsidR="00D13FAA" w:rsidRPr="00B47FAC">
        <w:rPr>
          <w:sz w:val="23"/>
          <w:szCs w:val="23"/>
        </w:rPr>
        <w:t xml:space="preserve">Seeing Anse exploit “neighborliness” or “family,” </w:t>
      </w:r>
      <w:r w:rsidR="00A63FDC" w:rsidRPr="00B47FAC">
        <w:rPr>
          <w:sz w:val="23"/>
          <w:szCs w:val="23"/>
        </w:rPr>
        <w:t xml:space="preserve">it’s no wonder </w:t>
      </w:r>
      <w:r w:rsidR="00D13FAA" w:rsidRPr="00B47FAC">
        <w:rPr>
          <w:sz w:val="23"/>
          <w:szCs w:val="23"/>
        </w:rPr>
        <w:t>Addie recoils from such words.  Similarly, Dewey Dell</w:t>
      </w:r>
      <w:r w:rsidR="00A63FDC" w:rsidRPr="00B47FAC">
        <w:rPr>
          <w:sz w:val="23"/>
          <w:szCs w:val="23"/>
        </w:rPr>
        <w:t xml:space="preserve">’s reluctance or inability to put her experience into words makes her </w:t>
      </w:r>
      <w:r w:rsidR="00D13FAA" w:rsidRPr="00B47FAC">
        <w:rPr>
          <w:sz w:val="23"/>
          <w:szCs w:val="23"/>
        </w:rPr>
        <w:t xml:space="preserve">vulnerable to those who will fill in “female troubles” </w:t>
      </w:r>
      <w:r w:rsidR="00A65576" w:rsidRPr="00B47FAC">
        <w:rPr>
          <w:sz w:val="23"/>
          <w:szCs w:val="23"/>
        </w:rPr>
        <w:t>and “paymen</w:t>
      </w:r>
      <w:r w:rsidR="00FA3117" w:rsidRPr="00B47FAC">
        <w:rPr>
          <w:sz w:val="23"/>
          <w:szCs w:val="23"/>
        </w:rPr>
        <w:t>t</w:t>
      </w:r>
      <w:r w:rsidR="00A65576" w:rsidRPr="00B47FAC">
        <w:rPr>
          <w:sz w:val="23"/>
          <w:szCs w:val="23"/>
        </w:rPr>
        <w:t xml:space="preserve">” </w:t>
      </w:r>
      <w:r w:rsidR="00D13FAA" w:rsidRPr="00B47FAC">
        <w:rPr>
          <w:sz w:val="23"/>
          <w:szCs w:val="23"/>
        </w:rPr>
        <w:t xml:space="preserve">as they please.  </w:t>
      </w:r>
    </w:p>
    <w:p w14:paraId="30B1CEA8" w14:textId="77777777" w:rsidR="007505D3" w:rsidRPr="00B47FAC" w:rsidRDefault="007505D3" w:rsidP="00547804">
      <w:pPr>
        <w:rPr>
          <w:sz w:val="23"/>
          <w:szCs w:val="23"/>
        </w:rPr>
      </w:pPr>
    </w:p>
    <w:p w14:paraId="0B257B34" w14:textId="4E8BA4B9" w:rsidR="00C1003A" w:rsidRPr="00B47FAC" w:rsidRDefault="0076439D" w:rsidP="00547804">
      <w:pPr>
        <w:rPr>
          <w:sz w:val="23"/>
          <w:szCs w:val="23"/>
        </w:rPr>
      </w:pPr>
      <w:r w:rsidRPr="00B47FAC">
        <w:rPr>
          <w:sz w:val="23"/>
          <w:szCs w:val="23"/>
        </w:rPr>
        <w:t xml:space="preserve">Now it’s your turn.  </w:t>
      </w:r>
      <w:r w:rsidR="007505D3" w:rsidRPr="00B47FAC">
        <w:rPr>
          <w:sz w:val="23"/>
          <w:szCs w:val="23"/>
        </w:rPr>
        <w:t xml:space="preserve">Even </w:t>
      </w:r>
      <w:r w:rsidRPr="00B47FAC">
        <w:rPr>
          <w:sz w:val="23"/>
          <w:szCs w:val="23"/>
        </w:rPr>
        <w:t xml:space="preserve">(or especially) if we don’t like Addie’s approach, </w:t>
      </w:r>
      <w:r w:rsidR="008747D1" w:rsidRPr="00B47FAC">
        <w:rPr>
          <w:sz w:val="23"/>
          <w:szCs w:val="23"/>
        </w:rPr>
        <w:t>I’m going to ask you to</w:t>
      </w:r>
      <w:r w:rsidR="005202B6" w:rsidRPr="00B47FAC">
        <w:rPr>
          <w:sz w:val="23"/>
          <w:szCs w:val="23"/>
        </w:rPr>
        <w:t xml:space="preserve"> </w:t>
      </w:r>
      <w:r w:rsidR="00EA5C2D" w:rsidRPr="00B47FAC">
        <w:rPr>
          <w:sz w:val="23"/>
          <w:szCs w:val="23"/>
        </w:rPr>
        <w:t>create</w:t>
      </w:r>
      <w:r w:rsidR="008747D1" w:rsidRPr="00B47FAC">
        <w:rPr>
          <w:sz w:val="23"/>
          <w:szCs w:val="23"/>
        </w:rPr>
        <w:t xml:space="preserve"> your own </w:t>
      </w:r>
      <w:r w:rsidR="00EA5C2D" w:rsidRPr="00B47FAC">
        <w:rPr>
          <w:sz w:val="23"/>
          <w:szCs w:val="23"/>
        </w:rPr>
        <w:t>expression of something you believe to be valuable</w:t>
      </w:r>
      <w:r w:rsidR="00935268" w:rsidRPr="00B47FAC">
        <w:rPr>
          <w:sz w:val="23"/>
          <w:szCs w:val="23"/>
        </w:rPr>
        <w:t>.</w:t>
      </w:r>
      <w:r w:rsidR="000E1EC4" w:rsidRPr="00B47FAC">
        <w:rPr>
          <w:sz w:val="23"/>
          <w:szCs w:val="23"/>
        </w:rPr>
        <w:t xml:space="preserve">  </w:t>
      </w:r>
      <w:r w:rsidR="000E1EC4" w:rsidRPr="00B47FAC">
        <w:rPr>
          <w:b/>
          <w:bCs/>
          <w:sz w:val="23"/>
          <w:szCs w:val="23"/>
        </w:rPr>
        <w:t xml:space="preserve">How do you give shape to an experience in your life?  </w:t>
      </w:r>
      <w:r w:rsidR="00935268" w:rsidRPr="00B47FAC">
        <w:rPr>
          <w:sz w:val="23"/>
          <w:szCs w:val="23"/>
        </w:rPr>
        <w:t xml:space="preserve">What do you think is important enough to say well?  </w:t>
      </w:r>
      <w:r w:rsidR="005202B6" w:rsidRPr="00B47FAC">
        <w:rPr>
          <w:sz w:val="23"/>
          <w:szCs w:val="23"/>
        </w:rPr>
        <w:t xml:space="preserve">What </w:t>
      </w:r>
      <w:r w:rsidR="00C1003A" w:rsidRPr="00B47FAC">
        <w:rPr>
          <w:sz w:val="23"/>
          <w:szCs w:val="23"/>
        </w:rPr>
        <w:t>era or culture o</w:t>
      </w:r>
      <w:r w:rsidR="00D13FAA" w:rsidRPr="00B47FAC">
        <w:rPr>
          <w:sz w:val="23"/>
          <w:szCs w:val="23"/>
        </w:rPr>
        <w:t xml:space="preserve">f </w:t>
      </w:r>
      <w:r w:rsidR="005202B6" w:rsidRPr="00B47FAC">
        <w:rPr>
          <w:sz w:val="23"/>
          <w:szCs w:val="23"/>
        </w:rPr>
        <w:t>English</w:t>
      </w:r>
      <w:r w:rsidR="00C1003A" w:rsidRPr="00B47FAC">
        <w:rPr>
          <w:sz w:val="23"/>
          <w:szCs w:val="23"/>
        </w:rPr>
        <w:t xml:space="preserve"> will help you get your meaning across?  Where or how does</w:t>
      </w:r>
      <w:r w:rsidR="00935268" w:rsidRPr="00B47FAC">
        <w:rPr>
          <w:sz w:val="23"/>
          <w:szCs w:val="23"/>
        </w:rPr>
        <w:t xml:space="preserve"> conventional language let you down in attempting to convey </w:t>
      </w:r>
      <w:r w:rsidR="007505D3" w:rsidRPr="00B47FAC">
        <w:rPr>
          <w:sz w:val="23"/>
          <w:szCs w:val="23"/>
        </w:rPr>
        <w:t>that thing of value</w:t>
      </w:r>
      <w:r w:rsidR="00935268" w:rsidRPr="00B47FAC">
        <w:rPr>
          <w:sz w:val="23"/>
          <w:szCs w:val="23"/>
        </w:rPr>
        <w:t xml:space="preserve">?  </w:t>
      </w:r>
      <w:r w:rsidR="000E1EC4" w:rsidRPr="00B47FAC">
        <w:rPr>
          <w:sz w:val="23"/>
          <w:szCs w:val="23"/>
        </w:rPr>
        <w:t xml:space="preserve">Does “love” remain powerful if we can say “I love you” </w:t>
      </w:r>
      <w:r w:rsidR="000E1EC4" w:rsidRPr="00B47FAC">
        <w:rPr>
          <w:i/>
          <w:iCs/>
          <w:sz w:val="23"/>
          <w:szCs w:val="23"/>
        </w:rPr>
        <w:t xml:space="preserve">and </w:t>
      </w:r>
      <w:r w:rsidR="000E1EC4" w:rsidRPr="00B47FAC">
        <w:rPr>
          <w:sz w:val="23"/>
          <w:szCs w:val="23"/>
        </w:rPr>
        <w:t xml:space="preserve">“I love acrylic nails”?  </w:t>
      </w:r>
      <w:r w:rsidR="002C30B1" w:rsidRPr="00B47FAC">
        <w:rPr>
          <w:sz w:val="23"/>
          <w:szCs w:val="23"/>
        </w:rPr>
        <w:t xml:space="preserve">Think carefully about voice, form, subject, and your relationship to established linguistic conventions.  </w:t>
      </w:r>
      <w:r w:rsidR="00CE7788" w:rsidRPr="00B47FAC">
        <w:rPr>
          <w:sz w:val="23"/>
          <w:szCs w:val="23"/>
        </w:rPr>
        <w:t xml:space="preserve">Can we build something that doesn’t leave Addie shaking her head at a “lack,” but that also satisfies us more than her vengeance?  </w:t>
      </w:r>
    </w:p>
    <w:p w14:paraId="303201A7" w14:textId="7D5A5F37" w:rsidR="00C1003A" w:rsidRPr="00B47FAC" w:rsidRDefault="00C1003A" w:rsidP="00547804">
      <w:pPr>
        <w:rPr>
          <w:sz w:val="23"/>
          <w:szCs w:val="23"/>
        </w:rPr>
      </w:pPr>
    </w:p>
    <w:p w14:paraId="38E18301" w14:textId="4C0559CF" w:rsidR="00B47FAC" w:rsidRPr="00B47FAC" w:rsidRDefault="00B47FAC" w:rsidP="00547804">
      <w:pPr>
        <w:rPr>
          <w:sz w:val="23"/>
          <w:szCs w:val="23"/>
        </w:rPr>
      </w:pPr>
      <w:r w:rsidRPr="00B47FAC">
        <w:rPr>
          <w:noProof/>
          <w:sz w:val="23"/>
          <w:szCs w:val="23"/>
        </w:rPr>
        <w:drawing>
          <wp:anchor distT="0" distB="0" distL="114300" distR="114300" simplePos="0" relativeHeight="251672576" behindDoc="1" locked="0" layoutInCell="1" allowOverlap="1" wp14:anchorId="5D1D0FE9" wp14:editId="15AE8BE1">
            <wp:simplePos x="0" y="0"/>
            <wp:positionH relativeFrom="column">
              <wp:posOffset>3216910</wp:posOffset>
            </wp:positionH>
            <wp:positionV relativeFrom="paragraph">
              <wp:posOffset>650738</wp:posOffset>
            </wp:positionV>
            <wp:extent cx="2715895" cy="1781810"/>
            <wp:effectExtent l="0" t="0" r="8255" b="8890"/>
            <wp:wrapTight wrapText="bothSides">
              <wp:wrapPolygon edited="0">
                <wp:start x="0" y="0"/>
                <wp:lineTo x="0" y="21477"/>
                <wp:lineTo x="21514" y="21477"/>
                <wp:lineTo x="21514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0" b="24316"/>
                    <a:stretch/>
                  </pic:blipFill>
                  <pic:spPr bwMode="auto">
                    <a:xfrm>
                      <a:off x="0" y="0"/>
                      <a:ext cx="2715895" cy="178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5268" w:rsidRPr="00B47FAC">
        <w:rPr>
          <w:sz w:val="23"/>
          <w:szCs w:val="23"/>
        </w:rPr>
        <w:t xml:space="preserve">Your </w:t>
      </w:r>
      <w:r w:rsidR="00C1003A" w:rsidRPr="00B47FAC">
        <w:rPr>
          <w:sz w:val="23"/>
          <w:szCs w:val="23"/>
        </w:rPr>
        <w:t>submission</w:t>
      </w:r>
      <w:r w:rsidR="00935268" w:rsidRPr="00B47FAC">
        <w:rPr>
          <w:sz w:val="23"/>
          <w:szCs w:val="23"/>
        </w:rPr>
        <w:t xml:space="preserve"> should contain </w:t>
      </w:r>
      <w:r w:rsidR="00935268" w:rsidRPr="00B47FAC">
        <w:rPr>
          <w:b/>
          <w:bCs/>
          <w:sz w:val="23"/>
          <w:szCs w:val="23"/>
        </w:rPr>
        <w:t>two things</w:t>
      </w:r>
      <w:r w:rsidR="00935268" w:rsidRPr="00B47FAC">
        <w:rPr>
          <w:sz w:val="23"/>
          <w:szCs w:val="23"/>
        </w:rPr>
        <w:t xml:space="preserve">: </w:t>
      </w:r>
      <w:r w:rsidR="00935268" w:rsidRPr="00B47FAC">
        <w:rPr>
          <w:b/>
          <w:bCs/>
          <w:sz w:val="23"/>
          <w:szCs w:val="23"/>
        </w:rPr>
        <w:t>a linguistic artifact</w:t>
      </w:r>
      <w:r w:rsidR="00935268" w:rsidRPr="00B47FAC">
        <w:rPr>
          <w:sz w:val="23"/>
          <w:szCs w:val="23"/>
        </w:rPr>
        <w:t xml:space="preserve"> of your own making (a poem, a brief statement, manifesto, or essay) and also </w:t>
      </w:r>
      <w:r w:rsidR="00935268" w:rsidRPr="00B47FAC">
        <w:rPr>
          <w:b/>
          <w:bCs/>
          <w:sz w:val="23"/>
          <w:szCs w:val="23"/>
        </w:rPr>
        <w:t>an explanation</w:t>
      </w:r>
      <w:r w:rsidR="00935268" w:rsidRPr="00B47FAC">
        <w:rPr>
          <w:sz w:val="23"/>
          <w:szCs w:val="23"/>
        </w:rPr>
        <w:t xml:space="preserve"> of which tools you drew on, what baggage these conventions carry, and how you crafted something that felt </w:t>
      </w:r>
      <w:r w:rsidR="00935268" w:rsidRPr="00B47FAC">
        <w:rPr>
          <w:i/>
          <w:iCs/>
          <w:sz w:val="23"/>
          <w:szCs w:val="23"/>
        </w:rPr>
        <w:t xml:space="preserve">new </w:t>
      </w:r>
      <w:r w:rsidR="003E1D08" w:rsidRPr="00B47FAC">
        <w:rPr>
          <w:sz w:val="23"/>
          <w:szCs w:val="23"/>
        </w:rPr>
        <w:t>while drawing</w:t>
      </w:r>
      <w:r w:rsidR="00935268" w:rsidRPr="00B47FAC">
        <w:rPr>
          <w:sz w:val="23"/>
          <w:szCs w:val="23"/>
        </w:rPr>
        <w:t xml:space="preserve"> on </w:t>
      </w:r>
      <w:r w:rsidR="008170C6" w:rsidRPr="00B47FAC">
        <w:rPr>
          <w:sz w:val="23"/>
          <w:szCs w:val="23"/>
        </w:rPr>
        <w:t>existing</w:t>
      </w:r>
      <w:r w:rsidR="00935268" w:rsidRPr="00B47FAC">
        <w:rPr>
          <w:sz w:val="23"/>
          <w:szCs w:val="23"/>
        </w:rPr>
        <w:t xml:space="preserve"> forms that are intelligible to your reader.</w:t>
      </w:r>
      <w:r w:rsidR="00BB7DA0" w:rsidRPr="00B47FAC">
        <w:rPr>
          <w:sz w:val="23"/>
          <w:szCs w:val="23"/>
        </w:rPr>
        <w:t xml:space="preserve">  How you combine these two </w:t>
      </w:r>
      <w:r w:rsidR="003E1D08" w:rsidRPr="00B47FAC">
        <w:rPr>
          <w:sz w:val="23"/>
          <w:szCs w:val="23"/>
        </w:rPr>
        <w:t>elements</w:t>
      </w:r>
      <w:r w:rsidR="00BB7DA0" w:rsidRPr="00B47FAC">
        <w:rPr>
          <w:sz w:val="23"/>
          <w:szCs w:val="23"/>
        </w:rPr>
        <w:t xml:space="preserve"> is entirely up to you</w:t>
      </w:r>
      <w:r w:rsidR="00310B9F" w:rsidRPr="00B47FAC">
        <w:rPr>
          <w:sz w:val="23"/>
          <w:szCs w:val="23"/>
        </w:rPr>
        <w:t xml:space="preserve">; </w:t>
      </w:r>
      <w:r w:rsidR="00BB7DA0" w:rsidRPr="00B47FAC">
        <w:rPr>
          <w:sz w:val="23"/>
          <w:szCs w:val="23"/>
        </w:rPr>
        <w:t>you can weave together the critique and the artifact, as Addie does, or simply tackle one at a time.  The form is entirely up to you</w:t>
      </w:r>
      <w:r w:rsidR="00310B9F" w:rsidRPr="00B47FAC">
        <w:rPr>
          <w:sz w:val="23"/>
          <w:szCs w:val="23"/>
        </w:rPr>
        <w:t xml:space="preserve">, though I’ve given a page suggestion to encourage you to keep your entries tight.  </w:t>
      </w:r>
    </w:p>
    <w:p w14:paraId="59E5190B" w14:textId="75467A01" w:rsidR="00D36491" w:rsidRPr="00B47FAC" w:rsidRDefault="00D36491" w:rsidP="00547804">
      <w:pPr>
        <w:rPr>
          <w:sz w:val="23"/>
          <w:szCs w:val="23"/>
        </w:rPr>
      </w:pPr>
    </w:p>
    <w:p w14:paraId="127E36EF" w14:textId="5EAA9E3B" w:rsidR="005F3F36" w:rsidRPr="00B47FAC" w:rsidRDefault="00547804" w:rsidP="00547804">
      <w:pPr>
        <w:rPr>
          <w:sz w:val="23"/>
          <w:szCs w:val="23"/>
        </w:rPr>
      </w:pPr>
      <w:r w:rsidRPr="00B47FAC">
        <w:rPr>
          <w:noProof/>
          <w:sz w:val="23"/>
          <w:szCs w:val="23"/>
        </w:rPr>
        <w:drawing>
          <wp:anchor distT="0" distB="0" distL="114300" distR="114300" simplePos="0" relativeHeight="251662336" behindDoc="1" locked="0" layoutInCell="1" allowOverlap="1" wp14:anchorId="3DAFF88D" wp14:editId="68221A0F">
            <wp:simplePos x="0" y="0"/>
            <wp:positionH relativeFrom="column">
              <wp:posOffset>3216910</wp:posOffset>
            </wp:positionH>
            <wp:positionV relativeFrom="paragraph">
              <wp:posOffset>1191067</wp:posOffset>
            </wp:positionV>
            <wp:extent cx="2719705" cy="1762760"/>
            <wp:effectExtent l="0" t="0" r="4445" b="8890"/>
            <wp:wrapTight wrapText="bothSides">
              <wp:wrapPolygon edited="0">
                <wp:start x="0" y="0"/>
                <wp:lineTo x="0" y="21476"/>
                <wp:lineTo x="21484" y="21476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286" b="26217"/>
                    <a:stretch/>
                  </pic:blipFill>
                  <pic:spPr bwMode="auto">
                    <a:xfrm>
                      <a:off x="0" y="0"/>
                      <a:ext cx="2719705" cy="176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491" w:rsidRPr="00B47FAC">
        <w:rPr>
          <w:i/>
          <w:iCs/>
          <w:sz w:val="23"/>
          <w:szCs w:val="23"/>
        </w:rPr>
        <w:t xml:space="preserve">Where to begin?  </w:t>
      </w:r>
      <w:r w:rsidR="00D36491" w:rsidRPr="00B47FAC">
        <w:rPr>
          <w:sz w:val="23"/>
          <w:szCs w:val="23"/>
        </w:rPr>
        <w:t xml:space="preserve">As with our usual literary analyses, I would encourage you to return to your commonplaces.  You don’t have to “write like Faulkner” (please don’t), but he reminds us both of the flexibility of language </w:t>
      </w:r>
      <w:r w:rsidR="00D36491" w:rsidRPr="008B2364">
        <w:rPr>
          <w:sz w:val="23"/>
          <w:szCs w:val="23"/>
        </w:rPr>
        <w:t>and</w:t>
      </w:r>
      <w:r w:rsidR="00D36491" w:rsidRPr="00B47FAC">
        <w:rPr>
          <w:i/>
          <w:iCs/>
          <w:sz w:val="23"/>
          <w:szCs w:val="23"/>
        </w:rPr>
        <w:t xml:space="preserve"> </w:t>
      </w:r>
      <w:r w:rsidR="00D36491" w:rsidRPr="00B47FAC">
        <w:rPr>
          <w:sz w:val="23"/>
          <w:szCs w:val="23"/>
        </w:rPr>
        <w:t xml:space="preserve">how much it draws on </w:t>
      </w:r>
      <w:r w:rsidR="00F802DE">
        <w:rPr>
          <w:sz w:val="23"/>
          <w:szCs w:val="23"/>
        </w:rPr>
        <w:t>existing conventions</w:t>
      </w:r>
      <w:r w:rsidR="00D36491" w:rsidRPr="00B47FAC">
        <w:rPr>
          <w:sz w:val="23"/>
          <w:szCs w:val="23"/>
        </w:rPr>
        <w:t xml:space="preserve">.  Consider listening to cafeteria conversations, </w:t>
      </w:r>
      <w:r w:rsidR="00B83A72" w:rsidRPr="00B47FAC">
        <w:rPr>
          <w:sz w:val="23"/>
          <w:szCs w:val="23"/>
        </w:rPr>
        <w:t>cracking open o</w:t>
      </w:r>
      <w:r w:rsidR="00D36491" w:rsidRPr="00B47FAC">
        <w:rPr>
          <w:sz w:val="23"/>
          <w:szCs w:val="23"/>
        </w:rPr>
        <w:t xml:space="preserve">ld books, and considering the way in which non-native English speakers craft their English sentences.  Language is carved out, after all, and </w:t>
      </w:r>
      <w:r w:rsidR="000C340C" w:rsidRPr="00B47FAC">
        <w:rPr>
          <w:sz w:val="23"/>
          <w:szCs w:val="23"/>
        </w:rPr>
        <w:t>English</w:t>
      </w:r>
      <w:r w:rsidR="00D36491" w:rsidRPr="00B47FAC">
        <w:rPr>
          <w:sz w:val="23"/>
          <w:szCs w:val="23"/>
        </w:rPr>
        <w:t>-language</w:t>
      </w:r>
      <w:r w:rsidR="000C340C" w:rsidRPr="00B47FAC">
        <w:rPr>
          <w:sz w:val="23"/>
          <w:szCs w:val="23"/>
        </w:rPr>
        <w:t xml:space="preserve"> </w:t>
      </w:r>
      <w:r w:rsidR="00D36491" w:rsidRPr="00B47FAC">
        <w:rPr>
          <w:sz w:val="23"/>
          <w:szCs w:val="23"/>
        </w:rPr>
        <w:t>learners can help us attend to the methods of such craft.</w:t>
      </w:r>
      <w:r w:rsidR="008B2364">
        <w:rPr>
          <w:sz w:val="23"/>
          <w:szCs w:val="23"/>
        </w:rPr>
        <w:t xml:space="preserve">  </w:t>
      </w:r>
      <w:r w:rsidR="00197903" w:rsidRPr="00B47FAC">
        <w:rPr>
          <w:sz w:val="23"/>
          <w:szCs w:val="23"/>
        </w:rPr>
        <w:t>Think</w:t>
      </w:r>
      <w:r w:rsidR="004710FF" w:rsidRPr="00B47FAC">
        <w:rPr>
          <w:sz w:val="23"/>
          <w:szCs w:val="23"/>
        </w:rPr>
        <w:t xml:space="preserve"> </w:t>
      </w:r>
      <w:r w:rsidR="00197903" w:rsidRPr="00B47FAC">
        <w:rPr>
          <w:sz w:val="23"/>
          <w:szCs w:val="23"/>
        </w:rPr>
        <w:t xml:space="preserve">of the way Cash articulates value through carpentry: do the rules of carpentry minimize or amplify the </w:t>
      </w:r>
      <w:r w:rsidR="00A161D4" w:rsidRPr="00B47FAC">
        <w:rPr>
          <w:sz w:val="23"/>
          <w:szCs w:val="23"/>
        </w:rPr>
        <w:t xml:space="preserve">way </w:t>
      </w:r>
      <w:r w:rsidR="004710FF" w:rsidRPr="00B47FAC">
        <w:rPr>
          <w:sz w:val="23"/>
          <w:szCs w:val="23"/>
        </w:rPr>
        <w:t>he</w:t>
      </w:r>
      <w:r w:rsidR="00A161D4" w:rsidRPr="00B47FAC">
        <w:rPr>
          <w:sz w:val="23"/>
          <w:szCs w:val="23"/>
        </w:rPr>
        <w:t xml:space="preserve"> value</w:t>
      </w:r>
      <w:r w:rsidR="004710FF" w:rsidRPr="00B47FAC">
        <w:rPr>
          <w:sz w:val="23"/>
          <w:szCs w:val="23"/>
        </w:rPr>
        <w:t>s</w:t>
      </w:r>
      <w:r w:rsidR="00A161D4" w:rsidRPr="00B47FAC">
        <w:rPr>
          <w:sz w:val="23"/>
          <w:szCs w:val="23"/>
        </w:rPr>
        <w:t xml:space="preserve"> the human body?  How does the </w:t>
      </w:r>
      <w:r w:rsidR="00B47FAC" w:rsidRPr="00B47FAC">
        <w:rPr>
          <w:sz w:val="23"/>
          <w:szCs w:val="23"/>
        </w:rPr>
        <w:t>white space around</w:t>
      </w:r>
      <w:r w:rsidR="00A161D4" w:rsidRPr="00B47FAC">
        <w:rPr>
          <w:sz w:val="23"/>
          <w:szCs w:val="23"/>
        </w:rPr>
        <w:t xml:space="preserve"> Vardman’s </w:t>
      </w:r>
      <w:r w:rsidR="00B47FAC" w:rsidRPr="00B47FAC">
        <w:rPr>
          <w:sz w:val="23"/>
          <w:szCs w:val="23"/>
        </w:rPr>
        <w:t xml:space="preserve">“My mother is a fish” chapter affect </w:t>
      </w:r>
      <w:r w:rsidR="00A161D4" w:rsidRPr="00B47FAC">
        <w:rPr>
          <w:sz w:val="23"/>
          <w:szCs w:val="23"/>
        </w:rPr>
        <w:t>whether we dismiss or treasure his statement?</w:t>
      </w:r>
      <w:r w:rsidR="00B47FAC">
        <w:rPr>
          <w:rStyle w:val="FootnoteReference"/>
          <w:sz w:val="23"/>
          <w:szCs w:val="23"/>
        </w:rPr>
        <w:footnoteReference w:id="1"/>
      </w:r>
    </w:p>
    <w:sectPr w:rsidR="005F3F36" w:rsidRPr="00B47FAC" w:rsidSect="00C35C91">
      <w:footnotePr>
        <w:pos w:val="beneathText"/>
      </w:footnotePr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A16B" w14:textId="77777777" w:rsidR="00A746A6" w:rsidRDefault="00A746A6" w:rsidP="00394506">
      <w:r>
        <w:separator/>
      </w:r>
    </w:p>
  </w:endnote>
  <w:endnote w:type="continuationSeparator" w:id="0">
    <w:p w14:paraId="6FC386F6" w14:textId="77777777" w:rsidR="00A746A6" w:rsidRDefault="00A746A6" w:rsidP="0039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gos George">
    <w:altName w:val="Times New Roman"/>
    <w:charset w:val="00"/>
    <w:family w:val="auto"/>
    <w:pitch w:val="variable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3EFF" w:usb1="D200F5FF" w:usb2="00000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4E45" w14:textId="77777777" w:rsidR="00A746A6" w:rsidRDefault="00A746A6" w:rsidP="00394506">
      <w:r>
        <w:separator/>
      </w:r>
    </w:p>
  </w:footnote>
  <w:footnote w:type="continuationSeparator" w:id="0">
    <w:p w14:paraId="75571650" w14:textId="77777777" w:rsidR="00A746A6" w:rsidRDefault="00A746A6" w:rsidP="00394506">
      <w:r>
        <w:continuationSeparator/>
      </w:r>
    </w:p>
  </w:footnote>
  <w:footnote w:id="1">
    <w:p w14:paraId="6B9818BD" w14:textId="77777777" w:rsidR="00547804" w:rsidRDefault="00B47FAC" w:rsidP="00B47FAC">
      <w:pPr>
        <w:rPr>
          <w:sz w:val="20"/>
          <w:szCs w:val="20"/>
        </w:rPr>
      </w:pPr>
      <w:r w:rsidRPr="00547804">
        <w:rPr>
          <w:rStyle w:val="FootnoteReference"/>
          <w:sz w:val="20"/>
          <w:szCs w:val="20"/>
        </w:rPr>
        <w:footnoteRef/>
      </w:r>
      <w:r w:rsidRPr="00547804">
        <w:rPr>
          <w:sz w:val="20"/>
          <w:szCs w:val="20"/>
        </w:rPr>
        <w:t xml:space="preserve"> More manuscript examples available here: </w:t>
      </w:r>
    </w:p>
    <w:p w14:paraId="2446F18B" w14:textId="0AFDB35B" w:rsidR="00B47FAC" w:rsidRDefault="00A746A6" w:rsidP="00547804">
      <w:hyperlink r:id="rId1" w:history="1">
        <w:r w:rsidR="00547804" w:rsidRPr="00471512">
          <w:rPr>
            <w:rStyle w:val="Hyperlink"/>
            <w:sz w:val="20"/>
            <w:szCs w:val="20"/>
          </w:rPr>
          <w:t>http://faulkner.drupal.shanti.virginia.edu/node/8495?canvas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3025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892"/>
    <w:rsid w:val="00007CB8"/>
    <w:rsid w:val="000110F1"/>
    <w:rsid w:val="0001628F"/>
    <w:rsid w:val="000201D1"/>
    <w:rsid w:val="00037F42"/>
    <w:rsid w:val="00051651"/>
    <w:rsid w:val="000945AD"/>
    <w:rsid w:val="000C261A"/>
    <w:rsid w:val="000C340C"/>
    <w:rsid w:val="000D757F"/>
    <w:rsid w:val="000E1EC4"/>
    <w:rsid w:val="00115C07"/>
    <w:rsid w:val="00152E76"/>
    <w:rsid w:val="001578AB"/>
    <w:rsid w:val="00160395"/>
    <w:rsid w:val="00191994"/>
    <w:rsid w:val="00197903"/>
    <w:rsid w:val="001A3D3B"/>
    <w:rsid w:val="001C576C"/>
    <w:rsid w:val="001C76F0"/>
    <w:rsid w:val="001D584C"/>
    <w:rsid w:val="002112AF"/>
    <w:rsid w:val="00256ECB"/>
    <w:rsid w:val="00257938"/>
    <w:rsid w:val="00264F59"/>
    <w:rsid w:val="0029490C"/>
    <w:rsid w:val="00296071"/>
    <w:rsid w:val="002A0985"/>
    <w:rsid w:val="002C1FDA"/>
    <w:rsid w:val="002C30B1"/>
    <w:rsid w:val="002D7569"/>
    <w:rsid w:val="002F0FFB"/>
    <w:rsid w:val="00310B9F"/>
    <w:rsid w:val="003213C4"/>
    <w:rsid w:val="00326FC5"/>
    <w:rsid w:val="00340280"/>
    <w:rsid w:val="00355A3B"/>
    <w:rsid w:val="00365596"/>
    <w:rsid w:val="00380366"/>
    <w:rsid w:val="00387927"/>
    <w:rsid w:val="0039082B"/>
    <w:rsid w:val="00390A15"/>
    <w:rsid w:val="00394506"/>
    <w:rsid w:val="003C5FF5"/>
    <w:rsid w:val="003D78A0"/>
    <w:rsid w:val="003E1D08"/>
    <w:rsid w:val="00402A8A"/>
    <w:rsid w:val="00421C96"/>
    <w:rsid w:val="0043141E"/>
    <w:rsid w:val="00434018"/>
    <w:rsid w:val="004432CE"/>
    <w:rsid w:val="00446C57"/>
    <w:rsid w:val="00450C37"/>
    <w:rsid w:val="0045279A"/>
    <w:rsid w:val="004653A5"/>
    <w:rsid w:val="00467950"/>
    <w:rsid w:val="004702C9"/>
    <w:rsid w:val="004710FF"/>
    <w:rsid w:val="00485C4E"/>
    <w:rsid w:val="00493B52"/>
    <w:rsid w:val="004A1BB9"/>
    <w:rsid w:val="004B7AAD"/>
    <w:rsid w:val="004D018C"/>
    <w:rsid w:val="004E4A4F"/>
    <w:rsid w:val="005202B6"/>
    <w:rsid w:val="00521CB5"/>
    <w:rsid w:val="00525A15"/>
    <w:rsid w:val="00531DE5"/>
    <w:rsid w:val="00544C46"/>
    <w:rsid w:val="00547804"/>
    <w:rsid w:val="00561085"/>
    <w:rsid w:val="00570399"/>
    <w:rsid w:val="005705FB"/>
    <w:rsid w:val="00572007"/>
    <w:rsid w:val="005826D0"/>
    <w:rsid w:val="005A0C20"/>
    <w:rsid w:val="005A345A"/>
    <w:rsid w:val="005D35AE"/>
    <w:rsid w:val="005E5241"/>
    <w:rsid w:val="005F3F36"/>
    <w:rsid w:val="00621694"/>
    <w:rsid w:val="00622AA6"/>
    <w:rsid w:val="0062799B"/>
    <w:rsid w:val="006361E0"/>
    <w:rsid w:val="006444DB"/>
    <w:rsid w:val="00653B59"/>
    <w:rsid w:val="00666148"/>
    <w:rsid w:val="00670892"/>
    <w:rsid w:val="006A0F23"/>
    <w:rsid w:val="006A46E2"/>
    <w:rsid w:val="006B521F"/>
    <w:rsid w:val="006C33F2"/>
    <w:rsid w:val="006C41A0"/>
    <w:rsid w:val="006C4AE4"/>
    <w:rsid w:val="006D19EA"/>
    <w:rsid w:val="006E1D29"/>
    <w:rsid w:val="007379F7"/>
    <w:rsid w:val="007438A2"/>
    <w:rsid w:val="007505D3"/>
    <w:rsid w:val="0076439D"/>
    <w:rsid w:val="00775AD5"/>
    <w:rsid w:val="00776B91"/>
    <w:rsid w:val="00786DFC"/>
    <w:rsid w:val="00790A12"/>
    <w:rsid w:val="007A307C"/>
    <w:rsid w:val="007A4F90"/>
    <w:rsid w:val="007D5CFA"/>
    <w:rsid w:val="007D611F"/>
    <w:rsid w:val="007F0370"/>
    <w:rsid w:val="008003D1"/>
    <w:rsid w:val="008115A7"/>
    <w:rsid w:val="008170C6"/>
    <w:rsid w:val="008207E7"/>
    <w:rsid w:val="0082475B"/>
    <w:rsid w:val="0082617B"/>
    <w:rsid w:val="00826699"/>
    <w:rsid w:val="00827701"/>
    <w:rsid w:val="008612CB"/>
    <w:rsid w:val="00870B37"/>
    <w:rsid w:val="00873A7D"/>
    <w:rsid w:val="008747D1"/>
    <w:rsid w:val="008B2364"/>
    <w:rsid w:val="008B754C"/>
    <w:rsid w:val="008D62AD"/>
    <w:rsid w:val="00901522"/>
    <w:rsid w:val="0091029D"/>
    <w:rsid w:val="00914297"/>
    <w:rsid w:val="00915590"/>
    <w:rsid w:val="0091665B"/>
    <w:rsid w:val="00935268"/>
    <w:rsid w:val="00973D62"/>
    <w:rsid w:val="00975351"/>
    <w:rsid w:val="00993D06"/>
    <w:rsid w:val="009A4763"/>
    <w:rsid w:val="009B5498"/>
    <w:rsid w:val="009B78D5"/>
    <w:rsid w:val="009C129C"/>
    <w:rsid w:val="009F5703"/>
    <w:rsid w:val="009F5CD2"/>
    <w:rsid w:val="00A161D4"/>
    <w:rsid w:val="00A17B66"/>
    <w:rsid w:val="00A40216"/>
    <w:rsid w:val="00A53C03"/>
    <w:rsid w:val="00A63FDC"/>
    <w:rsid w:val="00A65576"/>
    <w:rsid w:val="00A746A6"/>
    <w:rsid w:val="00A918FC"/>
    <w:rsid w:val="00A931AB"/>
    <w:rsid w:val="00AA4927"/>
    <w:rsid w:val="00AB0183"/>
    <w:rsid w:val="00AB549A"/>
    <w:rsid w:val="00AD2676"/>
    <w:rsid w:val="00AD690D"/>
    <w:rsid w:val="00AE478D"/>
    <w:rsid w:val="00AF5AD4"/>
    <w:rsid w:val="00B068E8"/>
    <w:rsid w:val="00B13A14"/>
    <w:rsid w:val="00B15D03"/>
    <w:rsid w:val="00B26D83"/>
    <w:rsid w:val="00B34310"/>
    <w:rsid w:val="00B42599"/>
    <w:rsid w:val="00B44B34"/>
    <w:rsid w:val="00B47FAC"/>
    <w:rsid w:val="00B558F9"/>
    <w:rsid w:val="00B5716D"/>
    <w:rsid w:val="00B63F32"/>
    <w:rsid w:val="00B83A72"/>
    <w:rsid w:val="00B86781"/>
    <w:rsid w:val="00B97D3C"/>
    <w:rsid w:val="00BA2322"/>
    <w:rsid w:val="00BA3790"/>
    <w:rsid w:val="00BA5E23"/>
    <w:rsid w:val="00BB7DA0"/>
    <w:rsid w:val="00BD2F81"/>
    <w:rsid w:val="00BF5B8B"/>
    <w:rsid w:val="00C033AB"/>
    <w:rsid w:val="00C1003A"/>
    <w:rsid w:val="00C20A1A"/>
    <w:rsid w:val="00C21987"/>
    <w:rsid w:val="00C27B73"/>
    <w:rsid w:val="00C31F06"/>
    <w:rsid w:val="00C35C91"/>
    <w:rsid w:val="00C5439B"/>
    <w:rsid w:val="00C733B6"/>
    <w:rsid w:val="00C87C63"/>
    <w:rsid w:val="00C92A15"/>
    <w:rsid w:val="00CA44F0"/>
    <w:rsid w:val="00CE7788"/>
    <w:rsid w:val="00D13FAA"/>
    <w:rsid w:val="00D32CDE"/>
    <w:rsid w:val="00D36491"/>
    <w:rsid w:val="00D40913"/>
    <w:rsid w:val="00D444D7"/>
    <w:rsid w:val="00D6301D"/>
    <w:rsid w:val="00DA213E"/>
    <w:rsid w:val="00DA2680"/>
    <w:rsid w:val="00DA4522"/>
    <w:rsid w:val="00DA7C7F"/>
    <w:rsid w:val="00DB1087"/>
    <w:rsid w:val="00DC2891"/>
    <w:rsid w:val="00DF0135"/>
    <w:rsid w:val="00E07A74"/>
    <w:rsid w:val="00E25EC6"/>
    <w:rsid w:val="00E2680D"/>
    <w:rsid w:val="00E317AA"/>
    <w:rsid w:val="00E43CCD"/>
    <w:rsid w:val="00E50794"/>
    <w:rsid w:val="00E51E58"/>
    <w:rsid w:val="00E520E0"/>
    <w:rsid w:val="00E674EE"/>
    <w:rsid w:val="00E7384D"/>
    <w:rsid w:val="00EA5C2D"/>
    <w:rsid w:val="00EB6ABD"/>
    <w:rsid w:val="00EC60F3"/>
    <w:rsid w:val="00EC71F8"/>
    <w:rsid w:val="00EE6376"/>
    <w:rsid w:val="00EF1531"/>
    <w:rsid w:val="00EF1B1F"/>
    <w:rsid w:val="00EF394E"/>
    <w:rsid w:val="00F06FC0"/>
    <w:rsid w:val="00F110CD"/>
    <w:rsid w:val="00F15E1F"/>
    <w:rsid w:val="00F42DB8"/>
    <w:rsid w:val="00F60987"/>
    <w:rsid w:val="00F77E4E"/>
    <w:rsid w:val="00F802DE"/>
    <w:rsid w:val="00F82CA2"/>
    <w:rsid w:val="00F82FAD"/>
    <w:rsid w:val="00FA2EB8"/>
    <w:rsid w:val="00FA3117"/>
    <w:rsid w:val="00FB3757"/>
    <w:rsid w:val="00FD5CAA"/>
    <w:rsid w:val="00FD6048"/>
    <w:rsid w:val="00FE67DB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2A30"/>
  <w15:docId w15:val="{88FC34BD-AA66-4C12-B3E6-B2C6D2BE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Garamond" w:hAnsi="Garamond"/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Bodoni MT Black" w:hAnsi="Bodoni MT Black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2160"/>
      </w:tabs>
      <w:jc w:val="right"/>
      <w:outlineLvl w:val="1"/>
    </w:pPr>
    <w:rPr>
      <w:rFonts w:ascii="Argos George" w:hAnsi="Argos George"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opperplate Gothic Light" w:hAnsi="Copperplate Gothic Light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94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06"/>
    <w:rPr>
      <w:rFonts w:ascii="Garamond" w:hAnsi="Garamond"/>
      <w:sz w:val="24"/>
      <w:szCs w:val="24"/>
      <w:lang w:eastAsia="ar-SA" w:bidi="ar-SA"/>
    </w:rPr>
  </w:style>
  <w:style w:type="character" w:styleId="Hyperlink">
    <w:name w:val="Hyperlink"/>
    <w:basedOn w:val="DefaultParagraphFont"/>
    <w:uiPriority w:val="99"/>
    <w:unhideWhenUsed/>
    <w:rsid w:val="00A161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F3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7F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7FAC"/>
    <w:rPr>
      <w:rFonts w:ascii="Garamond" w:hAnsi="Garamond"/>
      <w:lang w:eastAsia="ar-SA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B47F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faulkner.drupal.shanti.virginia.edu/node/8495?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72635-2EBA-421F-8BE1-9646A405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Imaginative Argument in English Literature</vt:lpstr>
    </vt:vector>
  </TitlesOfParts>
  <Company>Home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Imaginative Argument in English Literature</dc:title>
  <dc:creator>Erin Kay Birdsong</dc:creator>
  <cp:lastModifiedBy>Penner, Erin</cp:lastModifiedBy>
  <cp:revision>110</cp:revision>
  <cp:lastPrinted>2022-07-01T23:35:00Z</cp:lastPrinted>
  <dcterms:created xsi:type="dcterms:W3CDTF">2022-07-01T15:03:00Z</dcterms:created>
  <dcterms:modified xsi:type="dcterms:W3CDTF">2022-07-01T23:51:00Z</dcterms:modified>
</cp:coreProperties>
</file>