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7D966">
      <w:pPr>
        <w:pStyle w:val="2"/>
      </w:pPr>
      <w:bookmarkStart w:id="0" w:name="_GoBack"/>
      <w:bookmarkEnd w:id="0"/>
      <w:r>
        <w:t>Client Proposal — Robotics Education Program</w:t>
      </w:r>
    </w:p>
    <w:p w14:paraId="0F1952D4">
      <w:r>
        <w:t>Prepared for: [Client Name]</w:t>
      </w:r>
    </w:p>
    <w:p w14:paraId="43915D58">
      <w:r>
        <w:t>Prepared by: [Your Company Name]</w:t>
      </w:r>
    </w:p>
    <w:p w14:paraId="38545C8D">
      <w:r>
        <w:t>Date: [Insert Date]</w:t>
      </w:r>
    </w:p>
    <w:p w14:paraId="7A4ED96F"/>
    <w:p w14:paraId="19C3AB22">
      <w:pPr>
        <w:pStyle w:val="3"/>
      </w:pPr>
      <w:r>
        <w:t>1. Overview</w:t>
      </w:r>
    </w:p>
    <w:p w14:paraId="75162925">
      <w:r>
        <w:t>Purpose: Deliver a turnkey, classroom‑ready robotics program that combines affordable, modular hardware, reproducible software, and teacher‑friendly curriculum to accelerate hands‑on STEM learning and reduce teacher prep time.</w:t>
      </w:r>
    </w:p>
    <w:p w14:paraId="02108164">
      <w:r>
        <w:t>Program fit: Designed for K–12 classrooms, after‑school programs, makerspaces, and district rollouts. Flexible for in‑class, hybrid, or remote learning.</w:t>
      </w:r>
    </w:p>
    <w:p w14:paraId="319138ED">
      <w:pPr>
        <w:pStyle w:val="3"/>
      </w:pPr>
      <w:r>
        <w:t>2. Executive Summary</w:t>
      </w:r>
    </w:p>
    <w:p w14:paraId="3837B7AB">
      <w:r>
        <w:t>We propose a scalable robotics education solution built around ESP32‑based starter kits, layered lesson modules, and a teacher dashboard. The program includes hardware, curriculum, teacher training, and optional cloud features for classroom management and analytics. Our approach emphasizes reproducible code, short lesson flows, and measurable learning outcomes.</w:t>
      </w:r>
    </w:p>
    <w:p w14:paraId="4747B618">
      <w:pPr>
        <w:pStyle w:val="3"/>
      </w:pPr>
      <w:r>
        <w:t>3. Scope of Services</w:t>
      </w:r>
    </w:p>
    <w:p w14:paraId="73C31771">
      <w:pPr>
        <w:pStyle w:val="4"/>
      </w:pPr>
      <w:r>
        <w:t>A. Hardware Delivery</w:t>
      </w:r>
    </w:p>
    <w:p w14:paraId="32393D06">
      <w:r>
        <w:t>- Starter Kit: ESP32 controller, chassis, motor drivers, basic sensors, OLED display, USB cable, assembly hardware.</w:t>
      </w:r>
    </w:p>
    <w:p w14:paraId="05FF2ADE">
      <w:r>
        <w:t>- Classroom Bundle: Packs of 10 starter kits with storage and charging recommendations.</w:t>
      </w:r>
    </w:p>
    <w:p w14:paraId="2189F37D">
      <w:r>
        <w:t>- Optional Add‑ons: Camera module, LIDAR/sonar sensor, extra motors, expansion shields.</w:t>
      </w:r>
    </w:p>
    <w:p w14:paraId="26417043">
      <w:pPr>
        <w:pStyle w:val="4"/>
      </w:pPr>
      <w:r>
        <w:t>B. Curriculum &amp; Lesson Plans</w:t>
      </w:r>
    </w:p>
    <w:p w14:paraId="026B933B">
      <w:r>
        <w:t>- Layered modules: Beginner → Intermediate → Advanced.</w:t>
      </w:r>
    </w:p>
    <w:p w14:paraId="6DEE866F">
      <w:r>
        <w:t>- Lesson format: 45‑minute lesson flows with objectives, materials, step‑by‑step activities, assessment rubrics, and extension projects.</w:t>
      </w:r>
    </w:p>
    <w:p w14:paraId="3C57CFFC">
      <w:r>
        <w:t>- Assessment: Project rubrics and formative checks to measure student progress.</w:t>
      </w:r>
    </w:p>
    <w:p w14:paraId="7ADC6A2A">
      <w:pPr>
        <w:pStyle w:val="4"/>
      </w:pPr>
      <w:r>
        <w:t>C. Software &amp; Platform</w:t>
      </w:r>
    </w:p>
    <w:p w14:paraId="0CB4BF96">
      <w:r>
        <w:t>- Modular code libraries for motor control, sensors, and networking.</w:t>
      </w:r>
    </w:p>
    <w:p w14:paraId="36294ADC">
      <w:r>
        <w:t>- Teacher dashboard for lesson distribution, student monitoring, and remote control.</w:t>
      </w:r>
    </w:p>
    <w:p w14:paraId="46A39CE6">
      <w:r>
        <w:t>- Secure relay for safe remote access and classroom oversight.</w:t>
      </w:r>
    </w:p>
    <w:p w14:paraId="39B3C9E8">
      <w:pPr>
        <w:pStyle w:val="4"/>
      </w:pPr>
      <w:r>
        <w:t>D. Teacher Training &amp; Support</w:t>
      </w:r>
    </w:p>
    <w:p w14:paraId="24E1BB1A">
      <w:r>
        <w:t>- Initial training: One full‑day or two half‑day sessions covering kit assembly, lesson delivery, classroom management, and dashboard use.</w:t>
      </w:r>
    </w:p>
    <w:p w14:paraId="380A4F64">
      <w:r>
        <w:t>- Ongoing support: Email/forum support, monthly webinars, and access to community resources.</w:t>
      </w:r>
    </w:p>
    <w:p w14:paraId="7BBB2F1B">
      <w:r>
        <w:t>- Certification option: Short teacher certification pathway for sustained program quality.</w:t>
      </w:r>
    </w:p>
    <w:p w14:paraId="3E4FBBEF">
      <w:pPr>
        <w:pStyle w:val="4"/>
      </w:pPr>
      <w:r>
        <w:t>E. Implementation Services</w:t>
      </w:r>
    </w:p>
    <w:p w14:paraId="3D52DE85">
      <w:r>
        <w:t>- Pilot program: 6–8 week pilot with feedback collection and iteration.</w:t>
      </w:r>
    </w:p>
    <w:p w14:paraId="10095457">
      <w:r>
        <w:t>- Full rollout: Phased deployment across grades or campuses with logistics and teacher onboarding.</w:t>
      </w:r>
    </w:p>
    <w:p w14:paraId="30C01AF1">
      <w:pPr>
        <w:pStyle w:val="3"/>
      </w:pPr>
      <w:r>
        <w:t>4. Deliverables &amp; Timeline</w:t>
      </w:r>
    </w:p>
    <w:p w14:paraId="4E537D8C">
      <w:r>
        <w:t>Phase 1 — Pilot (0–3 months)</w:t>
      </w:r>
    </w:p>
    <w:p w14:paraId="76596D39">
      <w:r>
        <w:t>- Deliver 10 starter kits and teacher bundle.</w:t>
      </w:r>
    </w:p>
    <w:p w14:paraId="17979F4F">
      <w:r>
        <w:t>- Conduct initial teacher training.</w:t>
      </w:r>
    </w:p>
    <w:p w14:paraId="6592979A">
      <w:r>
        <w:t>- Run 4–6 lessons; collect teacher and student feedback; deliver pilot report.</w:t>
      </w:r>
    </w:p>
    <w:p w14:paraId="65A53365">
      <w:r>
        <w:t>Phase 2 — Rollout (3–9 months)</w:t>
      </w:r>
    </w:p>
    <w:p w14:paraId="2332A34B">
      <w:r>
        <w:t>- Deliver classroom bundles as agreed.</w:t>
      </w:r>
    </w:p>
    <w:p w14:paraId="59DD6F05">
      <w:r>
        <w:t>- Deploy full curriculum for selected grades.</w:t>
      </w:r>
    </w:p>
    <w:p w14:paraId="0952E9A4">
      <w:r>
        <w:t>- Monthly check‑ins and two follow‑up training webinars.</w:t>
      </w:r>
    </w:p>
    <w:p w14:paraId="67C78E5D">
      <w:r>
        <w:t>Phase 3 — Scale (9–18 months)</w:t>
      </w:r>
    </w:p>
    <w:p w14:paraId="178859E3">
      <w:r>
        <w:t>- Expand to additional classrooms or partner schools.</w:t>
      </w:r>
    </w:p>
    <w:p w14:paraId="10B406B5">
      <w:r>
        <w:t>- Introduce advanced modules and optional add‑ons.</w:t>
      </w:r>
    </w:p>
    <w:p w14:paraId="670DA967">
      <w:r>
        <w:t>- Provide analytics summary and impact report.</w:t>
      </w:r>
    </w:p>
    <w:p w14:paraId="0A129C09">
      <w:pPr>
        <w:pStyle w:val="3"/>
      </w:pPr>
      <w:r>
        <w:t>5. Pricing Options</w:t>
      </w:r>
    </w:p>
    <w:p w14:paraId="6CBC61C4">
      <w:r>
        <w:t>Option A — Pilot Package</w:t>
      </w:r>
    </w:p>
    <w:p w14:paraId="5BF33ACE">
      <w:r>
        <w:t>- 10 Starter Kits + Teacher Training + Pilot Curriculum + Support</w:t>
      </w:r>
    </w:p>
    <w:p w14:paraId="3DBDDD24">
      <w:r>
        <w:t>Price: $[Pilot Price] (one‑time)</w:t>
      </w:r>
    </w:p>
    <w:p w14:paraId="4C98712B">
      <w:r>
        <w:t>Option B — Classroom Package</w:t>
      </w:r>
    </w:p>
    <w:p w14:paraId="09B9F4BB">
      <w:r>
        <w:t>- 10 Kits per classroom + Teacher Guide + 12 months Support + Dashboard Access</w:t>
      </w:r>
    </w:p>
    <w:p w14:paraId="20ABD73D">
      <w:r>
        <w:t>Price per classroom: $[Classroom Price] (one‑time hardware + annual subscription $[Subscription Price]/classroom)</w:t>
      </w:r>
    </w:p>
    <w:p w14:paraId="3A6BDEFC">
      <w:r>
        <w:t>Option C — District Rollout</w:t>
      </w:r>
    </w:p>
    <w:p w14:paraId="2777B2E6">
      <w:r>
        <w:t>- Volume pricing, curriculum licensing, on‑site training days, priority support.</w:t>
      </w:r>
    </w:p>
    <w:p w14:paraId="1A2B1F8F">
      <w:r>
        <w:t>Price: Custom quote based on number of classrooms and services.</w:t>
      </w:r>
    </w:p>
    <w:p w14:paraId="349D5760">
      <w:r>
        <w:t>Add‑ons: Camera module, LIDAR, advanced sensors, certification workshops — priced individually.</w:t>
      </w:r>
    </w:p>
    <w:p w14:paraId="5F76D19E">
      <w:r>
        <w:t>Payment Terms: 50% on contract, 40% on delivery, 10% on completion of pilot (or net‑30 for institutional buyers).</w:t>
      </w:r>
    </w:p>
    <w:p w14:paraId="3DAC450E">
      <w:pPr>
        <w:pStyle w:val="3"/>
      </w:pPr>
      <w:r>
        <w:t>6. Impact &amp; Benefits</w:t>
      </w:r>
    </w:p>
    <w:p w14:paraId="15690EA6">
      <w:r>
        <w:t>- Reduced teacher prep time via ready‑to‑use lesson flows and reproducible code.</w:t>
      </w:r>
    </w:p>
    <w:p w14:paraId="45C5A600">
      <w:r>
        <w:t>- Measurable learning outcomes with assessment rubrics and project templates.</w:t>
      </w:r>
    </w:p>
    <w:p w14:paraId="47DB04DC">
      <w:r>
        <w:t>- Cost effective alternative to premium proprietary kits while offering advanced capabilities.</w:t>
      </w:r>
    </w:p>
    <w:p w14:paraId="13D53D32">
      <w:r>
        <w:t>- Sustainable &amp; community driven through open‑source resources and continuous curriculum updates.</w:t>
      </w:r>
    </w:p>
    <w:p w14:paraId="4DA36862">
      <w:r>
        <w:t>- Flexible deployment for in‑class, hybrid, or remote learning using the teacher dashboard.</w:t>
      </w:r>
    </w:p>
    <w:p w14:paraId="6AEBC27E">
      <w:pPr>
        <w:pStyle w:val="3"/>
      </w:pPr>
      <w:r>
        <w:t>7. Success Metrics</w:t>
      </w:r>
    </w:p>
    <w:p w14:paraId="2D8C5384">
      <w:r>
        <w:t>- Adoption: Number of classrooms actively using kits.</w:t>
      </w:r>
    </w:p>
    <w:p w14:paraId="1524CFE4">
      <w:r>
        <w:t>- Engagement: Lesson completion rate and project submissions.</w:t>
      </w:r>
    </w:p>
    <w:p w14:paraId="2877F264">
      <w:r>
        <w:t>- Learning outcomes: Pre/post assessment improvements and rubric scores.</w:t>
      </w:r>
    </w:p>
    <w:p w14:paraId="178CB4B7">
      <w:r>
        <w:t>- Satisfaction: Teacher satisfaction score and repeat adoption rate.</w:t>
      </w:r>
    </w:p>
    <w:p w14:paraId="17B3417D">
      <w:pPr>
        <w:pStyle w:val="3"/>
      </w:pPr>
      <w:r>
        <w:t>8. Next Steps</w:t>
      </w:r>
    </w:p>
    <w:p w14:paraId="6FC3556D">
      <w:r>
        <w:t>1. Approve scope and select package (Pilot, Classroom, or District).</w:t>
      </w:r>
    </w:p>
    <w:p w14:paraId="6D7B8F1D">
      <w:r>
        <w:t>2. Confirm schedule: pilot start date and training dates.</w:t>
      </w:r>
    </w:p>
    <w:p w14:paraId="5C872D07">
      <w:r>
        <w:t>3. Customization: provide curriculum alignment requests (standards, grade levels).</w:t>
      </w:r>
    </w:p>
    <w:p w14:paraId="4B8FCB7B">
      <w:r>
        <w:t>4. Purchase order: issue PO or sign contract to begin procurement and scheduling.</w:t>
      </w:r>
    </w:p>
    <w:p w14:paraId="7A342358">
      <w:pPr>
        <w:pStyle w:val="3"/>
      </w:pPr>
      <w:r>
        <w:t>9. Contact</w:t>
      </w:r>
    </w:p>
    <w:p w14:paraId="398E68D5">
      <w:r>
        <w:t>[Your Name]</w:t>
      </w:r>
    </w:p>
    <w:p w14:paraId="7937207A">
      <w:r>
        <w:t>[Your Title], [Your Company Name]</w:t>
      </w:r>
    </w:p>
    <w:p w14:paraId="5AD3F2C1">
      <w:r>
        <w:t>Email: your.email@example.com</w:t>
      </w:r>
    </w:p>
    <w:p w14:paraId="5937D204">
      <w:r>
        <w:t>Phone: your phone number</w:t>
      </w:r>
    </w:p>
    <w:p w14:paraId="72FD887D">
      <w:r>
        <w:t>Prepared for: [Client Name] — this proposal is valid for 30 days.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4B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7E909DA8A18F474AB752C3D3F8C199C8_13</vt:lpwstr>
  </property>
</Properties>
</file>