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31FE1">
      <w:pPr>
        <w:pStyle w:val="36"/>
      </w:pPr>
      <w:bookmarkStart w:id="0" w:name="_GoBack"/>
      <w:bookmarkEnd w:id="0"/>
      <w:r>
        <w:t>Investor Proposal &amp; Business Plan</w:t>
      </w:r>
    </w:p>
    <w:p w14:paraId="015C3084">
      <w:pPr>
        <w:pStyle w:val="2"/>
      </w:pPr>
      <w:r>
        <w:t>Executive Summary</w:t>
      </w:r>
    </w:p>
    <w:p w14:paraId="2865429F">
      <w:pPr>
        <w:pStyle w:val="23"/>
      </w:pPr>
      <w:r>
        <w:t>**Company:** [Your Company Name] — robotics education kits and curriculum.</w:t>
      </w:r>
    </w:p>
    <w:p w14:paraId="48C9F828">
      <w:pPr>
        <w:pStyle w:val="23"/>
      </w:pPr>
      <w:r>
        <w:t>**Opportunity:** Democratize hands‑on robotics education with affordable, modular ESP32‑based kits, reproducible code, and classroom‑ready curricula.</w:t>
      </w:r>
    </w:p>
    <w:p w14:paraId="4EF8ECA2">
      <w:pPr>
        <w:pStyle w:val="23"/>
      </w:pPr>
      <w:r>
        <w:t>**Value Proposition:** Classroom‑ready, copy‑paste code, and open‑source modular hardware that reduces teacher setup time and scales across grades.</w:t>
      </w:r>
    </w:p>
    <w:p w14:paraId="0A338D2F">
      <w:pPr>
        <w:pStyle w:val="23"/>
      </w:pPr>
      <w:r>
        <w:t>**Investment Ask:** Seed round $600,000 to fund manufacturing, curriculum development, sales, and initial distribution.</w:t>
      </w:r>
    </w:p>
    <w:p w14:paraId="5B5FBA9C">
      <w:pPr>
        <w:pStyle w:val="23"/>
      </w:pPr>
      <w:r>
        <w:t>**Use of Funds (high level):** 40% manufacturing &amp; inventory; 25% marketing &amp; sales; 20% curriculum &amp; platform; 15% operations &amp; hiring.</w:t>
      </w:r>
    </w:p>
    <w:p w14:paraId="1991543E">
      <w:pPr>
        <w:pStyle w:val="2"/>
      </w:pPr>
      <w:r>
        <w:t>Market and Opportunity</w:t>
      </w:r>
    </w:p>
    <w:p w14:paraId="1DBBFC1B">
      <w:pPr>
        <w:pStyle w:val="23"/>
      </w:pPr>
      <w:r>
        <w:t>**Target customers:** K–12 schools, after‑school programs, universities, makerspaces, NGOs, and hobbyists.</w:t>
      </w:r>
    </w:p>
    <w:p w14:paraId="783B94E0">
      <w:pPr>
        <w:pStyle w:val="23"/>
      </w:pPr>
      <w:r>
        <w:t>**Market size &amp; growth:** STEM education and educational robotics are expanding globally; demand is strongest in K–12 adoption, government STEM initiatives, and after‑school programs.</w:t>
      </w:r>
    </w:p>
    <w:p w14:paraId="6B1E6FE5">
      <w:pPr>
        <w:pStyle w:val="23"/>
      </w:pPr>
      <w:r>
        <w:t>**Customer pain:** High cost of existing kits, fragmented learning materials, heavy teacher prep time, and lack of reproducible classroom workflows.</w:t>
      </w:r>
    </w:p>
    <w:p w14:paraId="63773F82">
      <w:pPr>
        <w:pStyle w:val="23"/>
      </w:pPr>
      <w:r>
        <w:t>**Competitive positioning:**</w:t>
      </w:r>
    </w:p>
    <w:p w14:paraId="0F022D8B">
      <w:pPr>
        <w:pStyle w:val="23"/>
      </w:pPr>
      <w:r>
        <w:t>- Differentiators: Lower cost than premium proprietary kits; full classroom curriculum and teacher guides; web integration for remote/centralized control; open‑source community for continuous improvement.</w:t>
      </w:r>
    </w:p>
    <w:p w14:paraId="46A54D9E">
      <w:pPr>
        <w:pStyle w:val="23"/>
      </w:pPr>
      <w:r>
        <w:t>- Competitors: LEGO Mindstorms (premium, proprietary), Arduino bundles (fragmented), VEX (school-focused but costly).</w:t>
      </w:r>
    </w:p>
    <w:p w14:paraId="389F3DF6">
      <w:pPr>
        <w:pStyle w:val="23"/>
      </w:pPr>
      <w:r>
        <w:t>**Go‑to‑Market channels:** Direct sales to schools, regional educational distributors, NGO partnerships, online direct-to-consumer for hobbyists, teacher training workshops, and content marketing (GitHub + YouTube).</w:t>
      </w:r>
    </w:p>
    <w:p w14:paraId="15738804">
      <w:pPr>
        <w:pStyle w:val="2"/>
      </w:pPr>
      <w:r>
        <w:t>Product, Operations, and Curriculum</w:t>
      </w:r>
    </w:p>
    <w:p w14:paraId="0E788DAC">
      <w:pPr>
        <w:pStyle w:val="23"/>
      </w:pPr>
      <w:r>
        <w:t>**Product offering:**</w:t>
      </w:r>
    </w:p>
    <w:p w14:paraId="327500A5">
      <w:pPr>
        <w:pStyle w:val="23"/>
      </w:pPr>
      <w:r>
        <w:t>- Starter Kit: ESP32 controller, chassis, motor drivers, basic sensors, OLED display, USB cable, assembly hardware.</w:t>
      </w:r>
    </w:p>
    <w:p w14:paraId="64B1FCA8">
      <w:pPr>
        <w:pStyle w:val="23"/>
      </w:pPr>
      <w:r>
        <w:t>- Classroom Bundle: 10 starter kits + teacher guide + lesson plans + cloud classroom dashboard.</w:t>
      </w:r>
    </w:p>
    <w:p w14:paraId="7296FBBD">
      <w:pPr>
        <w:pStyle w:val="23"/>
      </w:pPr>
      <w:r>
        <w:t>- Add‑ons: Camera module, LIDAR/sonar sensor, extra motors, expansion shields.</w:t>
      </w:r>
    </w:p>
    <w:p w14:paraId="540B0F58">
      <w:pPr>
        <w:pStyle w:val="23"/>
      </w:pPr>
      <w:r>
        <w:t>**Software &amp; platform:** Modular libraries (motor, sensor, networking), web UI for classroom control, Cloudflare‑style relay for secure remote access, and a lesson management portal for teachers.</w:t>
      </w:r>
    </w:p>
    <w:p w14:paraId="0101FF26">
      <w:pPr>
        <w:pStyle w:val="23"/>
      </w:pPr>
      <w:r>
        <w:t>**Curriculum:** Layered modules (Beginner → Intermediate → Advanced) with 45‑minute lesson flows, assessment rubrics, and project templates.</w:t>
      </w:r>
    </w:p>
    <w:p w14:paraId="7662A4FE">
      <w:pPr>
        <w:pStyle w:val="23"/>
      </w:pPr>
      <w:r>
        <w:t>**Manufacturing &amp; supply chain:** Contract manufacturing for PCBs and mechanical parts; local assembly partners for kits; inventory held regionally to reduce shipping lead times.</w:t>
      </w:r>
    </w:p>
    <w:p w14:paraId="1BAA36D8">
      <w:pPr>
        <w:pStyle w:val="23"/>
      </w:pPr>
      <w:r>
        <w:t>**Operations plan:** Agile product iterations with classroom pilots; QA testing cycles; educator feedback loop; community contributions to open‑source repos.</w:t>
      </w:r>
    </w:p>
    <w:p w14:paraId="220A92F6">
      <w:pPr>
        <w:pStyle w:val="2"/>
      </w:pPr>
      <w:r>
        <w:t>Business Model &amp; Go‑to‑Market</w:t>
      </w:r>
    </w:p>
    <w:p w14:paraId="5353FBEE">
      <w:pPr>
        <w:pStyle w:val="23"/>
      </w:pPr>
      <w:r>
        <w:t>**Revenue streams:**</w:t>
      </w:r>
    </w:p>
    <w:p w14:paraId="63210C92">
      <w:pPr>
        <w:pStyle w:val="23"/>
      </w:pPr>
      <w:r>
        <w:t>- Hardware sales: One‑time kit purchases (retail and classroom bundles).</w:t>
      </w:r>
    </w:p>
    <w:p w14:paraId="37793732">
      <w:pPr>
        <w:pStyle w:val="23"/>
      </w:pPr>
      <w:r>
        <w:t>- Recurring revenue: Subscription for premium lesson plans, cloud features, and teacher analytics.</w:t>
      </w:r>
    </w:p>
    <w:p w14:paraId="4A1753FD">
      <w:pPr>
        <w:pStyle w:val="23"/>
      </w:pPr>
      <w:r>
        <w:t>- Services: Paid teacher training workshops, curriculum licensing to districts, and custom school deployments.</w:t>
      </w:r>
    </w:p>
    <w:p w14:paraId="3B5B3072">
      <w:pPr>
        <w:pStyle w:val="23"/>
      </w:pPr>
      <w:r>
        <w:t>**Pricing strategy:**</w:t>
      </w:r>
    </w:p>
    <w:p w14:paraId="07DDF0D0">
      <w:pPr>
        <w:pStyle w:val="23"/>
      </w:pPr>
      <w:r>
        <w:t>- Starter kit: $75–$120 (depending on region and volume).</w:t>
      </w:r>
    </w:p>
    <w:p w14:paraId="305D7349">
      <w:pPr>
        <w:pStyle w:val="23"/>
      </w:pPr>
      <w:r>
        <w:t>- Classroom bundle (10 kits + teacher resources): $700–$1,000.</w:t>
      </w:r>
    </w:p>
    <w:p w14:paraId="3EB62178">
      <w:pPr>
        <w:pStyle w:val="23"/>
      </w:pPr>
      <w:r>
        <w:t>- Subscription: $5–$15 per classroom/month for premium content and cloud features.</w:t>
      </w:r>
    </w:p>
    <w:p w14:paraId="579FD078">
      <w:pPr>
        <w:pStyle w:val="23"/>
      </w:pPr>
      <w:r>
        <w:t>**Sales &amp; marketing tactics:** Pilot programs in target districts; case studies and LOIs from early schools; partnerships with educational distributors; content marketing (tutorials, GitHub projects); presence at educator conferences.</w:t>
      </w:r>
    </w:p>
    <w:p w14:paraId="516D1E10">
      <w:pPr>
        <w:pStyle w:val="23"/>
      </w:pPr>
      <w:r>
        <w:t>**Customer retention:** Regular curriculum updates, teacher community forums, certification workshops for teachers, and classroom analytics to demonstrate learning outcomes.</w:t>
      </w:r>
    </w:p>
    <w:p w14:paraId="386BB00D">
      <w:pPr>
        <w:pStyle w:val="2"/>
      </w:pPr>
      <w:r>
        <w:t>Financial Plan (3‑Year Summary)</w:t>
      </w:r>
    </w:p>
    <w:p w14:paraId="7C3C29A4">
      <w:pPr>
        <w:pStyle w:val="23"/>
      </w:pPr>
      <w:r>
        <w:t>**Assumptions:** Average kit price $75; variable cost per kit $25; subscription ARPU $10/month per school; initial pilot sales and gradual scaling.</w:t>
      </w:r>
    </w:p>
    <w:p w14:paraId="50D7B27F">
      <w:pPr>
        <w:pStyle w:val="23"/>
      </w:pPr>
      <w:r>
        <w:t>**3‑Year Revenue Forecast**</w:t>
      </w:r>
    </w:p>
    <w:p w14:paraId="6845EA6B">
      <w:pPr>
        <w:pStyle w:val="23"/>
      </w:pPr>
      <w:r>
        <w:t>Year | Kit Sales | Subscription | Services | Total</w:t>
      </w:r>
    </w:p>
    <w:p w14:paraId="2788295C">
      <w:pPr>
        <w:pStyle w:val="23"/>
      </w:pPr>
      <w:r>
        <w:t>1 | $80,000 | $15,000 | $5,000 | $100,000</w:t>
      </w:r>
    </w:p>
    <w:p w14:paraId="6E959193">
      <w:pPr>
        <w:pStyle w:val="23"/>
      </w:pPr>
      <w:r>
        <w:t>2 | $350,000 | $100,000 | $50,000 | $500,000</w:t>
      </w:r>
    </w:p>
    <w:p w14:paraId="2DCDE4F9">
      <w:pPr>
        <w:pStyle w:val="23"/>
      </w:pPr>
      <w:r>
        <w:t>3 | $1,200,000 | $600,000 | $200,000 | $2,000,000</w:t>
      </w:r>
    </w:p>
    <w:p w14:paraId="32B2EA22">
      <w:pPr>
        <w:pStyle w:val="23"/>
      </w:pPr>
      <w:r>
        <w:t>**Break‑even analysis (illustrative):**</w:t>
      </w:r>
    </w:p>
    <w:p w14:paraId="43D7647D">
      <w:pPr>
        <w:pStyle w:val="23"/>
      </w:pPr>
      <w:r>
        <w:t>Fixed costs (Year 1): $120,000</w:t>
      </w:r>
    </w:p>
    <w:p w14:paraId="5659951E">
      <w:pPr>
        <w:pStyle w:val="23"/>
      </w:pPr>
      <w:r>
        <w:t>Variable cost per kit: $25</w:t>
      </w:r>
    </w:p>
    <w:p w14:paraId="47EDC3F9">
      <w:pPr>
        <w:pStyle w:val="23"/>
      </w:pPr>
      <w:r>
        <w:t>Average kit price: $75</w:t>
      </w:r>
    </w:p>
    <w:p w14:paraId="59017E53">
      <w:pPr>
        <w:pStyle w:val="23"/>
      </w:pPr>
      <w:r>
        <w:t>Contribution margin per kit: $50</w:t>
      </w:r>
    </w:p>
    <w:p w14:paraId="56FFE38B">
      <w:pPr>
        <w:pStyle w:val="23"/>
      </w:pPr>
      <w:r>
        <w:t>Break‑even volume: 2,400 kits</w:t>
      </w:r>
    </w:p>
    <w:p w14:paraId="5F2A052C">
      <w:pPr>
        <w:pStyle w:val="23"/>
      </w:pPr>
      <w:r>
        <w:t>**Use of seed funds ($600K):**</w:t>
      </w:r>
    </w:p>
    <w:p w14:paraId="258C8AB7">
      <w:pPr>
        <w:pStyle w:val="23"/>
      </w:pPr>
      <w:r>
        <w:t>Manufacturing &amp; inventory: 40% ($240K)</w:t>
      </w:r>
    </w:p>
    <w:p w14:paraId="11F2599C">
      <w:pPr>
        <w:pStyle w:val="23"/>
      </w:pPr>
      <w:r>
        <w:t>Marketing &amp; sales: 25% ($150K)</w:t>
      </w:r>
    </w:p>
    <w:p w14:paraId="08AF83DE">
      <w:pPr>
        <w:pStyle w:val="23"/>
      </w:pPr>
      <w:r>
        <w:t>Curriculum &amp; platform: 20% ($120K)</w:t>
      </w:r>
    </w:p>
    <w:p w14:paraId="6DC84CC0">
      <w:pPr>
        <w:pStyle w:val="23"/>
      </w:pPr>
      <w:r>
        <w:t>Operations &amp; hiring: 15% ($90K)</w:t>
      </w:r>
    </w:p>
    <w:p w14:paraId="562E76D4">
      <w:pPr>
        <w:pStyle w:val="23"/>
      </w:pPr>
      <w:r>
        <w:t>**Key financial milestones:**</w:t>
      </w:r>
    </w:p>
    <w:p w14:paraId="42532C55">
      <w:pPr>
        <w:pStyle w:val="23"/>
      </w:pPr>
      <w:r>
        <w:t>Month 6: Complete pilots; 100 kits sold; first 10 subscription schools.</w:t>
      </w:r>
    </w:p>
    <w:p w14:paraId="4AA7DFA6">
      <w:pPr>
        <w:pStyle w:val="23"/>
      </w:pPr>
      <w:r>
        <w:t>Month 12: Reach $100K revenue; secure first distributor.</w:t>
      </w:r>
    </w:p>
    <w:p w14:paraId="4480D13F">
      <w:pPr>
        <w:pStyle w:val="23"/>
      </w:pPr>
      <w:r>
        <w:t>Year 2: Achieve $500K revenue; positive gross margin.</w:t>
      </w:r>
    </w:p>
    <w:p w14:paraId="2CB0C818">
      <w:pPr>
        <w:pStyle w:val="23"/>
      </w:pPr>
      <w:r>
        <w:t>Year 3: Scale to $2M revenue; expand internationally.</w:t>
      </w:r>
    </w:p>
    <w:p w14:paraId="6A27A64B">
      <w:pPr>
        <w:pStyle w:val="2"/>
      </w:pPr>
      <w:r>
        <w:t>Team, Risks, KPIs, and Ask</w:t>
      </w:r>
    </w:p>
    <w:p w14:paraId="4F6B1262">
      <w:pPr>
        <w:pStyle w:val="23"/>
      </w:pPr>
      <w:r>
        <w:t>**Core team (initial hires):** Hardware engineer (founder/lead), firmware developer, curriculum lead (education specialist), marketing lead, operations/support.</w:t>
      </w:r>
    </w:p>
    <w:p w14:paraId="21D5F035">
      <w:pPr>
        <w:pStyle w:val="23"/>
      </w:pPr>
      <w:r>
        <w:t>**Advisors:** Experienced educators, curriculum designers, and manufacturing/operations mentors (names to be added).</w:t>
      </w:r>
    </w:p>
    <w:p w14:paraId="1243D947">
      <w:pPr>
        <w:pStyle w:val="23"/>
      </w:pPr>
      <w:r>
        <w:t>**Key Performance Indicators (KPIs):**</w:t>
      </w:r>
    </w:p>
    <w:p w14:paraId="6DF652FA">
      <w:pPr>
        <w:pStyle w:val="23"/>
      </w:pPr>
      <w:r>
        <w:t>- Customer acquisition: Number of schools onboarded per quarter.</w:t>
      </w:r>
    </w:p>
    <w:p w14:paraId="79206110">
      <w:pPr>
        <w:pStyle w:val="23"/>
      </w:pPr>
      <w:r>
        <w:t>- Revenue metrics: Monthly recurring revenue (MRR), average revenue per school.</w:t>
      </w:r>
    </w:p>
    <w:p w14:paraId="276A2F63">
      <w:pPr>
        <w:pStyle w:val="23"/>
      </w:pPr>
      <w:r>
        <w:t>- Unit economics: Gross margin per kit, contribution margin.</w:t>
      </w:r>
    </w:p>
    <w:p w14:paraId="0F485385">
      <w:pPr>
        <w:pStyle w:val="23"/>
      </w:pPr>
      <w:r>
        <w:t>- Engagement: Lesson completion rate, teacher satisfaction score, repeat purchases.</w:t>
      </w:r>
    </w:p>
    <w:p w14:paraId="2A5C0FE3">
      <w:pPr>
        <w:pStyle w:val="23"/>
      </w:pPr>
      <w:r>
        <w:t>**Risks &amp; mitigation:**</w:t>
      </w:r>
    </w:p>
    <w:p w14:paraId="71836CA7">
      <w:pPr>
        <w:pStyle w:val="23"/>
      </w:pPr>
      <w:r>
        <w:t>- Manufacturing delays: Mitigation — multiple contract manufacturers, buffer inventory, phased rollouts.</w:t>
      </w:r>
    </w:p>
    <w:p w14:paraId="554F66AD">
      <w:pPr>
        <w:pStyle w:val="23"/>
      </w:pPr>
      <w:r>
        <w:t>- Competitive pressure: Mitigation — emphasize classroom curriculum, teacher training, and open‑source community.</w:t>
      </w:r>
    </w:p>
    <w:p w14:paraId="0798D708">
      <w:pPr>
        <w:pStyle w:val="23"/>
      </w:pPr>
      <w:r>
        <w:t>- Adoption risk (teachers): Mitigation — low‑friction lesson flows, on‑site/virtual training, and strong educator support.</w:t>
      </w:r>
    </w:p>
    <w:p w14:paraId="63D371CC">
      <w:pPr>
        <w:pStyle w:val="23"/>
      </w:pPr>
      <w:r>
        <w:t>- Funding shortfall: Mitigation — staged fundraising, revenue from workshops, and early distributor pre‑orders.</w:t>
      </w:r>
    </w:p>
    <w:p w14:paraId="05131592">
      <w:pPr>
        <w:pStyle w:val="23"/>
      </w:pPr>
      <w:r>
        <w:t>**Investment ask &amp; use:**</w:t>
      </w:r>
    </w:p>
    <w:p w14:paraId="7A603330">
      <w:pPr>
        <w:pStyle w:val="23"/>
      </w:pPr>
      <w:r>
        <w:t>- Seed ask: $600,000 for 12–18 months runway.</w:t>
      </w:r>
    </w:p>
    <w:p w14:paraId="00370D32">
      <w:pPr>
        <w:pStyle w:val="23"/>
      </w:pPr>
      <w:r>
        <w:t>- Expected outcomes with seed: Complete manufacturing run, onboard 50–100 schools, launch subscription platform, and secure 2–3 regional distributors.</w:t>
      </w:r>
    </w:p>
    <w:p w14:paraId="6CB86F3F">
      <w:pPr>
        <w:pStyle w:val="23"/>
      </w:pPr>
      <w:r>
        <w:t>- Exit / growth path: Scale via Series A to expand manufacturing, international distribution, and AI curriculum integration; potential strategic acquisition by major educational publishers or hardware companies.</w:t>
      </w:r>
    </w:p>
    <w:p w14:paraId="3AF538FC">
      <w:pPr>
        <w:pStyle w:val="2"/>
      </w:pPr>
      <w:r>
        <w:t>Appendix</w:t>
      </w:r>
    </w:p>
    <w:p w14:paraId="01AFF91F">
      <w:pPr>
        <w:pStyle w:val="23"/>
      </w:pPr>
      <w:r>
        <w:t>- Detailed 3‑year financial model (unit economics, cash flow, cap table scenarios).</w:t>
      </w:r>
    </w:p>
    <w:p w14:paraId="2AB3835D">
      <w:pPr>
        <w:pStyle w:val="23"/>
      </w:pPr>
      <w:r>
        <w:t>- Pilot results and teacher testimonials.</w:t>
      </w:r>
    </w:p>
    <w:p w14:paraId="61FB91D0">
      <w:pPr>
        <w:pStyle w:val="23"/>
      </w:pPr>
      <w:r>
        <w:t>- Prototype photos, BOM (bill of materials), and manufacturing quotes.</w:t>
      </w:r>
    </w:p>
    <w:p w14:paraId="722A543A">
      <w:pPr>
        <w:pStyle w:val="23"/>
      </w:pPr>
      <w:r>
        <w:t>- Sample lesson plans and assessment rubrics.</w:t>
      </w:r>
    </w:p>
    <w:p w14:paraId="6F858D35">
      <w:pPr>
        <w:pStyle w:val="23"/>
      </w:pPr>
      <w:r>
        <w:t>- Letters of intent (LOIs) from pilot schools or distributors.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AD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BD64B69530E444A99EEB3AF063854F2F_13</vt:lpwstr>
  </property>
</Properties>
</file>