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Investor Memo — Robotics Education Startup</w:t>
      </w:r>
    </w:p>
    <w:p>
      <w:pPr>
        <w:pStyle w:val="Heading2"/>
      </w:pPr>
      <w:r>
        <w:t>Company</w:t>
      </w:r>
    </w:p>
    <w:p>
      <w:r>
        <w:t>[Your Company Name]</w:t>
      </w:r>
    </w:p>
    <w:p>
      <w:r>
        <w:t>One‑line pitch: Affordable ESP32‑powered modular robotics kits with copy‑paste code and classroom‑ready curriculum.</w:t>
      </w:r>
    </w:p>
    <w:p>
      <w:pPr>
        <w:pStyle w:val="Heading2"/>
      </w:pPr>
      <w:r>
        <w:t>Opportunity</w:t>
      </w:r>
    </w:p>
    <w:p>
      <w:r>
        <w:t>The global STEM education market is expanding rapidly, with educational robotics adoption growing at an estimated ~15% CAGR. Schools and after‑school programs need low‑cost, reproducible, classroom‑ready solutions that reduce teacher prep time and scale across grades. Our product addresses this gap by combining modular hardware, open‑source software, and layered curriculum designed for classroom workflows.</w:t>
      </w:r>
    </w:p>
    <w:p>
      <w:pPr>
        <w:pStyle w:val="Heading2"/>
      </w:pPr>
      <w:r>
        <w:t>Problem</w:t>
      </w:r>
    </w:p>
    <w:p>
      <w:pPr>
        <w:pStyle w:val="ListBullet"/>
      </w:pPr>
      <w:r>
        <w:t>High cost and proprietary lock‑in of premium kits limits school adoption.</w:t>
      </w:r>
    </w:p>
    <w:p>
      <w:pPr>
        <w:pStyle w:val="ListBullet"/>
      </w:pPr>
      <w:r>
        <w:t>Fragmented materials and inconsistent code make lessons nonreproducible.</w:t>
      </w:r>
    </w:p>
    <w:p>
      <w:pPr>
        <w:pStyle w:val="ListBullet"/>
      </w:pPr>
      <w:r>
        <w:t>Teacher burden from complex setup and lack of ready lesson plans reduces classroom usage.</w:t>
      </w:r>
    </w:p>
    <w:p>
      <w:pPr>
        <w:pStyle w:val="Heading2"/>
      </w:pPr>
      <w:r>
        <w:t>Solution</w:t>
      </w:r>
    </w:p>
    <w:p>
      <w:pPr>
        <w:pStyle w:val="ListBullet"/>
      </w:pPr>
      <w:r>
        <w:t>Starter Kit: ESP32 controller, chassis, motor drivers, basic sensors, OLED display.</w:t>
      </w:r>
    </w:p>
    <w:p>
      <w:pPr>
        <w:pStyle w:val="ListBullet"/>
      </w:pPr>
      <w:r>
        <w:t>Classroom Bundle: 10 kits + teacher guide + lesson plans + cloud classroom dashboard.</w:t>
      </w:r>
    </w:p>
    <w:p>
      <w:pPr>
        <w:pStyle w:val="ListBullet"/>
      </w:pPr>
      <w:r>
        <w:t>Software: Modular libraries, web UI, secure relay for remote control, lesson management portal.</w:t>
      </w:r>
    </w:p>
    <w:p>
      <w:pPr>
        <w:pStyle w:val="ListBullet"/>
      </w:pPr>
      <w:r>
        <w:t>Curriculum: 45‑minute lesson flows, assessment rubrics, project templates for Beginner → Advanced.</w:t>
      </w:r>
    </w:p>
    <w:p>
      <w:pPr>
        <w:pStyle w:val="Heading2"/>
      </w:pPr>
      <w:r>
        <w:t>Business Model</w:t>
      </w:r>
    </w:p>
    <w:p>
      <w:pPr>
        <w:pStyle w:val="ListBullet"/>
      </w:pPr>
      <w:r>
        <w:t>Hardware sales: One‑time kit purchases (retail and classroom bundles).</w:t>
      </w:r>
    </w:p>
    <w:p>
      <w:pPr>
        <w:pStyle w:val="ListBullet"/>
      </w:pPr>
      <w:r>
        <w:t>Recurring revenue: Subscriptions for premium lesson plans, cloud features, and analytics.</w:t>
      </w:r>
    </w:p>
    <w:p>
      <w:pPr>
        <w:pStyle w:val="ListBullet"/>
      </w:pPr>
      <w:r>
        <w:t>Services: Paid workshops, teacher certification, curriculum licensing to districts.</w:t>
      </w:r>
    </w:p>
    <w:p/>
    <w:p>
      <w:r>
        <w:t>Pricing examples: Starter kit $75–$120; classroom bundle $700–$1,000; subscription $5–$15/classroom/month.</w:t>
      </w:r>
    </w:p>
    <w:p>
      <w:pPr>
        <w:pStyle w:val="Heading2"/>
      </w:pPr>
      <w:r>
        <w:t>Market Entry and Traction Plan</w:t>
      </w:r>
    </w:p>
    <w:p>
      <w:pPr>
        <w:pStyle w:val="ListBullet"/>
      </w:pPr>
      <w:r>
        <w:t>Phase 1: MVP pilots in 5 local schools and makerspaces; collect teacher feedback and LOIs.</w:t>
      </w:r>
    </w:p>
    <w:p>
      <w:pPr>
        <w:pStyle w:val="ListBullet"/>
      </w:pPr>
      <w:r>
        <w:t>Phase 2: Regional distributor partnerships and online direct sales; run teacher workshops.</w:t>
      </w:r>
    </w:p>
    <w:p>
      <w:pPr>
        <w:pStyle w:val="ListBullet"/>
      </w:pPr>
      <w:r>
        <w:t>Phase 3: International scaling via educational distributors and NGO partnerships.</w:t>
      </w:r>
    </w:p>
    <w:p/>
    <w:p>
      <w:r>
        <w:t>Early traction targets: 100 kits sold and 10 subscription schools within 6 months of pilot completion.</w:t>
      </w:r>
    </w:p>
    <w:p>
      <w:pPr>
        <w:pStyle w:val="Heading2"/>
      </w:pPr>
      <w:r>
        <w:t>Financial Snapshot (Condensed)</w:t>
      </w:r>
    </w:p>
    <w:p>
      <w:pPr>
        <w:pStyle w:val="ListBullet"/>
      </w:pPr>
      <w:r>
        <w:t>Year 1 revenue: $100K (pilot phase)</w:t>
      </w:r>
    </w:p>
    <w:p>
      <w:pPr>
        <w:pStyle w:val="ListBullet"/>
      </w:pPr>
      <w:r>
        <w:t>Year 2 revenue: $500K (regional expansion)</w:t>
      </w:r>
    </w:p>
    <w:p>
      <w:pPr>
        <w:pStyle w:val="ListBullet"/>
      </w:pPr>
      <w:r>
        <w:t>Year 3 revenue: $2M (international scaling)</w:t>
      </w:r>
    </w:p>
    <w:p>
      <w:pPr>
        <w:pStyle w:val="ListBullet"/>
      </w:pPr>
      <w:r>
        <w:t>Unit economics: Average kit price $75; variable cost $25; contribution margin $50.</w:t>
      </w:r>
    </w:p>
    <w:p>
      <w:pPr>
        <w:pStyle w:val="ListBullet"/>
      </w:pPr>
      <w:r>
        <w:t>Break‑even volume: ~2,400 kits (illustrative).</w:t>
      </w:r>
    </w:p>
    <w:p/>
    <w:p>
      <w:r>
        <w:t>Seed ask: $600,000 to fund manufacturing, curriculum development, sales, and initial distribution.</w:t>
      </w:r>
    </w:p>
    <w:p/>
    <w:p>
      <w:r>
        <w:t>Use of funds (high level): 40% manufacturing &amp; inventory; 25% marketing &amp; sales; 20% curriculum &amp; platform; 15% operations &amp; hiring.</w:t>
      </w:r>
    </w:p>
    <w:p>
      <w:pPr>
        <w:pStyle w:val="Heading2"/>
      </w:pPr>
      <w:r>
        <w:t>Team</w:t>
      </w:r>
    </w:p>
    <w:p>
      <w:r>
        <w:t>Core hires: hardware engineer (founder/lead), firmware developer, curriculum lead (education specialist), marketing lead, operations/support.</w:t>
      </w:r>
    </w:p>
    <w:p>
      <w:r>
        <w:t>Advisors: educators, curriculum designers, manufacturing mentors (to be confirmed).</w:t>
      </w:r>
    </w:p>
    <w:p>
      <w:pPr>
        <w:pStyle w:val="Heading2"/>
      </w:pPr>
      <w:r>
        <w:t>Key Risks and Mitigations</w:t>
      </w:r>
    </w:p>
    <w:p>
      <w:pPr>
        <w:pStyle w:val="ListBullet"/>
      </w:pPr>
      <w:r>
        <w:t>Manufacturing delays: Use multiple contract manufacturers; maintain buffer inventory.</w:t>
      </w:r>
    </w:p>
    <w:p>
      <w:pPr>
        <w:pStyle w:val="ListBullet"/>
      </w:pPr>
      <w:r>
        <w:t>Competitive pressure: Differentiate on classroom curriculum, teacher training, and open‑source community.</w:t>
      </w:r>
    </w:p>
    <w:p>
      <w:pPr>
        <w:pStyle w:val="ListBullet"/>
      </w:pPr>
      <w:r>
        <w:t>Teacher adoption: Provide low‑friction lesson flows, on‑site/virtual training, and strong educator support.</w:t>
      </w:r>
    </w:p>
    <w:p>
      <w:pPr>
        <w:pStyle w:val="ListBullet"/>
      </w:pPr>
      <w:r>
        <w:t>Funding shortfall: Stage fundraising; generate early revenue from workshops and distributor pre‑orders.</w:t>
      </w:r>
    </w:p>
    <w:p>
      <w:pPr>
        <w:pStyle w:val="Heading2"/>
      </w:pPr>
      <w:r>
        <w:t>Milestones and Use of Seed</w:t>
      </w:r>
    </w:p>
    <w:p>
      <w:pPr>
        <w:pStyle w:val="ListBullet"/>
      </w:pPr>
      <w:r>
        <w:t>Month 6: Complete pilots; 100 kits sold; first 10 subscription schools.</w:t>
      </w:r>
    </w:p>
    <w:p>
      <w:pPr>
        <w:pStyle w:val="ListBullet"/>
      </w:pPr>
      <w:r>
        <w:t>Month 12: Reach $100K revenue; secure first distributor.</w:t>
      </w:r>
    </w:p>
    <w:p>
      <w:pPr>
        <w:pStyle w:val="ListBullet"/>
      </w:pPr>
      <w:r>
        <w:t>Year 2: Achieve $500K revenue; positive gross margin.</w:t>
      </w:r>
    </w:p>
    <w:p>
      <w:pPr>
        <w:pStyle w:val="ListBullet"/>
      </w:pPr>
      <w:r>
        <w:t>Year 3: Scale to $2M revenue; expand internationally.</w:t>
      </w:r>
    </w:p>
    <w:p>
      <w:pPr>
        <w:pStyle w:val="Heading2"/>
      </w:pPr>
      <w:r>
        <w:t>Ask and Next Steps</w:t>
      </w:r>
    </w:p>
    <w:p>
      <w:r>
        <w:t>We are seeking $600,000 in seed funding to execute manufacturing, finalize curriculum, and scale sales. With this capital we will complete a manufacturing run, onboard 50–100 schools, launch the subscription platform, and secure 2–3 regional distributors.</w:t>
      </w:r>
    </w:p>
    <w:p/>
    <w:p>
      <w:r>
        <w:t>Prepared deliverables available now: full 20‑page business plan, Word investor proposal (exported), one‑page pitch summary, and a 10‑slide deck. I will now prepare a concise 2–3 page investor memo and a slide‑ready one‑page summary for meetings unless you prefer a different deliverable.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