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rFonts w:ascii="Arial" w:cs="Arial" w:hAnsi="Arial"/>
          <w:b/>
          <w:sz w:val="24"/>
        </w:rPr>
      </w:pPr>
    </w:p>
    <w:p>
      <w:pPr>
        <w:pStyle w:val="style157"/>
        <w:jc w:val="center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INVENTORY OF MATERIALS</w:t>
      </w:r>
    </w:p>
    <w:p>
      <w:pPr>
        <w:pStyle w:val="style157"/>
        <w:jc w:val="center"/>
        <w:rPr>
          <w:rFonts w:ascii="Arial" w:cs="Arial" w:hAnsi="Arial"/>
        </w:rPr>
      </w:pPr>
      <w:r>
        <w:rPr>
          <w:rFonts w:ascii="Arial" w:cs="Arial" w:hAnsi="Arial"/>
        </w:rPr>
        <w:t>PEDS DIGITAL CUSTOMIZATION CENTER</w:t>
      </w:r>
    </w:p>
    <w:p>
      <w:pPr>
        <w:pStyle w:val="style157"/>
        <w:jc w:val="center"/>
        <w:rPr>
          <w:rFonts w:ascii="Arial" w:cs="Arial" w:hAnsi="Arial"/>
          <w:sz w:val="20"/>
        </w:rPr>
      </w:pPr>
      <w:r>
        <w:rPr>
          <w:rFonts w:ascii="Arial" w:cs="Arial" w:hAnsi="Arial"/>
          <w:sz w:val="20"/>
        </w:rPr>
        <w:t>As of</w:t>
      </w:r>
      <w:r>
        <w:rPr>
          <w:rFonts w:ascii="Arial" w:cs="Arial" w:hAnsi="Arial"/>
          <w:sz w:val="20"/>
        </w:rPr>
        <w:t xml:space="preserve"> March</w:t>
      </w:r>
      <w:r>
        <w:rPr>
          <w:rFonts w:ascii="Arial" w:cs="Arial" w:hAnsi="Arial"/>
          <w:sz w:val="20"/>
        </w:rPr>
        <w:t xml:space="preserve"> 31, 2024</w:t>
      </w:r>
    </w:p>
    <w:tbl>
      <w:tblPr>
        <w:tblStyle w:val="style4100"/>
        <w:tblpPr w:leftFromText="180" w:rightFromText="180" w:topFromText="0" w:bottomFromText="0" w:vertAnchor="text" w:horzAnchor="page" w:tblpXSpec="center" w:tblpY="593"/>
        <w:tblW w:w="10435" w:type="dxa"/>
        <w:tblLayout w:type="fixed"/>
        <w:tblLook w:val="04A0" w:firstRow="1" w:lastRow="0" w:firstColumn="1" w:lastColumn="0" w:noHBand="0" w:noVBand="1"/>
      </w:tblPr>
      <w:tblGrid>
        <w:gridCol w:w="2427"/>
        <w:gridCol w:w="1352"/>
        <w:gridCol w:w="1036"/>
        <w:gridCol w:w="1276"/>
        <w:gridCol w:w="1134"/>
        <w:gridCol w:w="1410"/>
        <w:gridCol w:w="1800"/>
      </w:tblGrid>
      <w:tr>
        <w:trPr>
          <w:trHeight w:val="161" w:hRule="atLeast"/>
        </w:trPr>
        <w:tc>
          <w:tcPr>
            <w:tcW w:w="2427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Item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Unit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Units on Display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Sponsored Units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Damaged Units</w:t>
            </w: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Units Consumed</w:t>
            </w:r>
          </w:p>
        </w:tc>
        <w:tc>
          <w:tcPr>
            <w:tcW w:w="180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Available Units for Production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1’ </w:t>
            </w:r>
            <w:r>
              <w:rPr>
                <w:rFonts w:ascii="Arial" w:cs="Arial" w:hAnsi="Arial"/>
                <w:b w:val="false"/>
                <w:sz w:val="20"/>
              </w:rPr>
              <w:t>ID HOOK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15</w:t>
            </w: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4,0</w:t>
            </w:r>
            <w:r>
              <w:rPr>
                <w:rFonts w:ascii="Arial" w:cs="Arial" w:hAnsi="Arial"/>
                <w:sz w:val="20"/>
                <w:szCs w:val="20"/>
              </w:rPr>
              <w:t>50</w:t>
            </w:r>
            <w:r>
              <w:rPr>
                <w:rFonts w:ascii="Arial" w:cs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  <w:r>
              <w:rPr>
                <w:rFonts w:ascii="Arial" w:cs="Arial" w:hAnsi="Arial"/>
                <w:sz w:val="20"/>
                <w:szCs w:val="20"/>
              </w:rPr>
              <w:t>16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1’ </w:t>
            </w:r>
            <w:r>
              <w:rPr>
                <w:rFonts w:ascii="Arial" w:cs="Arial" w:hAnsi="Arial"/>
                <w:b w:val="false"/>
                <w:sz w:val="20"/>
              </w:rPr>
              <w:t>ID BUCKLE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4,0</w:t>
            </w:r>
            <w:r>
              <w:rPr>
                <w:rFonts w:ascii="Arial" w:cs="Arial" w:hAnsi="Arial"/>
                <w:sz w:val="20"/>
                <w:szCs w:val="20"/>
              </w:rPr>
              <w:t>50</w:t>
            </w:r>
            <w:r>
              <w:rPr>
                <w:rFonts w:ascii="Arial" w:cs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1,</w:t>
            </w:r>
            <w:r>
              <w:rPr>
                <w:rFonts w:ascii="Arial" w:cs="Arial" w:hAnsi="Arial"/>
                <w:sz w:val="20"/>
              </w:rPr>
              <w:t>77</w:t>
            </w:r>
            <w:r>
              <w:rPr>
                <w:rFonts w:ascii="Arial" w:cs="Arial" w:hAnsi="Arial"/>
                <w:sz w:val="20"/>
              </w:rPr>
              <w:t>9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3/</w:t>
            </w:r>
            <w:r>
              <w:rPr>
                <w:rFonts w:ascii="Arial" w:cs="Arial" w:hAnsi="Arial"/>
                <w:b w:val="false"/>
                <w:sz w:val="20"/>
              </w:rPr>
              <w:t>4‘</w:t>
            </w:r>
            <w:r>
              <w:rPr>
                <w:rFonts w:ascii="Arial" w:cs="Arial" w:hAnsi="Arial"/>
                <w:b w:val="false"/>
                <w:sz w:val="20"/>
              </w:rPr>
              <w:t xml:space="preserve"> </w:t>
            </w:r>
            <w:r>
              <w:rPr>
                <w:rFonts w:ascii="Arial" w:cs="Arial" w:hAnsi="Arial"/>
                <w:b w:val="false"/>
                <w:sz w:val="20"/>
              </w:rPr>
              <w:t>ID</w:t>
            </w:r>
            <w:r>
              <w:rPr>
                <w:rFonts w:ascii="Arial" w:cs="Arial" w:hAnsi="Arial"/>
                <w:b w:val="false"/>
                <w:sz w:val="20"/>
              </w:rPr>
              <w:t xml:space="preserve"> HOOK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1,</w:t>
            </w:r>
            <w:r>
              <w:rPr>
                <w:rFonts w:ascii="Arial" w:cs="Arial" w:hAnsi="Arial"/>
                <w:sz w:val="20"/>
              </w:rPr>
              <w:t>77</w:t>
            </w:r>
            <w:r>
              <w:rPr>
                <w:rFonts w:ascii="Arial" w:cs="Arial" w:hAnsi="Arial"/>
                <w:sz w:val="20"/>
              </w:rPr>
              <w:t>8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3/4’ ID BUCKLE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9</w:t>
            </w:r>
            <w:r>
              <w:rPr>
                <w:rFonts w:ascii="Arial" w:cs="Arial" w:hAnsi="Arial"/>
                <w:sz w:val="20"/>
              </w:rPr>
              <w:t>0</w:t>
            </w:r>
            <w:r>
              <w:rPr>
                <w:rFonts w:ascii="Arial" w:cs="Arial" w:hAnsi="Arial"/>
                <w:sz w:val="20"/>
              </w:rPr>
              <w:t>1 pcs</w:t>
            </w:r>
          </w:p>
        </w:tc>
      </w:tr>
      <w:tr>
        <w:tblPrEx/>
        <w:trPr>
          <w:trHeight w:val="86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REMACHE ID LACE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100</w:t>
            </w: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4,</w:t>
            </w:r>
            <w:r>
              <w:rPr>
                <w:rFonts w:ascii="Arial" w:cs="Arial" w:hAnsi="Arial"/>
                <w:sz w:val="20"/>
                <w:szCs w:val="20"/>
              </w:rPr>
              <w:t>05</w:t>
            </w:r>
            <w:r>
              <w:rPr>
                <w:rFonts w:ascii="Arial" w:cs="Arial" w:hAnsi="Arial"/>
                <w:sz w:val="20"/>
                <w:szCs w:val="20"/>
              </w:rPr>
              <w:t>0</w:t>
            </w:r>
            <w:r>
              <w:rPr>
                <w:rFonts w:ascii="Arial" w:cs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9</w:t>
            </w:r>
            <w:r>
              <w:rPr>
                <w:rFonts w:ascii="Arial" w:cs="Arial" w:hAnsi="Arial"/>
                <w:sz w:val="20"/>
              </w:rPr>
              <w:t>3</w:t>
            </w:r>
            <w:r>
              <w:rPr>
                <w:rFonts w:ascii="Arial" w:cs="Arial" w:hAnsi="Arial"/>
                <w:sz w:val="20"/>
              </w:rPr>
              <w:t>9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HOODIE - ROYAL BLUE –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9</w:t>
            </w:r>
            <w:r>
              <w:rPr>
                <w:rFonts w:ascii="Arial" w:cs="Arial" w:hAnsi="Arial"/>
                <w:sz w:val="20"/>
                <w:szCs w:val="20"/>
              </w:rPr>
              <w:t>6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HOODIE - ROYAL BLUE 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100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HOODIE - GRAY -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99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86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HOODIE - GRAY 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100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</w:t>
            </w:r>
            <w:r>
              <w:rPr>
                <w:rFonts w:ascii="Arial" w:cs="Arial" w:hAnsi="Arial"/>
                <w:b w:val="false"/>
                <w:sz w:val="20"/>
              </w:rPr>
              <w:t>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 XSMALL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 xml:space="preserve">24 </w:t>
            </w: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color w:val="ff0000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color w:val="ff0000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94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</w:t>
            </w:r>
            <w:r>
              <w:rPr>
                <w:rFonts w:ascii="Arial" w:cs="Arial" w:hAnsi="Arial"/>
                <w:b w:val="false"/>
                <w:sz w:val="20"/>
              </w:rPr>
              <w:t>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 SMALL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color w:val="ff0000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58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MEDIUM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41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44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XLARGE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16 pcs</w:t>
            </w:r>
          </w:p>
        </w:tc>
      </w:tr>
      <w:tr>
        <w:tblPrEx/>
        <w:trPr>
          <w:trHeight w:val="94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T-SHIRT DRY-FIT </w:t>
            </w:r>
            <w:r>
              <w:rPr>
                <w:rFonts w:ascii="Arial" w:cs="Arial" w:hAnsi="Arial"/>
                <w:b w:val="false"/>
                <w:sz w:val="20"/>
              </w:rPr>
              <w:t>–</w:t>
            </w:r>
            <w:r>
              <w:rPr>
                <w:rFonts w:ascii="Arial" w:cs="Arial" w:hAnsi="Arial"/>
                <w:b w:val="false"/>
                <w:sz w:val="20"/>
              </w:rPr>
              <w:t xml:space="preserve"> WHITE</w:t>
            </w:r>
            <w:r>
              <w:rPr>
                <w:rFonts w:ascii="Arial" w:cs="Arial" w:hAnsi="Arial"/>
                <w:b w:val="false"/>
                <w:sz w:val="20"/>
              </w:rPr>
              <w:t xml:space="preserve"> XXLARGE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11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BLACK -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49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BLACK 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31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BLACK - 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45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BLACK - 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49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BLACK - XS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50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82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NAVY BLUE-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49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NAVY BLUE-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13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NAVY BLUE- 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46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NAVY BLUE- 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46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NAVY BLUE- XS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47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WHITE-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  <w:lang w:val="en-PH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44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WHITE-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22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23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WHITE- 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41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82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WHITE - 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41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WHITE- XS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47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GRAY - XL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50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GRAY - 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45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GRAY - 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48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GRAY - 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48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T-SHIRT COTTON - GRAY - XS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50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POLO SHIRT WHITE- SMALL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POLO SHIRT WHITE- </w:t>
            </w:r>
            <w:r>
              <w:rPr>
                <w:rFonts w:ascii="Arial" w:cs="Arial" w:hAnsi="Arial"/>
                <w:b w:val="false"/>
                <w:bCs w:val="false"/>
                <w:sz w:val="20"/>
              </w:rPr>
              <w:t>MEDIUM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POLO SHIRT WHITE- </w:t>
            </w:r>
            <w:r>
              <w:rPr>
                <w:rFonts w:ascii="Arial" w:cs="Arial" w:hAnsi="Arial"/>
                <w:b w:val="false"/>
                <w:bCs w:val="false"/>
                <w:sz w:val="20"/>
              </w:rPr>
              <w:t>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POLO SHIRT WHITE- </w:t>
            </w:r>
            <w:r>
              <w:rPr>
                <w:rFonts w:ascii="Arial" w:cs="Arial" w:hAnsi="Arial"/>
                <w:b w:val="false"/>
                <w:bCs w:val="false"/>
                <w:sz w:val="20"/>
              </w:rPr>
              <w:t>XLARGE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POLO SHIRT WHITE- </w:t>
            </w:r>
            <w:r>
              <w:rPr>
                <w:rFonts w:ascii="Arial" w:cs="Arial" w:hAnsi="Arial"/>
                <w:b w:val="false"/>
                <w:bCs w:val="false"/>
                <w:sz w:val="20"/>
              </w:rPr>
              <w:t>XXLARGE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  <w:tr>
        <w:tblPrEx/>
        <w:trPr>
          <w:trHeight w:val="175" w:hRule="atLeast"/>
        </w:trPr>
        <w:tc>
          <w:tcPr>
            <w:tcW w:w="242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POLO SHIRT WHITE- </w:t>
            </w:r>
            <w:r>
              <w:rPr>
                <w:rFonts w:ascii="Arial" w:cs="Arial" w:hAnsi="Arial"/>
                <w:b w:val="false"/>
                <w:bCs w:val="false"/>
                <w:sz w:val="20"/>
              </w:rPr>
              <w:t>XXXLARGE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1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80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</w:tbl>
    <w:p>
      <w:pPr>
        <w:pStyle w:val="style157"/>
        <w:rPr/>
      </w:pPr>
    </w:p>
    <w:tbl>
      <w:tblPr>
        <w:tblStyle w:val="style4100"/>
        <w:tblpPr w:leftFromText="180" w:rightFromText="180" w:topFromText="0" w:bottomFromText="0" w:vertAnchor="text" w:horzAnchor="margin" w:tblpX="-555" w:tblpY="17"/>
        <w:tblW w:w="10435" w:type="dxa"/>
        <w:tblLayout w:type="fixed"/>
        <w:tblLook w:val="04A0" w:firstRow="1" w:lastRow="0" w:firstColumn="1" w:lastColumn="0" w:noHBand="0" w:noVBand="1"/>
      </w:tblPr>
      <w:tblGrid>
        <w:gridCol w:w="2982"/>
        <w:gridCol w:w="1352"/>
        <w:gridCol w:w="1036"/>
        <w:gridCol w:w="1276"/>
        <w:gridCol w:w="1134"/>
        <w:gridCol w:w="1275"/>
        <w:gridCol w:w="1380"/>
      </w:tblGrid>
      <w:tr>
        <w:trPr>
          <w:trHeight w:val="175" w:hRule="atLeast"/>
        </w:trPr>
        <w:tc>
          <w:tcPr>
            <w:tcW w:w="298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Item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b w:val="false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b w:val="false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  <w:szCs w:val="20"/>
              </w:rPr>
              <w:t>Unit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No. of Units on Display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No. of Sponsored Units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No. of Damaged Units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No. of Units Consumed</w:t>
            </w:r>
          </w:p>
        </w:tc>
        <w:tc>
          <w:tcPr>
            <w:tcW w:w="138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Available Units for Production</w:t>
            </w:r>
          </w:p>
        </w:tc>
      </w:tr>
      <w:tr>
        <w:tblPrEx/>
        <w:trPr>
          <w:trHeight w:val="175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A3 SUBLIMATION PAPER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b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320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</w:t>
            </w:r>
            <w:r>
              <w:rPr>
                <w:rFonts w:ascii="Arial" w:cs="Arial" w:hAnsi="Arial"/>
                <w:sz w:val="20"/>
              </w:rPr>
              <w:t>850 pcs</w:t>
            </w:r>
          </w:p>
        </w:tc>
      </w:tr>
      <w:tr>
        <w:tblPrEx/>
        <w:trPr>
          <w:trHeight w:val="175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SUBLIMATION PAPER 2.1 cm x 100 cm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488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</w:t>
            </w:r>
            <w:r>
              <w:rPr>
                <w:rFonts w:ascii="Arial" w:cs="Arial" w:hAnsi="Arial"/>
                <w:sz w:val="20"/>
              </w:rPr>
              <w:t>300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LANYARD - RED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rolls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102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LANYARD - BLACK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rolls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1/2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199 1/2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LANYARD - BLUE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rolls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98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MOUSEPAD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10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8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52 pcs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SILVER SPORTS BOTTLE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3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WHITE SPORTS BOTTLE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9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6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PLAIN MUG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INNER COLOR MUG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MAGIC MUG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8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452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TOTE BAGS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96 pcs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 xml:space="preserve">UMBRELLAS 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6 pcs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MUG BOX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75 pcs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125 pcs</w:t>
            </w:r>
          </w:p>
        </w:tc>
      </w:tr>
      <w:tr>
        <w:tblPrEx/>
        <w:trPr>
          <w:trHeight w:val="86" w:hRule="atLeast"/>
        </w:trPr>
        <w:tc>
          <w:tcPr>
            <w:tcW w:w="298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TRAVEL BAGS</w:t>
            </w:r>
          </w:p>
        </w:tc>
        <w:tc>
          <w:tcPr>
            <w:tcW w:w="135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pieces</w:t>
            </w:r>
          </w:p>
        </w:tc>
        <w:tc>
          <w:tcPr>
            <w:tcW w:w="10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7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13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27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pcs</w:t>
            </w:r>
          </w:p>
        </w:tc>
      </w:tr>
    </w:tbl>
    <w:p>
      <w:pPr>
        <w:pStyle w:val="style157"/>
        <w:rPr>
          <w:rFonts w:ascii="Arial" w:cs="Arial" w:hAnsi="Arial"/>
          <w:sz w:val="20"/>
        </w:rPr>
      </w:pPr>
    </w:p>
    <w:p>
      <w:pPr>
        <w:pStyle w:val="style157"/>
        <w:rPr>
          <w:rFonts w:ascii="Arial" w:cs="Arial" w:hAnsi="Arial"/>
          <w:bCs/>
          <w:sz w:val="18"/>
          <w:szCs w:val="16"/>
        </w:rPr>
      </w:pPr>
      <w:r>
        <w:rPr>
          <w:rFonts w:ascii="Arial" w:cs="Arial" w:hAnsi="Arial"/>
          <w:bCs/>
          <w:sz w:val="18"/>
          <w:szCs w:val="16"/>
        </w:rPr>
        <w:t xml:space="preserve">Note: This (-) indicates that the item is out of stock, or no data is available. </w:t>
      </w: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jc w:val="center"/>
        <w:rPr>
          <w:rFonts w:ascii="Arial" w:cs="Arial" w:hAnsi="Arial"/>
          <w:b/>
          <w:sz w:val="24"/>
        </w:rPr>
      </w:pPr>
    </w:p>
    <w:p>
      <w:pPr>
        <w:pStyle w:val="style157"/>
        <w:jc w:val="center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INVENTORY OF MATERIALS</w:t>
      </w:r>
    </w:p>
    <w:p>
      <w:pPr>
        <w:pStyle w:val="style157"/>
        <w:jc w:val="center"/>
        <w:rPr>
          <w:rFonts w:ascii="Arial" w:cs="Arial" w:hAnsi="Arial"/>
        </w:rPr>
      </w:pPr>
      <w:r>
        <w:rPr>
          <w:rFonts w:ascii="Arial" w:cs="Arial" w:hAnsi="Arial"/>
        </w:rPr>
        <w:t>PEDS BOOK PRODUCTION</w:t>
      </w:r>
    </w:p>
    <w:p>
      <w:pPr>
        <w:pStyle w:val="style157"/>
        <w:jc w:val="center"/>
        <w:rPr>
          <w:rFonts w:ascii="Arial" w:cs="Arial" w:hAnsi="Arial"/>
          <w:sz w:val="20"/>
        </w:rPr>
      </w:pPr>
      <w:r>
        <w:rPr>
          <w:rFonts w:ascii="Arial" w:cs="Arial" w:hAnsi="Arial"/>
          <w:sz w:val="20"/>
        </w:rPr>
        <w:t>As of March 31, 2024</w:t>
      </w:r>
    </w:p>
    <w:p>
      <w:pPr>
        <w:pStyle w:val="style157"/>
        <w:jc w:val="center"/>
        <w:rPr>
          <w:rFonts w:ascii="Arial" w:cs="Arial" w:hAnsi="Arial"/>
          <w:sz w:val="20"/>
        </w:rPr>
      </w:pPr>
    </w:p>
    <w:tbl>
      <w:tblPr>
        <w:tblStyle w:val="style4100"/>
        <w:tblpPr w:leftFromText="180" w:rightFromText="180" w:topFromText="0" w:bottomFromText="0" w:vertAnchor="text" w:horzAnchor="margin" w:tblpXSpec="center" w:tblpY="10"/>
        <w:tblW w:w="10209" w:type="dxa"/>
        <w:tblLayout w:type="fixed"/>
        <w:tblLook w:val="04A0" w:firstRow="1" w:lastRow="0" w:firstColumn="1" w:lastColumn="0" w:noHBand="0" w:noVBand="1"/>
      </w:tblPr>
      <w:tblGrid>
        <w:gridCol w:w="3143"/>
        <w:gridCol w:w="1531"/>
        <w:gridCol w:w="1390"/>
        <w:gridCol w:w="1384"/>
        <w:gridCol w:w="1364"/>
        <w:gridCol w:w="1397"/>
      </w:tblGrid>
      <w:tr>
        <w:trPr>
          <w:trHeight w:val="161" w:hRule="atLeast"/>
        </w:trPr>
        <w:tc>
          <w:tcPr>
            <w:tcW w:w="3143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Item</w:t>
            </w:r>
          </w:p>
        </w:tc>
        <w:tc>
          <w:tcPr>
            <w:tcW w:w="1531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Units on Display</w:t>
            </w:r>
          </w:p>
        </w:tc>
        <w:tc>
          <w:tcPr>
            <w:tcW w:w="139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Sponsored Units</w:t>
            </w:r>
          </w:p>
        </w:tc>
        <w:tc>
          <w:tcPr>
            <w:tcW w:w="138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Damaged Units</w:t>
            </w:r>
          </w:p>
        </w:tc>
        <w:tc>
          <w:tcPr>
            <w:tcW w:w="136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No. of Units Consumed</w:t>
            </w:r>
          </w:p>
        </w:tc>
        <w:tc>
          <w:tcPr>
            <w:tcW w:w="1397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Available Units for Production</w:t>
            </w:r>
          </w:p>
        </w:tc>
      </w:tr>
      <w:tr>
        <w:tblPrEx/>
        <w:trPr>
          <w:trHeight w:val="94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PLASTIC COVER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7</w:t>
            </w:r>
            <w:r>
              <w:rPr>
                <w:rFonts w:ascii="Arial" w:cs="Arial" w:hAnsi="Arial"/>
                <w:sz w:val="20"/>
                <w:szCs w:val="20"/>
              </w:rPr>
              <w:t>0 yards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3</w:t>
            </w:r>
            <w:r>
              <w:rPr>
                <w:rFonts w:ascii="Arial" w:cs="Arial" w:hAnsi="Arial"/>
                <w:sz w:val="20"/>
              </w:rPr>
              <w:t>0 yards</w:t>
            </w:r>
          </w:p>
        </w:tc>
      </w:tr>
      <w:tr>
        <w:tblPrEx/>
        <w:trPr>
          <w:trHeight w:val="94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MU’GO PLASTIC COVER (L)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  <w:r>
              <w:rPr>
                <w:rFonts w:ascii="Arial" w:cs="Arial" w:hAnsi="Arial"/>
                <w:sz w:val="20"/>
                <w:szCs w:val="20"/>
              </w:rPr>
              <w:t>2</w:t>
            </w:r>
            <w:r>
              <w:rPr>
                <w:rFonts w:ascii="Arial" w:cs="Arial" w:hAnsi="Arial"/>
                <w:sz w:val="20"/>
                <w:szCs w:val="20"/>
              </w:rPr>
              <w:t xml:space="preserve">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40</w:t>
            </w:r>
            <w:r>
              <w:rPr>
                <w:rFonts w:ascii="Arial" w:cs="Arial" w:hAnsi="Arial"/>
                <w:sz w:val="20"/>
              </w:rPr>
              <w:t>88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</w:tr>
      <w:tr>
        <w:tblPrEx/>
        <w:trPr>
          <w:trHeight w:val="94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MU’GO PLASTIC COVER (M)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2500 pcs</w:t>
            </w:r>
          </w:p>
        </w:tc>
      </w:tr>
      <w:tr>
        <w:tblPrEx/>
        <w:trPr>
          <w:trHeight w:val="94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BOND PAPER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2000 pcs</w:t>
            </w:r>
          </w:p>
        </w:tc>
      </w:tr>
      <w:tr>
        <w:tblPrEx/>
        <w:trPr>
          <w:trHeight w:val="86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VELUM BOARD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41</w:t>
            </w:r>
            <w:r>
              <w:rPr>
                <w:rFonts w:ascii="Arial" w:cs="Arial" w:hAnsi="Arial"/>
                <w:sz w:val="20"/>
                <w:szCs w:val="20"/>
              </w:rPr>
              <w:t>0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1</w:t>
            </w:r>
            <w:r>
              <w:rPr>
                <w:rFonts w:ascii="Arial" w:cs="Arial" w:hAnsi="Arial"/>
                <w:sz w:val="20"/>
              </w:rPr>
              <w:t>59</w:t>
            </w:r>
            <w:r>
              <w:rPr>
                <w:rFonts w:ascii="Arial" w:cs="Arial" w:hAnsi="Arial"/>
                <w:sz w:val="20"/>
              </w:rPr>
              <w:t>0 pcs</w:t>
            </w:r>
          </w:p>
        </w:tc>
      </w:tr>
      <w:tr>
        <w:tblPrEx/>
        <w:trPr>
          <w:trHeight w:val="175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PIGMENT INK #144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30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</w:rPr>
              <w:t>2</w:t>
            </w:r>
            <w:r>
              <w:rPr>
                <w:rFonts w:ascii="Arial" w:cs="Arial" w:hAnsi="Arial"/>
                <w:sz w:val="20"/>
              </w:rPr>
              <w:t>4 pcs</w:t>
            </w:r>
          </w:p>
        </w:tc>
      </w:tr>
      <w:tr>
        <w:tblPrEx/>
        <w:trPr>
          <w:trHeight w:val="175" w:hRule="atLeast"/>
        </w:trPr>
        <w:tc>
          <w:tcPr>
            <w:tcW w:w="3143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SUBLIMATION INK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53 pcs</w:t>
            </w:r>
          </w:p>
        </w:tc>
      </w:tr>
    </w:tbl>
    <w:p>
      <w:pPr>
        <w:pStyle w:val="style157"/>
        <w:rPr>
          <w:rFonts w:ascii="Arial" w:cs="Arial" w:hAnsi="Arial"/>
          <w:bCs/>
          <w:sz w:val="18"/>
          <w:szCs w:val="16"/>
        </w:rPr>
      </w:pPr>
    </w:p>
    <w:p>
      <w:pPr>
        <w:pStyle w:val="style157"/>
        <w:rPr>
          <w:rFonts w:ascii="Arial" w:cs="Arial" w:hAnsi="Arial"/>
          <w:bCs/>
          <w:sz w:val="18"/>
          <w:szCs w:val="16"/>
        </w:rPr>
      </w:pPr>
      <w:r>
        <w:rPr>
          <w:rFonts w:ascii="Arial" w:cs="Arial" w:hAnsi="Arial"/>
          <w:bCs/>
          <w:sz w:val="18"/>
          <w:szCs w:val="16"/>
        </w:rPr>
        <w:t xml:space="preserve">Note: This (-) indicates that the item is out of </w:t>
      </w:r>
      <w:r>
        <w:rPr>
          <w:rFonts w:ascii="Arial" w:cs="Arial" w:hAnsi="Arial"/>
          <w:bCs/>
          <w:sz w:val="18"/>
          <w:szCs w:val="16"/>
        </w:rPr>
        <w:t>stock,</w:t>
      </w:r>
      <w:r>
        <w:rPr>
          <w:rFonts w:ascii="Arial" w:cs="Arial" w:hAnsi="Arial"/>
          <w:bCs/>
          <w:sz w:val="18"/>
          <w:szCs w:val="16"/>
        </w:rPr>
        <w:t xml:space="preserve"> or </w:t>
      </w:r>
      <w:r>
        <w:rPr>
          <w:rFonts w:ascii="Arial" w:cs="Arial" w:hAnsi="Arial"/>
          <w:bCs/>
          <w:sz w:val="18"/>
          <w:szCs w:val="16"/>
        </w:rPr>
        <w:t xml:space="preserve">no data is available. </w:t>
      </w:r>
    </w:p>
    <w:p>
      <w:pPr>
        <w:pStyle w:val="style157"/>
        <w:rPr>
          <w:rFonts w:ascii="Arial" w:cs="Arial" w:hAnsi="Arial"/>
          <w:b/>
          <w:sz w:val="24"/>
        </w:rPr>
      </w:pPr>
    </w:p>
    <w:p>
      <w:pPr>
        <w:pStyle w:val="style157"/>
        <w:jc w:val="center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INVENTORY OF MATERIALS</w:t>
      </w:r>
    </w:p>
    <w:p>
      <w:pPr>
        <w:pStyle w:val="style157"/>
        <w:jc w:val="center"/>
        <w:rPr>
          <w:rFonts w:ascii="Arial" w:cs="Arial" w:hAnsi="Arial"/>
        </w:rPr>
      </w:pPr>
      <w:r>
        <w:rPr>
          <w:rFonts w:ascii="Arial" w:cs="Arial" w:hAnsi="Arial"/>
        </w:rPr>
        <w:t>PEDS WOODWORKS</w:t>
      </w:r>
    </w:p>
    <w:p>
      <w:pPr>
        <w:pStyle w:val="style157"/>
        <w:jc w:val="center"/>
        <w:rPr>
          <w:rFonts w:ascii="Arial" w:cs="Arial" w:hAnsi="Arial"/>
          <w:sz w:val="20"/>
        </w:rPr>
      </w:pPr>
      <w:r>
        <w:rPr>
          <w:rFonts w:ascii="Arial" w:cs="Arial" w:hAnsi="Arial"/>
          <w:sz w:val="20"/>
        </w:rPr>
        <w:t>As of March 31, 2024</w:t>
      </w:r>
    </w:p>
    <w:tbl>
      <w:tblPr>
        <w:tblStyle w:val="style4100"/>
        <w:tblpPr w:leftFromText="180" w:rightFromText="180" w:topFromText="0" w:bottomFromText="0" w:vertAnchor="text" w:horzAnchor="margin" w:tblpXSpec="left" w:tblpY="153"/>
        <w:tblW w:w="9844" w:type="dxa"/>
        <w:tblLayout w:type="fixed"/>
        <w:tblLook w:val="04A0" w:firstRow="1" w:lastRow="0" w:firstColumn="1" w:lastColumn="0" w:noHBand="0" w:noVBand="1"/>
      </w:tblPr>
      <w:tblGrid>
        <w:gridCol w:w="2778"/>
        <w:gridCol w:w="1531"/>
        <w:gridCol w:w="1390"/>
        <w:gridCol w:w="1384"/>
        <w:gridCol w:w="1364"/>
        <w:gridCol w:w="1397"/>
      </w:tblGrid>
      <w:tr>
        <w:trPr>
          <w:trHeight w:val="161" w:hRule="atLeast"/>
        </w:trPr>
        <w:tc>
          <w:tcPr>
            <w:tcW w:w="277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Item</w:t>
            </w:r>
          </w:p>
        </w:tc>
        <w:tc>
          <w:tcPr>
            <w:tcW w:w="1531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No. of Units on Display</w:t>
            </w:r>
          </w:p>
        </w:tc>
        <w:tc>
          <w:tcPr>
            <w:tcW w:w="139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No. of Sponsored Units</w:t>
            </w:r>
          </w:p>
        </w:tc>
        <w:tc>
          <w:tcPr>
            <w:tcW w:w="138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No. of Damaged Units</w:t>
            </w:r>
          </w:p>
        </w:tc>
        <w:tc>
          <w:tcPr>
            <w:tcW w:w="136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No. of Units Consumed</w:t>
            </w:r>
          </w:p>
        </w:tc>
        <w:tc>
          <w:tcPr>
            <w:tcW w:w="1397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</w:p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Available Units for Production</w:t>
            </w:r>
          </w:p>
        </w:tc>
      </w:tr>
      <w:tr>
        <w:tblPrEx/>
        <w:trPr>
          <w:trHeight w:val="94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3/4 MARINE PLYWOOD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</w:t>
            </w:r>
            <w:r>
              <w:rPr>
                <w:rFonts w:ascii="Arial" w:cs="Arial" w:hAnsi="Arial"/>
                <w:sz w:val="20"/>
              </w:rPr>
              <w:t>5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</w:t>
            </w:r>
            <w:r>
              <w:rPr>
                <w:rFonts w:ascii="Arial" w:cs="Arial" w:hAnsi="Arial"/>
              </w:rPr>
              <w:t>5 pcs</w:t>
            </w:r>
          </w:p>
        </w:tc>
      </w:tr>
      <w:tr>
        <w:tblPrEx/>
        <w:trPr>
          <w:trHeight w:val="94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1/4 MARINE PLYWOOD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</w:t>
            </w:r>
            <w:r>
              <w:rPr>
                <w:rFonts w:ascii="Arial" w:cs="Arial" w:hAnsi="Arial"/>
              </w:rPr>
              <w:t xml:space="preserve"> pcs</w:t>
            </w:r>
          </w:p>
        </w:tc>
      </w:tr>
      <w:tr>
        <w:tblPrEx/>
        <w:trPr>
          <w:trHeight w:val="86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CONCEALED HINGES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</w:t>
            </w:r>
            <w:r>
              <w:rPr>
                <w:rFonts w:ascii="Arial" w:cs="Arial" w:hAnsi="Arial"/>
                <w:sz w:val="20"/>
              </w:rPr>
              <w:t>2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  <w:r>
              <w:rPr>
                <w:rFonts w:ascii="Arial" w:cs="Arial" w:hAnsi="Arial"/>
              </w:rPr>
              <w:t>7 pcs</w:t>
            </w:r>
          </w:p>
        </w:tc>
      </w:tr>
      <w:tr>
        <w:tblPrEx/>
        <w:trPr>
          <w:trHeight w:val="94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DRAWER HANDLE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32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</w:t>
            </w:r>
            <w:r>
              <w:rPr>
                <w:rFonts w:ascii="Arial" w:cs="Arial" w:hAnsi="Arial"/>
              </w:rPr>
              <w:t>18</w:t>
            </w:r>
            <w:r>
              <w:rPr>
                <w:rFonts w:ascii="Arial" w:cs="Arial" w:hAnsi="Arial"/>
              </w:rPr>
              <w:t xml:space="preserve"> pcs</w:t>
            </w:r>
          </w:p>
        </w:tc>
      </w:tr>
      <w:tr>
        <w:tblPrEx/>
        <w:trPr>
          <w:trHeight w:val="86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CLEAR SOLIGNUM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 gal</w:t>
            </w:r>
          </w:p>
        </w:tc>
      </w:tr>
      <w:tr>
        <w:tblPrEx/>
        <w:trPr>
          <w:trHeight w:val="94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DRAWER SLIDE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90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72 </w:t>
            </w:r>
            <w:r>
              <w:rPr>
                <w:rFonts w:ascii="Arial" w:cs="Arial" w:hAnsi="Arial"/>
              </w:rPr>
              <w:t>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STIKWEL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 xml:space="preserve">5 </w:t>
            </w:r>
            <w:r>
              <w:rPr>
                <w:rFonts w:ascii="Arial" w:cs="Arial" w:hAnsi="Arial"/>
                <w:sz w:val="20"/>
              </w:rPr>
              <w:t>kilo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16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</w:rPr>
              <w:t>kilo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Cs w:val="24"/>
              </w:rPr>
              <w:t>POLITUFF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5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</w:t>
            </w:r>
            <w:r>
              <w:rPr>
                <w:rFonts w:ascii="Arial" w:cs="Arial" w:hAnsi="Arial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FLAP DISK</w:t>
            </w:r>
            <w:r>
              <w:rPr>
                <w:rFonts w:ascii="Arial" w:cs="Arial" w:hAnsi="Arial"/>
                <w:b w:val="false"/>
                <w:sz w:val="20"/>
              </w:rPr>
              <w:t>/ GRINDING DISK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17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 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DRAWER LOCK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39</w:t>
            </w:r>
            <w:r>
              <w:rPr>
                <w:rFonts w:ascii="Arial" w:cs="Arial" w:hAnsi="Arial"/>
                <w:sz w:val="20"/>
              </w:rPr>
              <w:t xml:space="preserve">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58</w:t>
            </w:r>
            <w:r>
              <w:rPr>
                <w:rFonts w:ascii="Arial" w:cs="Arial" w:hAnsi="Arial"/>
                <w:szCs w:val="24"/>
              </w:rPr>
              <w:t xml:space="preserve"> </w:t>
            </w:r>
            <w:r>
              <w:rPr>
                <w:rFonts w:ascii="Arial" w:cs="Arial" w:hAnsi="Arial"/>
                <w:szCs w:val="24"/>
              </w:rPr>
              <w:t>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SANDPAPER</w:t>
            </w:r>
            <w:r>
              <w:rPr>
                <w:rFonts w:ascii="Arial" w:cs="Arial" w:hAnsi="Arial"/>
                <w:b w:val="false"/>
                <w:sz w:val="20"/>
              </w:rPr>
              <w:t xml:space="preserve"> #120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29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71 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SANDPAPER</w:t>
            </w:r>
            <w:r>
              <w:rPr>
                <w:rFonts w:ascii="Arial" w:cs="Arial" w:hAnsi="Arial"/>
                <w:b w:val="false"/>
                <w:sz w:val="20"/>
              </w:rPr>
              <w:t xml:space="preserve"> </w:t>
            </w:r>
            <w:r>
              <w:rPr>
                <w:rFonts w:ascii="Arial" w:cs="Arial" w:hAnsi="Arial"/>
                <w:b w:val="false"/>
                <w:sz w:val="20"/>
              </w:rPr>
              <w:t>#60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25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 xml:space="preserve">    </w:t>
            </w:r>
            <w:r>
              <w:rPr>
                <w:rFonts w:ascii="Arial" w:cs="Arial" w:hAnsi="Arial"/>
                <w:szCs w:val="24"/>
              </w:rPr>
              <w:t>75</w:t>
            </w:r>
            <w:r>
              <w:rPr>
                <w:rFonts w:ascii="Arial" w:cs="Arial" w:hAnsi="Arial"/>
                <w:szCs w:val="24"/>
              </w:rPr>
              <w:t xml:space="preserve"> </w:t>
            </w:r>
            <w:r>
              <w:rPr>
                <w:rFonts w:ascii="Arial" w:cs="Arial" w:hAnsi="Arial"/>
                <w:szCs w:val="24"/>
              </w:rPr>
              <w:t>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SANDPAPER</w:t>
            </w:r>
            <w:r>
              <w:rPr>
                <w:rFonts w:ascii="Arial" w:cs="Arial" w:hAnsi="Arial"/>
                <w:b w:val="false"/>
                <w:sz w:val="20"/>
              </w:rPr>
              <w:t xml:space="preserve"> #100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7</w:t>
            </w:r>
            <w:r>
              <w:rPr>
                <w:rFonts w:ascii="Arial" w:cs="Arial" w:hAnsi="Arial"/>
                <w:sz w:val="20"/>
              </w:rPr>
              <w:t>0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 xml:space="preserve">   </w:t>
            </w:r>
            <w:r>
              <w:rPr>
                <w:rFonts w:ascii="Arial" w:cs="Arial" w:hAnsi="Arial"/>
                <w:szCs w:val="24"/>
              </w:rPr>
              <w:t xml:space="preserve"> </w:t>
            </w:r>
            <w:r>
              <w:rPr>
                <w:rFonts w:ascii="Arial" w:cs="Arial" w:hAnsi="Arial"/>
                <w:szCs w:val="24"/>
              </w:rPr>
              <w:t>3</w:t>
            </w:r>
            <w:r>
              <w:rPr>
                <w:rFonts w:ascii="Arial" w:cs="Arial" w:hAnsi="Arial"/>
                <w:szCs w:val="24"/>
              </w:rPr>
              <w:t>0 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BOYSEN LACQUER THINNER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11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0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SPHERO GLAZING PUTTY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10</w:t>
            </w:r>
            <w:r>
              <w:rPr>
                <w:rFonts w:ascii="Arial" w:cs="Arial" w:hAnsi="Arial"/>
                <w:sz w:val="20"/>
              </w:rPr>
              <w:t xml:space="preserve">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4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SPHERO PRIMER WHITE 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6</w:t>
            </w:r>
            <w:r>
              <w:rPr>
                <w:rFonts w:ascii="Arial" w:cs="Arial" w:hAnsi="Arial"/>
                <w:sz w:val="20"/>
              </w:rPr>
              <w:t xml:space="preserve">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9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SPHERO CATERPILLAR YELLOW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7</w:t>
            </w:r>
            <w:r>
              <w:rPr>
                <w:rFonts w:ascii="Arial" w:cs="Arial" w:hAnsi="Arial"/>
                <w:sz w:val="20"/>
              </w:rPr>
              <w:t xml:space="preserve">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1</w:t>
            </w:r>
            <w:r>
              <w:rPr>
                <w:rFonts w:ascii="Arial" w:cs="Arial" w:hAnsi="Arial"/>
                <w:szCs w:val="24"/>
              </w:rPr>
              <w:t>3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SPHERO CATALYST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2 liters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8</w:t>
            </w:r>
            <w:r>
              <w:rPr>
                <w:rFonts w:ascii="Arial" w:cs="Arial" w:hAnsi="Arial"/>
                <w:szCs w:val="24"/>
              </w:rPr>
              <w:t xml:space="preserve"> </w:t>
            </w:r>
            <w:r>
              <w:rPr>
                <w:rFonts w:ascii="Arial" w:cs="Arial" w:hAnsi="Arial"/>
                <w:szCs w:val="24"/>
              </w:rPr>
              <w:t>l</w:t>
            </w:r>
            <w:r>
              <w:rPr>
                <w:rFonts w:ascii="Arial" w:cs="Arial" w:hAnsi="Arial"/>
                <w:szCs w:val="24"/>
              </w:rPr>
              <w:t>iters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SPHERO EPOXY PRIMER WHITE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9</w:t>
            </w:r>
            <w:r>
              <w:rPr>
                <w:rFonts w:ascii="Arial" w:cs="Arial" w:hAnsi="Arial"/>
                <w:sz w:val="20"/>
              </w:rPr>
              <w:t xml:space="preserve">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6</w:t>
            </w:r>
            <w:r>
              <w:rPr>
                <w:rFonts w:ascii="Arial" w:cs="Arial" w:hAnsi="Arial"/>
                <w:szCs w:val="24"/>
              </w:rPr>
              <w:t xml:space="preserve"> </w:t>
            </w:r>
            <w:r>
              <w:rPr>
                <w:rFonts w:ascii="Arial" w:cs="Arial" w:hAnsi="Arial"/>
                <w:szCs w:val="24"/>
              </w:rPr>
              <w:t>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POLYURETHENE HUDSON CATALYST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12 Liters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POLYURETHENE HUDSON TOPCOAT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12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BOYSEN SANDING SEALER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 gal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-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BOYSEN CLEAR GLOSS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3</w:t>
            </w:r>
            <w:r>
              <w:rPr>
                <w:rFonts w:ascii="Arial" w:cs="Arial" w:hAnsi="Arial"/>
                <w:szCs w:val="24"/>
              </w:rPr>
              <w:t xml:space="preserve"> gal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>RUGBY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-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9 Liters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½ x 1 x 10 ft </w:t>
            </w:r>
            <w:r>
              <w:rPr>
                <w:rFonts w:ascii="Arial" w:cs="Arial" w:hAnsi="Arial"/>
                <w:b w:val="false"/>
                <w:sz w:val="20"/>
              </w:rPr>
              <w:t xml:space="preserve">EDGING 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10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190 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b w:val="false"/>
                <w:sz w:val="20"/>
              </w:rPr>
              <w:t xml:space="preserve">½ x 2 x 10 ft EDGING 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5 pcs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145 pcs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FINISHING NAIL (1 ½)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</w:t>
            </w:r>
            <w:r>
              <w:rPr>
                <w:rFonts w:ascii="Arial" w:cs="Arial" w:hAnsi="Arial"/>
                <w:sz w:val="20"/>
              </w:rPr>
              <w:t xml:space="preserve"> kl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 xml:space="preserve">6 </w:t>
            </w:r>
            <w:r>
              <w:rPr>
                <w:rFonts w:ascii="Arial" w:cs="Arial" w:hAnsi="Arial"/>
                <w:szCs w:val="24"/>
              </w:rPr>
              <w:t>kl</w:t>
            </w:r>
          </w:p>
        </w:tc>
      </w:tr>
      <w:tr>
        <w:tblPrEx/>
        <w:trPr>
          <w:trHeight w:val="175" w:hRule="atLeast"/>
        </w:trPr>
        <w:tc>
          <w:tcPr>
            <w:tcW w:w="27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</w:rPr>
              <w:t>FINISHING NAIL (2 ½)</w:t>
            </w:r>
          </w:p>
        </w:tc>
        <w:tc>
          <w:tcPr>
            <w:tcW w:w="1531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90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8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</w:p>
        </w:tc>
        <w:tc>
          <w:tcPr>
            <w:tcW w:w="1364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4</w:t>
            </w:r>
            <w:r>
              <w:rPr>
                <w:rFonts w:ascii="Arial" w:cs="Arial" w:hAnsi="Arial"/>
                <w:sz w:val="20"/>
              </w:rPr>
              <w:t xml:space="preserve"> kl</w:t>
            </w:r>
          </w:p>
        </w:tc>
        <w:tc>
          <w:tcPr>
            <w:tcW w:w="1397" w:type="dxa"/>
            <w:tcBorders/>
            <w:vAlign w:val="bottom"/>
          </w:tcPr>
          <w:p>
            <w:pPr>
              <w:pStyle w:val="style0"/>
              <w:jc w:val="center"/>
              <w:rPr>
                <w:rFonts w:ascii="Arial" w:cs="Arial" w:hAnsi="Arial"/>
                <w:szCs w:val="24"/>
              </w:rPr>
            </w:pPr>
            <w:r>
              <w:rPr>
                <w:rFonts w:ascii="Arial" w:cs="Arial" w:hAnsi="Arial"/>
                <w:szCs w:val="24"/>
              </w:rPr>
              <w:t>6</w:t>
            </w:r>
            <w:r>
              <w:rPr>
                <w:rFonts w:ascii="Arial" w:cs="Arial" w:hAnsi="Arial"/>
                <w:szCs w:val="24"/>
              </w:rPr>
              <w:t xml:space="preserve"> kl</w:t>
            </w:r>
          </w:p>
        </w:tc>
      </w:tr>
    </w:tbl>
    <w:p>
      <w:pPr>
        <w:pStyle w:val="style0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INVENTORY OF MACHINERY AND EQUIPMENT</w:t>
      </w:r>
    </w:p>
    <w:p>
      <w:pPr>
        <w:pStyle w:val="style157"/>
        <w:jc w:val="center"/>
        <w:rPr>
          <w:rFonts w:ascii="Arial" w:cs="Arial" w:hAnsi="Arial"/>
          <w:sz w:val="20"/>
        </w:rPr>
      </w:pPr>
      <w:r>
        <w:rPr>
          <w:rFonts w:ascii="Arial" w:cs="Arial" w:hAnsi="Arial"/>
          <w:sz w:val="20"/>
        </w:rPr>
        <w:t>As of March 31, 2024</w:t>
      </w:r>
    </w:p>
    <w:tbl>
      <w:tblPr>
        <w:tblStyle w:val="style4100"/>
        <w:tblpPr w:leftFromText="180" w:rightFromText="180" w:topFromText="0" w:bottomFromText="0" w:vertAnchor="text" w:horzAnchor="margin" w:tblpX="-185" w:tblpY="243"/>
        <w:tblW w:w="10217" w:type="dxa"/>
        <w:tblLook w:val="04A0" w:firstRow="1" w:lastRow="0" w:firstColumn="1" w:lastColumn="0" w:noHBand="0" w:noVBand="1"/>
      </w:tblPr>
      <w:tblGrid>
        <w:gridCol w:w="1776"/>
        <w:gridCol w:w="2411"/>
        <w:gridCol w:w="1597"/>
        <w:gridCol w:w="1364"/>
        <w:gridCol w:w="1536"/>
        <w:gridCol w:w="1536"/>
      </w:tblGrid>
      <w:tr>
        <w:trPr/>
        <w:tc>
          <w:tcPr>
            <w:tcW w:w="182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Machinery and Equipment</w:t>
            </w:r>
          </w:p>
        </w:tc>
        <w:tc>
          <w:tcPr>
            <w:tcW w:w="241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Brand</w:t>
            </w:r>
          </w:p>
        </w:tc>
        <w:tc>
          <w:tcPr>
            <w:tcW w:w="1689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Property No.</w:t>
            </w:r>
          </w:p>
        </w:tc>
        <w:tc>
          <w:tcPr>
            <w:tcW w:w="140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Date Acquired</w:t>
            </w:r>
          </w:p>
        </w:tc>
        <w:tc>
          <w:tcPr>
            <w:tcW w:w="1455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Cost</w:t>
            </w:r>
          </w:p>
        </w:tc>
        <w:tc>
          <w:tcPr>
            <w:tcW w:w="1422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 xml:space="preserve">Status 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 xml:space="preserve">Mug Press 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CUYI Model - Semi Automatic Single Unit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ICS-06-01-21-OME-MP-05-136-1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June 1,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₱3,750.00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Non -</w:t>
            </w: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Sublimation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 xml:space="preserve">EPSON L130 </w:t>
            </w:r>
            <w:r>
              <w:rPr>
                <w:rFonts w:ascii="Arial" w:cs="Arial" w:hAnsi="Arial"/>
                <w:sz w:val="20"/>
                <w:szCs w:val="20"/>
              </w:rPr>
              <w:t>SN:VJ</w:t>
            </w:r>
            <w:r>
              <w:rPr>
                <w:rFonts w:ascii="Arial" w:cs="Arial" w:hAnsi="Arial"/>
                <w:sz w:val="20"/>
                <w:szCs w:val="20"/>
              </w:rPr>
              <w:t>6K322561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ICS-06-01-21-ICT-PRI-05-136-1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June 1,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₱10,200.00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Heat Press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A3 Model-CUYIGY1031800W220V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ICS-06-01-21-OME-HP-05-136-1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June 1,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₱13,470.00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Lanyard Heat Press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Polaris Model: CHINT NXB-63 C32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12-03-21-PE-HPM-05-412-1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December 3,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₱36,000.00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Cap Heat Press Machine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CUYI Heavy Duty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ICS-12-06-21-PE-HPM-05-348-1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December 6,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₱9,996.00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Cutter Plotter Machine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 xml:space="preserve">CAMEO 4, 12 </w:t>
            </w:r>
            <w:r>
              <w:rPr>
                <w:rFonts w:ascii="Arial" w:cs="Arial" w:hAnsi="Arial"/>
                <w:sz w:val="20"/>
                <w:szCs w:val="20"/>
              </w:rPr>
              <w:t>inch</w:t>
            </w:r>
            <w:r>
              <w:rPr>
                <w:rFonts w:ascii="Arial" w:cs="Arial" w:hAnsi="Arial"/>
                <w:sz w:val="20"/>
                <w:szCs w:val="20"/>
              </w:rPr>
              <w:t>e</w:t>
            </w:r>
            <w:r>
              <w:rPr>
                <w:rFonts w:ascii="Arial" w:cs="Arial" w:hAnsi="Arial"/>
                <w:sz w:val="20"/>
                <w:szCs w:val="20"/>
              </w:rPr>
              <w:t>s,</w:t>
            </w:r>
            <w:r>
              <w:rPr>
                <w:rFonts w:ascii="Arial" w:cs="Arial" w:hAnsi="Arial"/>
                <w:sz w:val="20"/>
                <w:szCs w:val="20"/>
              </w:rPr>
              <w:t>inches</w:t>
            </w:r>
            <w:r>
              <w:rPr>
                <w:rFonts w:ascii="Arial" w:cs="Arial" w:hAnsi="Arial"/>
                <w:sz w:val="20"/>
                <w:szCs w:val="20"/>
              </w:rPr>
              <w:t xml:space="preserve"> </w:t>
            </w:r>
            <w:r>
              <w:rPr>
                <w:rFonts w:ascii="Arial" w:cs="Arial" w:hAnsi="Arial"/>
                <w:sz w:val="20"/>
                <w:szCs w:val="20"/>
              </w:rPr>
              <w:t>012F214673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12-06-21-OME-CPM-05-413-1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December 6,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₱24,990.00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Direct to Film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L1800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03-31-22-ICT-PRI-05-085-25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March 31, 2022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₱60,100.00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Returned to supplier for repair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Melt Pro Heater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03-31-22-OME-HTR-05-085-1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March 31, 2022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₱15,000.00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L1800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Sublimation Ink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03-31-22-ICT-PRI-05-085-23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March 31, 2022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₱104,000.00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L1800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Pigment Ink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03-31-22-ICT-PRI-05-085-24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March 31, 2022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₱61,700.00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/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Mug Press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Sapphire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PS-2022-11500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March 31, 2022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₱20,000.00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 xml:space="preserve">Non- </w:t>
            </w: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Epson L121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Sublimation Ink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November 11,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5,700.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Epson L130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Sublimation Ink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PS-2021-02675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June 01, 2021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10,200.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Epson L14150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 xml:space="preserve">Epson 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PS-2024-00513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February 15, 2024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43,500.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3D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Creality</w:t>
            </w:r>
            <w:r>
              <w:rPr>
                <w:rFonts w:ascii="Arial" w:cs="Arial" w:hAnsi="Arial"/>
                <w:sz w:val="20"/>
                <w:szCs w:val="20"/>
              </w:rPr>
              <w:t xml:space="preserve"> Ender III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PS-2023-00764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January 25,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37,200.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3D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Creality</w:t>
            </w:r>
            <w:r>
              <w:rPr>
                <w:rFonts w:ascii="Arial" w:cs="Arial" w:hAnsi="Arial"/>
                <w:sz w:val="20"/>
                <w:szCs w:val="20"/>
              </w:rPr>
              <w:t xml:space="preserve"> Ender III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PS-2023-00765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January 25,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37,200.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3D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Creality</w:t>
            </w:r>
            <w:r>
              <w:rPr>
                <w:rFonts w:ascii="Arial" w:cs="Arial" w:hAnsi="Arial"/>
                <w:sz w:val="20"/>
                <w:szCs w:val="20"/>
              </w:rPr>
              <w:t xml:space="preserve"> Ender III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PS-2023-00766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January 25,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37,200.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3D Resin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Creality</w:t>
            </w:r>
            <w:r>
              <w:rPr>
                <w:rFonts w:ascii="Arial" w:cs="Arial" w:hAnsi="Arial"/>
                <w:sz w:val="20"/>
                <w:szCs w:val="20"/>
              </w:rPr>
              <w:t xml:space="preserve"> Halot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PS-2023-00767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January 25,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35,290.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  <w:tr>
        <w:tblPrEx/>
        <w:trPr>
          <w:trHeight w:val="338" w:hRule="atLeast"/>
        </w:trPr>
        <w:tc>
          <w:tcPr>
            <w:tcW w:w="182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3D Resin Printer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Creality</w:t>
            </w:r>
            <w:r>
              <w:rPr>
                <w:rFonts w:ascii="Arial" w:cs="Arial" w:hAnsi="Arial"/>
                <w:sz w:val="20"/>
                <w:szCs w:val="20"/>
              </w:rPr>
              <w:t xml:space="preserve"> Halot</w:t>
            </w:r>
          </w:p>
        </w:tc>
        <w:tc>
          <w:tcPr>
            <w:tcW w:w="1689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PS-2023-00768</w:t>
            </w:r>
          </w:p>
        </w:tc>
        <w:tc>
          <w:tcPr>
            <w:tcW w:w="140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January 25, 2023</w:t>
            </w:r>
          </w:p>
        </w:tc>
        <w:tc>
          <w:tcPr>
            <w:tcW w:w="1455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</w:t>
            </w:r>
            <w:r>
              <w:rPr>
                <w:rFonts w:ascii="Arial" w:cs="Arial" w:hAnsi="Arial"/>
                <w:sz w:val="20"/>
                <w:szCs w:val="20"/>
              </w:rPr>
              <w:t xml:space="preserve">35,290. </w:t>
            </w:r>
            <w:r>
              <w:rPr>
                <w:rFonts w:ascii="Arial" w:cs="Arial" w:hAnsi="Arial"/>
                <w:sz w:val="20"/>
                <w:szCs w:val="20"/>
              </w:rPr>
              <w:t>00</w:t>
            </w:r>
          </w:p>
        </w:tc>
        <w:tc>
          <w:tcPr>
            <w:tcW w:w="1422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Serviceable</w:t>
            </w:r>
          </w:p>
        </w:tc>
      </w:tr>
    </w:tbl>
    <w:p>
      <w:pPr>
        <w:pStyle w:val="style157"/>
        <w:rPr>
          <w:rFonts w:ascii="Arial" w:cs="Arial" w:hAnsi="Arial"/>
          <w:b/>
        </w:rPr>
      </w:pPr>
    </w:p>
    <w:p>
      <w:pPr>
        <w:pStyle w:val="style157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INVENTORY OF MACHINERY AND EQUIPMENT</w:t>
      </w:r>
    </w:p>
    <w:p>
      <w:pPr>
        <w:pStyle w:val="style157"/>
        <w:jc w:val="center"/>
        <w:rPr>
          <w:rFonts w:ascii="Arial" w:cs="Arial" w:hAnsi="Arial"/>
          <w:sz w:val="20"/>
        </w:rPr>
      </w:pPr>
      <w:r>
        <w:rPr>
          <w:rFonts w:ascii="Arial" w:cs="Arial" w:hAnsi="Arial"/>
          <w:sz w:val="20"/>
        </w:rPr>
        <w:t>As of</w:t>
      </w:r>
      <w:r>
        <w:rPr>
          <w:rFonts w:ascii="Arial" w:cs="Arial" w:hAnsi="Arial"/>
          <w:sz w:val="20"/>
        </w:rPr>
        <w:t xml:space="preserve"> March</w:t>
      </w:r>
      <w:r>
        <w:rPr>
          <w:rFonts w:ascii="Arial" w:cs="Arial" w:hAnsi="Arial"/>
          <w:sz w:val="20"/>
        </w:rPr>
        <w:t xml:space="preserve"> 31, 2024</w:t>
      </w:r>
    </w:p>
    <w:tbl>
      <w:tblPr>
        <w:tblStyle w:val="style4100"/>
        <w:tblpPr w:leftFromText="180" w:rightFromText="180" w:topFromText="0" w:bottomFromText="0" w:vertAnchor="text" w:horzAnchor="margin" w:tblpXSpec="left" w:tblpY="447"/>
        <w:tblW w:w="0" w:type="auto"/>
        <w:tblLook w:val="04A0" w:firstRow="1" w:lastRow="0" w:firstColumn="1" w:lastColumn="0" w:noHBand="0" w:noVBand="1"/>
      </w:tblPr>
      <w:tblGrid>
        <w:gridCol w:w="1678"/>
        <w:gridCol w:w="2418"/>
        <w:gridCol w:w="1656"/>
        <w:gridCol w:w="1380"/>
        <w:gridCol w:w="1464"/>
        <w:gridCol w:w="1436"/>
      </w:tblGrid>
      <w:tr>
        <w:trPr/>
        <w:tc>
          <w:tcPr>
            <w:tcW w:w="167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Machinery and Equipment</w:t>
            </w:r>
          </w:p>
        </w:tc>
        <w:tc>
          <w:tcPr>
            <w:tcW w:w="241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Brand</w:t>
            </w:r>
          </w:p>
        </w:tc>
        <w:tc>
          <w:tcPr>
            <w:tcW w:w="165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Property No.</w:t>
            </w:r>
          </w:p>
        </w:tc>
        <w:tc>
          <w:tcPr>
            <w:tcW w:w="1380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Date Acquired</w:t>
            </w:r>
          </w:p>
        </w:tc>
        <w:tc>
          <w:tcPr>
            <w:tcW w:w="1464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>Cost</w:t>
            </w:r>
          </w:p>
        </w:tc>
        <w:tc>
          <w:tcPr>
            <w:tcW w:w="1436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20"/>
              </w:rPr>
              <w:t xml:space="preserve">Status 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 xml:space="preserve">Hammer Claw Heavy Duty 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ICS-09-27-21-OPE-HMR-05-294-1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₱550.00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 xml:space="preserve">Hammer Claw Heavy Duty 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ICS-09-27-21-OPE-HMR-05-294-2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₱550.00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Chisel (set)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ICS-09-27-21-OPE-CHSL-05-294-1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₱895.00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Screwdriver (set)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ICS-09-27-21-OPE-SCRWD-05-294-1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₱898.00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Screwdriver (set)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ICS-09-27-21-OPE-SCRWD-05-294-2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₱898.00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Handsaw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ICS-09-27-21-OPE-SCRWD-05-294-1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₱585.00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Hacksaw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ICS-09-27-21-OPE-HSAW-05-294-1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₱650.00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Hacksaw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ICS-09-27-21-OPE-HSAW-05-294-2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₱650.00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Coping Saw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ICS-09-27-21-OPE-CSAW-05-294-1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₱895.00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>Coping Saw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ICS-09-27-21-OPE-CSAW-05-294-2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₱895.00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  <w:tr>
        <w:tblPrEx/>
        <w:trPr/>
        <w:tc>
          <w:tcPr>
            <w:tcW w:w="167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b w:val="false"/>
                <w:bCs w:val="false"/>
                <w:sz w:val="20"/>
                <w:szCs w:val="20"/>
              </w:rPr>
              <w:t xml:space="preserve">Jack Plane </w:t>
            </w:r>
          </w:p>
        </w:tc>
        <w:tc>
          <w:tcPr>
            <w:tcW w:w="2418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Heavy Duty STANLEY</w:t>
            </w:r>
          </w:p>
        </w:tc>
        <w:tc>
          <w:tcPr>
            <w:tcW w:w="165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ICS-09-27-21-OPE-JACK-05-29</w:t>
            </w:r>
          </w:p>
        </w:tc>
        <w:tc>
          <w:tcPr>
            <w:tcW w:w="1380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September 27, 2021</w:t>
            </w:r>
          </w:p>
        </w:tc>
        <w:tc>
          <w:tcPr>
            <w:tcW w:w="1464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₱6,300.00</w:t>
            </w:r>
          </w:p>
        </w:tc>
        <w:tc>
          <w:tcPr>
            <w:tcW w:w="1436" w:type="dxa"/>
            <w:tcBorders/>
            <w:vAlign w:val="bottom"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Functional</w:t>
            </w:r>
          </w:p>
        </w:tc>
      </w:tr>
    </w:tbl>
    <w:p>
      <w:pPr>
        <w:pStyle w:val="style0"/>
        <w:rPr/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21"/>
          <w:tab w:val="left" w:leader="none" w:pos="7770"/>
        </w:tabs>
        <w:spacing w:lineRule="auto" w:line="360"/>
        <w:jc w:val="both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157"/>
        <w:jc w:val="center"/>
        <w:rPr>
          <w:rFonts w:ascii="Arial" w:cs="Arial" w:hAnsi="Arial"/>
          <w:b/>
          <w:sz w:val="24"/>
        </w:rPr>
      </w:pPr>
    </w:p>
    <w:p>
      <w:pPr>
        <w:pStyle w:val="style157"/>
        <w:tabs>
          <w:tab w:val="left" w:leader="none" w:pos="315"/>
        </w:tabs>
        <w:rPr>
          <w:rFonts w:ascii="Arial" w:cs="Arial" w:hAnsi="Arial"/>
          <w:b/>
          <w:sz w:val="24"/>
        </w:rPr>
      </w:pPr>
    </w:p>
    <w:p>
      <w:pPr>
        <w:pStyle w:val="style157"/>
        <w:tabs>
          <w:tab w:val="left" w:leader="none" w:pos="315"/>
        </w:tabs>
        <w:rPr>
          <w:rFonts w:ascii="Arial" w:cs="Arial" w:hAnsi="Arial"/>
          <w:b/>
          <w:sz w:val="24"/>
        </w:rPr>
      </w:pPr>
    </w:p>
    <w:p>
      <w:pPr>
        <w:pStyle w:val="style157"/>
        <w:tabs>
          <w:tab w:val="left" w:leader="none" w:pos="315"/>
        </w:tabs>
        <w:rPr>
          <w:rFonts w:ascii="Arial" w:cs="Arial" w:hAnsi="Arial"/>
          <w:b/>
          <w:sz w:val="24"/>
        </w:rPr>
      </w:pPr>
    </w:p>
    <w:p>
      <w:pPr>
        <w:pStyle w:val="style157"/>
        <w:tabs>
          <w:tab w:val="left" w:leader="none" w:pos="315"/>
        </w:tabs>
        <w:rPr>
          <w:rFonts w:ascii="Arial" w:cs="Arial" w:hAnsi="Arial"/>
          <w:b/>
          <w:sz w:val="24"/>
        </w:rPr>
      </w:pPr>
    </w:p>
    <w:p>
      <w:pPr>
        <w:pStyle w:val="style0"/>
        <w:rPr>
          <w:rFonts w:ascii="Arial" w:cs="Arial" w:hAnsi="Arial"/>
          <w:b/>
        </w:rPr>
      </w:pPr>
    </w:p>
    <w:sectPr>
      <w:headerReference w:type="default" r:id="rId2"/>
      <w:footerReference w:type="default" r:id="rId3"/>
      <w:pgSz w:w="12240" w:h="18720" w:orient="portrait" w:code="14"/>
      <w:pgMar w:top="1971" w:right="758" w:bottom="1440" w:left="1440" w:header="142" w:footer="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9360"/>
      </w:tabs>
      <w:ind w:left="-709"/>
      <w:rPr>
        <w:rFonts w:ascii="Arial" w:cs="Arial" w:hAnsi="Arial"/>
        <w:sz w:val="18"/>
        <w:szCs w:val="18"/>
      </w:rPr>
    </w:pPr>
    <w:r>
      <w:rPr>
        <w:noProof/>
        <w:lang w:val="en-PH" w:eastAsia="en-PH"/>
      </w:rPr>
      <mc:AlternateContent>
        <mc:Choice Requires="wps">
          <w:drawing>
            <wp:anchor distT="0" distB="0" distL="0" distR="0" simplePos="false" relativeHeight="6" behindDoc="false" locked="false" layoutInCell="true" allowOverlap="true">
              <wp:simplePos x="0" y="0"/>
              <wp:positionH relativeFrom="margin">
                <wp:posOffset>-468630</wp:posOffset>
              </wp:positionH>
              <wp:positionV relativeFrom="paragraph">
                <wp:posOffset>-62865</wp:posOffset>
              </wp:positionV>
              <wp:extent cx="6889750" cy="6350"/>
              <wp:effectExtent l="0" t="19050" r="25400" b="31750"/>
              <wp:wrapNone/>
              <wp:docPr id="4101" name="Straight Connector 1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889750" cy="6350"/>
                      </a:xfrm>
                      <a:prstGeom prst="line"/>
                      <a:ln cmpd="sng" cap="flat" w="28575">
                        <a:solidFill>
                          <a:srgbClr val="5b9bd5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4101" filled="f" stroked="t" from="-36.899998pt,-4.9500003pt" to="505.6pt,-4.4500003pt" style="position:absolute;z-index:6;mso-position-horizontal-relative:margin;mso-position-vertical-relative:text;mso-width-percent:0;mso-height-percent:0;mso-width-relative:margin;mso-height-relative:margin;mso-wrap-distance-left:0.0pt;mso-wrap-distance-right:0.0pt;visibility:visible;">
              <v:stroke joinstyle="miter" color="#5b9bd5" weight="2.25pt"/>
              <v:fill/>
            </v:line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bookmarkStart w:id="0" w:name="_Hlk89330104"/>
    <w:bookmarkStart w:id="1" w:name="_Hlk89330105"/>
    <w:r>
      <w:rPr>
        <w:noProof/>
        <w:lang w:val="en-PH" w:eastAsia="en-PH"/>
      </w:rPr>
      <w:drawing>
        <wp:anchor distT="0" distB="0" distL="0" distR="0" simplePos="false" relativeHeight="5" behindDoc="true" locked="false" layoutInCell="true" allowOverlap="true">
          <wp:simplePos x="0" y="0"/>
          <wp:positionH relativeFrom="leftMargin">
            <wp:posOffset>476249</wp:posOffset>
          </wp:positionH>
          <wp:positionV relativeFrom="paragraph">
            <wp:posOffset>7620</wp:posOffset>
          </wp:positionV>
          <wp:extent cx="622300" cy="645636"/>
          <wp:effectExtent l="0" t="0" r="6350" b="2540"/>
          <wp:wrapNone/>
          <wp:docPr id="4097" name="Picture 5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622300" cy="645636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posOffset>204099</wp:posOffset>
              </wp:positionH>
              <wp:positionV relativeFrom="paragraph">
                <wp:posOffset>-49530</wp:posOffset>
              </wp:positionV>
              <wp:extent cx="5162550" cy="784225"/>
              <wp:effectExtent l="0" t="0" r="0" b="0"/>
              <wp:wrapNone/>
              <wp:docPr id="4098" name="Text Box 2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162550" cy="784225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 id="4098">
                      <w:txbxContent>
                        <w:p>
                          <w:pPr>
                            <w:pStyle w:val="style0"/>
                            <w:spacing w:after="0" w:lineRule="auto" w:line="240"/>
                            <w:rPr>
                              <w:rFonts w:ascii="Arial" w:cs="Arial" w:hAnsi="Arial"/>
                            </w:rPr>
                          </w:pPr>
                          <w:r>
                            <w:rPr>
                              <w:rFonts w:ascii="Arial" w:cs="Arial" w:hAnsi="Arial"/>
                            </w:rPr>
                            <w:t>Republic of the Philippines</w:t>
                          </w:r>
                        </w:p>
                        <w:p>
                          <w:pPr>
                            <w:pStyle w:val="style0"/>
                            <w:spacing w:after="0" w:lineRule="auto" w:line="240"/>
                            <w:rPr>
                              <w:rFonts w:ascii="Arial" w:cs="Arial" w:hAnsi="Arial"/>
                              <w:b/>
                            </w:rPr>
                          </w:pPr>
                          <w:r>
                            <w:rPr>
                              <w:rFonts w:ascii="Arial" w:cs="Arial" w:hAnsi="Arial"/>
                              <w:b/>
                            </w:rPr>
                            <w:t>CAMARINES SUR POLYTECHNIC COLLEGES</w:t>
                          </w:r>
                        </w:p>
                        <w:p>
                          <w:pPr>
                            <w:pStyle w:val="style0"/>
                            <w:spacing w:after="0" w:lineRule="auto" w:line="240"/>
                            <w:rPr>
                              <w:rFonts w:ascii="Arial" w:cs="Arial" w:hAnsi="Arial"/>
                            </w:rPr>
                          </w:pPr>
                          <w:r>
                            <w:rPr>
                              <w:rFonts w:ascii="Arial" w:cs="Arial" w:hAnsi="Arial"/>
                            </w:rPr>
                            <w:t>Nabua, Camarines Sur</w:t>
                          </w:r>
                        </w:p>
                        <w:p>
                          <w:pPr>
                            <w:pStyle w:val="style0"/>
                            <w:spacing w:after="0" w:lineRule="auto" w:line="240"/>
                            <w:rPr>
                              <w:rFonts w:ascii="Arial" w:cs="Arial" w:hAnsi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cs="Arial" w:hAnsi="Arial"/>
                              <w:b/>
                              <w:bCs/>
                            </w:rPr>
                            <w:t>PRODUCTION AND ENTREPRENEURIAL DEVELOPMENT SERVICES</w:t>
                          </w:r>
                        </w:p>
                      </w:txbxContent>
                    </wps:txbx>
                    <wps:bodyPr lIns="91440" rIns="91440" tIns="45720" bIns="4572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098" fillcolor="white" stroked="f" style="position:absolute;margin-left:16.07pt;margin-top:-3.9pt;width:406.5pt;height:61.75pt;z-index:2;mso-position-horizontal-relative:margin;mso-position-vertical-relative:text;mso-width-percent:0;mso-height-percent:0;mso-width-relative:margin;mso-height-relative:margin;mso-wrap-distance-left:0.0pt;mso-wrap-distance-right:0.0pt;visibility:visible;">
              <v:stroke on="f" weight="0.5pt"/>
              <v:fill/>
              <v:textbox inset="7.2pt,3.6pt,7.2pt,3.6pt">
                <w:txbxContent>
                  <w:p>
                    <w:pPr>
                      <w:pStyle w:val="style0"/>
                      <w:spacing w:after="0" w:lineRule="auto" w:line="240"/>
                      <w:rPr>
                        <w:rFonts w:ascii="Arial" w:cs="Arial" w:hAnsi="Arial"/>
                      </w:rPr>
                    </w:pPr>
                    <w:r>
                      <w:rPr>
                        <w:rFonts w:ascii="Arial" w:cs="Arial" w:hAnsi="Arial"/>
                      </w:rPr>
                      <w:t>Republic of the Philippines</w:t>
                    </w:r>
                  </w:p>
                  <w:p>
                    <w:pPr>
                      <w:pStyle w:val="style0"/>
                      <w:spacing w:after="0" w:lineRule="auto" w:line="240"/>
                      <w:rPr>
                        <w:rFonts w:ascii="Arial" w:cs="Arial" w:hAnsi="Arial"/>
                        <w:b/>
                      </w:rPr>
                    </w:pPr>
                    <w:r>
                      <w:rPr>
                        <w:rFonts w:ascii="Arial" w:cs="Arial" w:hAnsi="Arial"/>
                        <w:b/>
                      </w:rPr>
                      <w:t>CAMARINES SUR POLYTECHNIC COLLEGES</w:t>
                    </w:r>
                  </w:p>
                  <w:p>
                    <w:pPr>
                      <w:pStyle w:val="style0"/>
                      <w:spacing w:after="0" w:lineRule="auto" w:line="240"/>
                      <w:rPr>
                        <w:rFonts w:ascii="Arial" w:cs="Arial" w:hAnsi="Arial"/>
                      </w:rPr>
                    </w:pPr>
                    <w:r>
                      <w:rPr>
                        <w:rFonts w:ascii="Arial" w:cs="Arial" w:hAnsi="Arial"/>
                      </w:rPr>
                      <w:t>Nabua, Camarines Sur</w:t>
                    </w:r>
                  </w:p>
                  <w:p>
                    <w:pPr>
                      <w:pStyle w:val="style0"/>
                      <w:spacing w:after="0" w:lineRule="auto" w:line="240"/>
                      <w:rPr>
                        <w:rFonts w:ascii="Arial" w:cs="Arial" w:hAnsi="Arial"/>
                        <w:b/>
                        <w:bCs/>
                      </w:rPr>
                    </w:pPr>
                    <w:r>
                      <w:rPr>
                        <w:rFonts w:ascii="Arial" w:cs="Arial" w:hAnsi="Arial"/>
                        <w:b/>
                        <w:bCs/>
                      </w:rPr>
                      <w:t>PRODUCTION AND ENTREPRENEURIAL DEVELOPMENT SERVICES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0" distR="0" simplePos="false" relativeHeight="4" behindDoc="false" locked="false" layoutInCell="true" allowOverlap="true">
              <wp:simplePos x="0" y="0"/>
              <wp:positionH relativeFrom="column">
                <wp:posOffset>7225665</wp:posOffset>
              </wp:positionH>
              <wp:positionV relativeFrom="paragraph">
                <wp:posOffset>482128</wp:posOffset>
              </wp:positionV>
              <wp:extent cx="1521301" cy="250853"/>
              <wp:effectExtent l="0" t="0" r="3175" b="0"/>
              <wp:wrapNone/>
              <wp:docPr id="4099" name="Text Box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521301" cy="250853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 id="4099">
                      <w:txbxContent>
                        <w:p>
                          <w:pPr>
                            <w:pStyle w:val="style0"/>
                            <w:spacing w:after="0" w:lineRule="auto" w:line="240"/>
                            <w:rPr>
                              <w:rFonts w:ascii="Arial" w:cs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cs="Arial" w:hAnsi="Arial"/>
                              <w:b/>
                              <w:sz w:val="20"/>
                            </w:rPr>
                            <w:t>CSPC-F-IQA-9.2.2e.2</w:t>
                          </w:r>
                        </w:p>
                      </w:txbxContent>
                    </wps:txbx>
                    <wps:bodyPr lIns="91440" rIns="91440" tIns="45720" bIns="4572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099" fillcolor="white" stroked="f" style="position:absolute;margin-left:568.95pt;margin-top:37.96pt;width:119.79pt;height:19.75pt;z-index:4;mso-position-horizontal-relative:text;mso-position-vertical-relative:text;mso-width-percent:0;mso-height-percent:0;mso-width-relative:margin;mso-height-relative:margin;mso-wrap-distance-left:0.0pt;mso-wrap-distance-right:0.0pt;visibility:visible;">
              <v:stroke on="f" weight="0.5pt"/>
              <v:fill/>
              <v:textbox inset="7.2pt,3.6pt,7.2pt,3.6pt">
                <w:txbxContent>
                  <w:p>
                    <w:pPr>
                      <w:pStyle w:val="style0"/>
                      <w:spacing w:after="0" w:lineRule="auto" w:line="240"/>
                      <w:rPr>
                        <w:rFonts w:ascii="Arial" w:cs="Arial" w:hAnsi="Arial"/>
                        <w:b/>
                        <w:sz w:val="20"/>
                      </w:rPr>
                    </w:pPr>
                    <w:r>
                      <w:rPr>
                        <w:rFonts w:ascii="Arial" w:cs="Arial" w:hAnsi="Arial"/>
                        <w:b/>
                        <w:sz w:val="20"/>
                      </w:rPr>
                      <w:t>CSPC-F-IQA-9.2.2e.2</w:t>
                    </w:r>
                  </w:p>
                </w:txbxContent>
              </v:textbox>
            </v:rect>
          </w:pict>
        </mc:Fallback>
      </mc:AlternateContent>
    </w:r>
  </w:p>
  <w:bookmarkEnd w:id="0"/>
  <w:bookmarkEnd w:id="1"/>
  <w:p>
    <w:pPr>
      <w:pStyle w:val="style31"/>
      <w:rPr/>
    </w:pPr>
  </w:p>
  <w:p>
    <w:pPr>
      <w:pStyle w:val="style31"/>
      <w:rPr/>
    </w:pPr>
  </w:p>
  <w:p>
    <w:pPr>
      <w:pStyle w:val="style31"/>
      <w:rPr/>
    </w:pPr>
    <w:r>
      <w:rPr>
        <w:noProof/>
        <w:lang w:val="en-PH" w:eastAsia="en-PH"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-434340</wp:posOffset>
              </wp:positionH>
              <wp:positionV relativeFrom="paragraph">
                <wp:posOffset>259080</wp:posOffset>
              </wp:positionV>
              <wp:extent cx="8213415" cy="0"/>
              <wp:effectExtent l="0" t="19050" r="35560" b="19050"/>
              <wp:wrapNone/>
              <wp:docPr id="4100" name="Straight Connector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 flipV="1">
                        <a:off x="0" y="0"/>
                        <a:ext cx="8213415" cy="0"/>
                      </a:xfrm>
                      <a:prstGeom prst="line"/>
                      <a:ln cmpd="sng" cap="flat" w="28575">
                        <a:solidFill>
                          <a:srgbClr val="5b9bd5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4100" filled="f" stroked="t" from="-34.2pt,20.4pt" to="612.5256pt,20.4pt" style="position:absolute;z-index:3;mso-position-horizontal-relative:text;mso-position-vertical-relative:text;mso-width-percent:0;mso-height-percent:0;mso-width-relative:margin;mso-height-relative:margin;mso-wrap-distance-left:0.0pt;mso-wrap-distance-right:0.0pt;visibility:visible;flip:y;">
              <v:stroke joinstyle="miter" color="#5b9bd5" weight="2.25pt"/>
              <v:fill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3ad61d9-39e9-4b7f-acb2-014e6f1a129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59455a5-3a84-46c9-96bf-4595dc063b74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link w:val="style4104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 w:val="18"/>
      <w:szCs w:val="18"/>
    </w:rPr>
  </w:style>
  <w:style w:type="table" w:customStyle="1" w:styleId="style4100">
    <w:name w:val="Grid Table 1 Light"/>
    <w:basedOn w:val="style105"/>
    <w:next w:val="style4100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01">
    <w:name w:val="Grid Table 4 Accent 3"/>
    <w:basedOn w:val="style105"/>
    <w:next w:val="style4101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pPr/>
      <w:rPr>
        <w:b/>
        <w:bCs/>
      </w:rPr>
      <w:tblPr/>
      <w:tcPr>
        <w:tcBorders>
          <w:top w:val="double" w:sz="4" w:space="0" w:color="a5a5a5"/>
        </w:tcBorders>
      </w:tcPr>
    </w:tblStylePr>
    <w:tblStylePr w:type="band1Horz">
      <w:pPr/>
      <w:tblPr/>
      <w:tcPr>
        <w:tcBorders/>
        <w:shd w:val="clear" w:color="auto" w:fill="edede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deded"/>
      </w:tcPr>
    </w:tblStylePr>
    <w:tcPr>
      <w:tcBorders/>
    </w:tcPr>
  </w:style>
  <w:style w:type="table" w:customStyle="1" w:styleId="style4102">
    <w:name w:val="Grid Table 6 Colorful"/>
    <w:basedOn w:val="style105"/>
    <w:next w:val="style4102"/>
    <w:uiPriority w:val="5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666666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03">
    <w:name w:val="Grid Table Light"/>
    <w:basedOn w:val="style105"/>
    <w:next w:val="style4103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character" w:customStyle="1" w:styleId="style4104">
    <w:name w:val="No Spacing Char"/>
    <w:next w:val="style4104"/>
    <w:link w:val="style157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322E8-7604-4078-9AC5-26EE0D27B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Words>1265</Words>
  <Pages>5</Pages>
  <Characters>6238</Characters>
  <Application>WPS Office</Application>
  <DocSecurity>0</DocSecurity>
  <Paragraphs>1077</Paragraphs>
  <ScaleCrop>false</ScaleCrop>
  <LinksUpToDate>false</LinksUpToDate>
  <CharactersWithSpaces>6960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2024-02-05T01:15:00Z</dcterms:created>
  <dc:creator>Production</dc:creator>
  <lastModifiedBy>M2012K11AG</lastModifiedBy>
  <lastPrinted>2024-04-11T00:57:00Z</lastPrinted>
  <dcterms:modified xsi:type="dcterms:W3CDTF">2025-12-01T13:11:41Z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cd22dbcff4b009020bc0b94b2e2f42f464b0552f74cc75cfe2e42d5688e337cb</vt:lpwstr>
  </property>
  <property fmtid="{D5CDD505-2E9C-101B-9397-08002B2CF9AE}" pid="3" name="ICV">
    <vt:lpwstr>2cc65b352cb548818adbce666bf95c36</vt:lpwstr>
  </property>
</Properties>
</file>