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3507A639"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00817E7E">
        <w:rPr>
          <w:rFonts w:ascii="Times New Roman" w:hAnsi="Times New Roman" w:cs="Times New Roman"/>
          <w:sz w:val="32"/>
          <w:szCs w:val="60"/>
        </w:rPr>
        <w:t xml:space="preserve"> për</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r w:rsidR="00876CC6">
        <w:rPr>
          <w:rFonts w:ascii="Times New Roman" w:hAnsi="Times New Roman" w:cs="Times New Roman"/>
          <w:sz w:val="32"/>
          <w:szCs w:val="60"/>
        </w:rPr>
        <w:t>, Gjeoinformacion, Observimet e Tokës dhe Hapësirës</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1598A277"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4F875DF5"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59E1D049" w14:textId="13DFAA8C"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Grumbullimi i të dhënave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172C610A" w14:textId="2E81A6F1"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4.1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0846F9C8" w14:textId="2722FC6E"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 Të dhënat sekondare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6</w:t>
      </w:r>
    </w:p>
    <w:p w14:paraId="0F44A84F" w14:textId="2CCF08D0"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Pr>
          <w:rFonts w:ascii="Times New Roman" w:hAnsi="Times New Roman" w:cs="Times New Roman"/>
          <w:sz w:val="24"/>
          <w:szCs w:val="24"/>
        </w:rPr>
        <w:t>8</w:t>
      </w:r>
    </w:p>
    <w:p w14:paraId="5E301BFD" w14:textId="6183EF06"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9</w:t>
      </w:r>
      <w:r w:rsidR="00C8404F">
        <w:rPr>
          <w:rFonts w:ascii="Times New Roman" w:hAnsi="Times New Roman" w:cs="Times New Roman"/>
          <w:sz w:val="24"/>
          <w:szCs w:val="24"/>
        </w:rPr>
        <w:br/>
        <w:t xml:space="preserve">       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9C0256">
        <w:rPr>
          <w:rFonts w:ascii="Times New Roman" w:hAnsi="Times New Roman" w:cs="Times New Roman"/>
          <w:sz w:val="24"/>
          <w:szCs w:val="24"/>
        </w:rPr>
        <w:t>9</w:t>
      </w:r>
    </w:p>
    <w:p w14:paraId="38AD3774" w14:textId="09617665"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9C0256">
        <w:rPr>
          <w:rFonts w:ascii="Times New Roman" w:hAnsi="Times New Roman" w:cs="Times New Roman"/>
          <w:sz w:val="24"/>
          <w:szCs w:val="24"/>
        </w:rPr>
        <w:t>17</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17</w:t>
      </w:r>
    </w:p>
    <w:p w14:paraId="44067C65" w14:textId="77777777"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5.3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22</w:t>
      </w:r>
      <w:r>
        <w:rPr>
          <w:rFonts w:ascii="Times New Roman" w:hAnsi="Times New Roman" w:cs="Times New Roman"/>
          <w:sz w:val="24"/>
          <w:szCs w:val="24"/>
        </w:rPr>
        <w:br/>
        <w:t xml:space="preserve">       5.3.1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23</w:t>
      </w:r>
      <w:r w:rsidR="00BB1A61">
        <w:rPr>
          <w:rFonts w:ascii="Times New Roman" w:hAnsi="Times New Roman" w:cs="Times New Roman"/>
          <w:sz w:val="24"/>
          <w:szCs w:val="24"/>
        </w:rPr>
        <w:br/>
      </w:r>
      <w:bookmarkStart w:id="1"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1"/>
      <w:r w:rsidR="00FE6BCB">
        <w:rPr>
          <w:rFonts w:ascii="Times New Roman" w:hAnsi="Times New Roman" w:cs="Times New Roman"/>
          <w:sz w:val="24"/>
          <w:szCs w:val="24"/>
        </w:rPr>
        <w:t>5</w:t>
      </w:r>
    </w:p>
    <w:p w14:paraId="1DC84A3F" w14:textId="2B5D0449" w:rsidR="0009545D" w:rsidRPr="00E44E00"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26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FE6BCB">
        <w:rPr>
          <w:rFonts w:ascii="Times New Roman" w:hAnsi="Times New Roman" w:cs="Times New Roman"/>
          <w:sz w:val="24"/>
          <w:szCs w:val="24"/>
        </w:rPr>
        <w:t>6</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09545D">
        <w:rPr>
          <w:rFonts w:ascii="Times New Roman" w:hAnsi="Times New Roman" w:cs="Times New Roman"/>
          <w:sz w:val="24"/>
          <w:szCs w:val="24"/>
        </w:rPr>
        <w:t>2</w:t>
      </w:r>
      <w:r w:rsidR="00FE6BCB">
        <w:rPr>
          <w:rFonts w:ascii="Times New Roman" w:hAnsi="Times New Roman" w:cs="Times New Roman"/>
          <w:sz w:val="24"/>
          <w:szCs w:val="24"/>
        </w:rPr>
        <w:t>7</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2</w:t>
      </w:r>
      <w:r w:rsidR="00FE6BCB">
        <w:rPr>
          <w:rFonts w:ascii="Times New Roman" w:hAnsi="Times New Roman" w:cs="Times New Roman"/>
          <w:sz w:val="24"/>
          <w:szCs w:val="24"/>
        </w:rPr>
        <w:t>8</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FE6BCB">
        <w:rPr>
          <w:rFonts w:ascii="Times New Roman" w:hAnsi="Times New Roman" w:cs="Times New Roman"/>
          <w:sz w:val="24"/>
          <w:szCs w:val="24"/>
        </w:rPr>
        <w:t>8</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FE6BCB">
        <w:rPr>
          <w:rFonts w:ascii="Times New Roman" w:hAnsi="Times New Roman" w:cs="Times New Roman"/>
          <w:sz w:val="24"/>
          <w:szCs w:val="24"/>
        </w:rPr>
        <w:t>1</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FE6BCB">
        <w:rPr>
          <w:rFonts w:ascii="Times New Roman" w:hAnsi="Times New Roman" w:cs="Times New Roman"/>
          <w:sz w:val="24"/>
          <w:szCs w:val="24"/>
        </w:rPr>
        <w:t>3</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FE6BCB">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4D24FA">
        <w:rPr>
          <w:rFonts w:ascii="Times New Roman" w:hAnsi="Times New Roman" w:cs="Times New Roman"/>
          <w:sz w:val="24"/>
          <w:szCs w:val="24"/>
        </w:rPr>
        <w:t>2</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 Shtojca 2: Rrjeti i ujësjellësit Ferizaj</w:t>
      </w:r>
      <w:r w:rsidR="00156CB3" w:rsidRPr="00815673">
        <w:rPr>
          <w:rFonts w:ascii="Times New Roman" w:hAnsi="Times New Roman" w:cs="Times New Roman"/>
          <w:sz w:val="24"/>
          <w:szCs w:val="24"/>
        </w:rPr>
        <w:t xml:space="preserve"> (Lagjja e Re) Harta e humbjeve</w:t>
      </w:r>
      <w:r w:rsidR="00F179E7">
        <w:rPr>
          <w:rFonts w:ascii="Times New Roman" w:hAnsi="Times New Roman" w:cs="Times New Roman"/>
          <w:sz w:val="24"/>
          <w:szCs w:val="24"/>
        </w:rPr>
        <w:t xml:space="preserve"> </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4D24FA">
        <w:rPr>
          <w:rFonts w:ascii="Times New Roman" w:hAnsi="Times New Roman" w:cs="Times New Roman"/>
          <w:sz w:val="24"/>
          <w:szCs w:val="24"/>
        </w:rPr>
        <w:t>3</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4D24FA">
        <w:rPr>
          <w:rFonts w:ascii="Times New Roman" w:hAnsi="Times New Roman" w:cs="Times New Roman"/>
          <w:sz w:val="24"/>
          <w:szCs w:val="24"/>
        </w:rPr>
        <w:t>4</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4D24FA">
        <w:rPr>
          <w:rFonts w:ascii="Times New Roman" w:hAnsi="Times New Roman" w:cs="Times New Roman"/>
          <w:sz w:val="24"/>
          <w:szCs w:val="24"/>
        </w:rPr>
        <w:t>5</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sidR="003A594B">
        <w:rPr>
          <w:rFonts w:ascii="Times New Roman" w:hAnsi="Times New Roman" w:cs="Times New Roman"/>
          <w:sz w:val="24"/>
          <w:szCs w:val="24"/>
        </w:rPr>
        <w:t>4</w:t>
      </w:r>
      <w:r w:rsidR="004D24FA">
        <w:rPr>
          <w:rFonts w:ascii="Times New Roman" w:hAnsi="Times New Roman" w:cs="Times New Roman"/>
          <w:sz w:val="24"/>
          <w:szCs w:val="24"/>
        </w:rPr>
        <w:t>6</w:t>
      </w:r>
      <w:r w:rsidR="0009545D">
        <w:rPr>
          <w:rFonts w:ascii="Times New Roman" w:hAnsi="Times New Roman" w:cs="Times New Roman"/>
          <w:sz w:val="24"/>
          <w:szCs w:val="24"/>
        </w:rPr>
        <w:br/>
        <w:t xml:space="preserve">        </w:t>
      </w:r>
    </w:p>
    <w:p w14:paraId="267D76B8" w14:textId="54958E30" w:rsidR="008B6DAB" w:rsidRPr="000E3FBF" w:rsidRDefault="008B6DAB" w:rsidP="008B6DAB">
      <w:pPr>
        <w:pStyle w:val="Heading2"/>
        <w:rPr>
          <w:rFonts w:ascii="Times New Roman" w:hAnsi="Times New Roman" w:cs="Times New Roman"/>
        </w:rPr>
      </w:pPr>
      <w:bookmarkStart w:id="2" w:name="kapitulli-1-hyrje"/>
      <w:bookmarkStart w:id="3" w:name="X4d82cec388cfd828b9316de3a8f6f337d525780"/>
      <w:r w:rsidRPr="000E3FBF">
        <w:rPr>
          <w:rFonts w:ascii="Times New Roman" w:hAnsi="Times New Roman" w:cs="Times New Roman"/>
        </w:rPr>
        <w:lastRenderedPageBreak/>
        <w:t>Kapitulli 1: Hyrje</w:t>
      </w:r>
    </w:p>
    <w:p w14:paraId="1F51567D" w14:textId="1DCD6AC6" w:rsidR="007A09A7" w:rsidRPr="007A09A7" w:rsidRDefault="007A09A7" w:rsidP="007A09A7">
      <w:pPr>
        <w:pStyle w:val="NormalWeb"/>
        <w:spacing w:line="276" w:lineRule="auto"/>
        <w:jc w:val="both"/>
      </w:pPr>
      <w:r>
        <w:rPr>
          <w:lang w:val="sq-AL"/>
        </w:rPr>
        <w:br/>
      </w:r>
      <w:r w:rsidR="001B1A91">
        <w:t xml:space="preserve">    </w:t>
      </w:r>
      <w:r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w:t>
      </w:r>
      <w:bookmarkStart w:id="4" w:name="_GoBack"/>
      <w:bookmarkEnd w:id="4"/>
      <w:r w:rsidRPr="007A09A7">
        <w:t>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t xml:space="preserve"> </w:t>
      </w:r>
      <w:r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6D40225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C078BB">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5117AA0B" w:rsidR="008B6DAB"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13E33A0C" w14:textId="0F368DDE" w:rsidR="00C8404F" w:rsidRDefault="00C8404F" w:rsidP="00C8404F">
      <w:pPr>
        <w:pStyle w:val="BodyText"/>
        <w:rPr>
          <w:lang w:val="sq-AL"/>
        </w:rPr>
      </w:pPr>
    </w:p>
    <w:p w14:paraId="3AED3745" w14:textId="087CAD7E" w:rsidR="00C8404F" w:rsidRDefault="00C8404F" w:rsidP="00C8404F">
      <w:pPr>
        <w:pStyle w:val="BodyText"/>
        <w:rPr>
          <w:lang w:val="sq-AL"/>
        </w:rPr>
      </w:pPr>
    </w:p>
    <w:p w14:paraId="32187D63" w14:textId="5FC0ABE2" w:rsidR="009C0256" w:rsidRDefault="009C0256" w:rsidP="00C8404F">
      <w:pPr>
        <w:pStyle w:val="BodyText"/>
        <w:rPr>
          <w:lang w:val="sq-AL"/>
        </w:rPr>
      </w:pPr>
    </w:p>
    <w:p w14:paraId="7D8EE15A" w14:textId="20F92271" w:rsidR="009C0256" w:rsidRDefault="009C0256" w:rsidP="00C8404F">
      <w:pPr>
        <w:pStyle w:val="BodyText"/>
        <w:rPr>
          <w:lang w:val="sq-AL"/>
        </w:rPr>
      </w:pPr>
    </w:p>
    <w:p w14:paraId="10AAFA82" w14:textId="77777777" w:rsidR="009C0256" w:rsidRPr="00C8404F" w:rsidRDefault="009C0256" w:rsidP="00C8404F">
      <w:pPr>
        <w:pStyle w:val="BodyText"/>
        <w:rPr>
          <w:lang w:val="sq-AL"/>
        </w:rPr>
      </w:pP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2"/>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7AC47EB9" w14:textId="19F57BFE" w:rsidR="00A665B1" w:rsidRPr="007A09A7" w:rsidRDefault="007A09A7" w:rsidP="00C318C2">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r w:rsidR="00C318C2">
        <w:t xml:space="preserve"> </w:t>
      </w:r>
      <w:r w:rsidRPr="007A09A7">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lastRenderedPageBreak/>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274BAACF" w:rsidR="008B6DAB" w:rsidRPr="00DF41AF" w:rsidRDefault="000E413B" w:rsidP="00DF41AF">
      <w:pPr>
        <w:pStyle w:val="NormalWeb"/>
        <w:spacing w:line="276" w:lineRule="auto"/>
        <w:jc w:val="both"/>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C078BB">
      <w:pPr>
        <w:pStyle w:val="NormalWeb"/>
        <w:spacing w:line="276" w:lineRule="auto"/>
        <w:jc w:val="both"/>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9D1162A"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DADEED9" w14:textId="77777777" w:rsidR="000E413B" w:rsidRDefault="000E413B" w:rsidP="00A665B1">
      <w:pPr>
        <w:pStyle w:val="NormalWeb"/>
        <w:spacing w:line="276" w:lineRule="auto"/>
        <w:jc w:val="both"/>
      </w:pP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78084B66"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lastRenderedPageBreak/>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527CB339" w:rsidR="008B6DAB" w:rsidRDefault="00A665B1" w:rsidP="00C318C2">
      <w:pPr>
        <w:pStyle w:val="NormalWeb"/>
        <w:spacing w:line="276" w:lineRule="auto"/>
        <w:jc w:val="center"/>
      </w:pPr>
      <w:r>
        <w:rPr>
          <w:noProof/>
        </w:rPr>
        <w:drawing>
          <wp:inline distT="0" distB="0" distL="0" distR="0" wp14:anchorId="5855311B" wp14:editId="0A795ED5">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30F119B" w:rsidR="00AA1D39" w:rsidRDefault="008B6DAB" w:rsidP="00AA1D39">
      <w:pPr>
        <w:pStyle w:val="Heading2"/>
        <w:rPr>
          <w:rStyle w:val="Strong"/>
          <w:b w:val="0"/>
          <w:bCs w:val="0"/>
        </w:rPr>
      </w:pPr>
      <w:bookmarkStart w:id="9" w:name="kapitulli-9-metodologjia-e-punës"/>
      <w:bookmarkEnd w:id="7"/>
      <w:bookmarkEnd w:id="8"/>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EEF5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0" w:type="auto"/>
            <w:vAlign w:val="center"/>
            <w:hideMark/>
          </w:tcPr>
          <w:p w14:paraId="6AFC254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662FBA23"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0" w:type="auto"/>
            <w:vAlign w:val="center"/>
            <w:hideMark/>
          </w:tcPr>
          <w:p w14:paraId="32F5C55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A18D5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0" w:type="auto"/>
            <w:vAlign w:val="center"/>
            <w:hideMark/>
          </w:tcPr>
          <w:p w14:paraId="4FD11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23DF3836"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0" w:type="auto"/>
            <w:vAlign w:val="center"/>
            <w:hideMark/>
          </w:tcPr>
          <w:p w14:paraId="32E499A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06E84F8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0" w:type="auto"/>
            <w:vAlign w:val="center"/>
            <w:hideMark/>
          </w:tcPr>
          <w:p w14:paraId="3C1DC5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5D22AF9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0" w:type="auto"/>
            <w:vAlign w:val="center"/>
            <w:hideMark/>
          </w:tcPr>
          <w:p w14:paraId="275F954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18EF82DE"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0" w:type="auto"/>
            <w:vAlign w:val="center"/>
            <w:hideMark/>
          </w:tcPr>
          <w:p w14:paraId="544D2E64"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2FF98CE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0" w:type="auto"/>
            <w:vAlign w:val="center"/>
            <w:hideMark/>
          </w:tcPr>
          <w:p w14:paraId="67FAB277"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79D74A5"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0" w:type="auto"/>
            <w:vAlign w:val="center"/>
            <w:hideMark/>
          </w:tcPr>
          <w:p w14:paraId="395F5392"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15DC30"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29DD9DA9" w14:textId="0D70CD4E"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30241579" w14:textId="5A362191" w:rsidR="00E53485" w:rsidRPr="007C3BD2" w:rsidRDefault="00C8404F" w:rsidP="00E53485">
      <w:pPr>
        <w:pStyle w:val="ds-markdown-paragraph"/>
        <w:shd w:val="clear" w:color="auto" w:fill="FFFFFF"/>
        <w:spacing w:after="240" w:afterAutospacing="0"/>
        <w:rPr>
          <w:color w:val="2F5496" w:themeColor="accent1" w:themeShade="BF"/>
          <w:sz w:val="28"/>
          <w:szCs w:val="28"/>
        </w:rPr>
      </w:pPr>
      <w:r>
        <w:rPr>
          <w:color w:val="2F5496" w:themeColor="accent1" w:themeShade="BF"/>
          <w:sz w:val="28"/>
          <w:szCs w:val="28"/>
        </w:rPr>
        <w:t>5</w:t>
      </w:r>
      <w:r w:rsidR="00E53485" w:rsidRPr="007C3BD2">
        <w:rPr>
          <w:color w:val="2F5496" w:themeColor="accent1" w:themeShade="BF"/>
          <w:sz w:val="28"/>
          <w:szCs w:val="28"/>
        </w:rPr>
        <w:t>.</w:t>
      </w:r>
      <w:r w:rsidR="00E53485">
        <w:rPr>
          <w:color w:val="2F5496" w:themeColor="accent1" w:themeShade="BF"/>
          <w:sz w:val="28"/>
          <w:szCs w:val="28"/>
        </w:rPr>
        <w:t>1</w:t>
      </w:r>
      <w:r w:rsidR="00E53485" w:rsidRPr="007C3BD2">
        <w:rPr>
          <w:color w:val="2F5496" w:themeColor="accent1" w:themeShade="BF"/>
          <w:sz w:val="28"/>
          <w:szCs w:val="28"/>
        </w:rPr>
        <w:t xml:space="preserve"> Grupi i </w:t>
      </w:r>
      <w:r w:rsidR="00E53485">
        <w:rPr>
          <w:color w:val="2F5496" w:themeColor="accent1" w:themeShade="BF"/>
          <w:sz w:val="28"/>
          <w:szCs w:val="28"/>
        </w:rPr>
        <w:t>parë</w:t>
      </w:r>
      <w:r w:rsidR="00E53485" w:rsidRPr="007C3BD2">
        <w:rPr>
          <w:color w:val="2F5496" w:themeColor="accent1" w:themeShade="BF"/>
          <w:sz w:val="28"/>
          <w:szCs w:val="28"/>
        </w:rPr>
        <w:t>: Të dhënat e rrjetit të ujësjellësit</w:t>
      </w:r>
    </w:p>
    <w:p w14:paraId="735894ED" w14:textId="77777777" w:rsidR="00E53485" w:rsidRPr="007C3BD2" w:rsidRDefault="00E53485" w:rsidP="00E53485">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E53485">
      <w:pPr>
        <w:pStyle w:val="NormalWeb"/>
        <w:spacing w:line="276" w:lineRule="auto"/>
      </w:pPr>
      <w:r w:rsidRPr="007C3BD2">
        <w:t>Këto të dhëna përfshijnë:</w:t>
      </w:r>
    </w:p>
    <w:p w14:paraId="4341A62A" w14:textId="77777777" w:rsidR="00E53485" w:rsidRPr="007C3BD2" w:rsidRDefault="00E53485" w:rsidP="00E53485">
      <w:pPr>
        <w:pStyle w:val="NormalWeb"/>
        <w:numPr>
          <w:ilvl w:val="0"/>
          <w:numId w:val="9"/>
        </w:numPr>
        <w:spacing w:line="276" w:lineRule="auto"/>
      </w:pPr>
      <w:r w:rsidRPr="007C3BD2">
        <w:t>llojet e gypave (furnizues, shpërndarës dhe lidhës)</w:t>
      </w:r>
    </w:p>
    <w:p w14:paraId="48907964" w14:textId="77777777" w:rsidR="00E53485" w:rsidRPr="007C3BD2" w:rsidRDefault="00E53485" w:rsidP="00E53485">
      <w:pPr>
        <w:pStyle w:val="NormalWeb"/>
        <w:numPr>
          <w:ilvl w:val="0"/>
          <w:numId w:val="9"/>
        </w:numPr>
        <w:spacing w:line="276" w:lineRule="auto"/>
      </w:pPr>
      <w:r w:rsidRPr="007C3BD2">
        <w:t>ujëmatësit (zonal, kolektiv dhe individual)</w:t>
      </w:r>
    </w:p>
    <w:p w14:paraId="698DCCE3" w14:textId="77777777" w:rsidR="00E53485" w:rsidRPr="007C3BD2" w:rsidRDefault="00E53485" w:rsidP="00E53485">
      <w:pPr>
        <w:pStyle w:val="NormalWeb"/>
        <w:numPr>
          <w:ilvl w:val="0"/>
          <w:numId w:val="9"/>
        </w:numPr>
        <w:spacing w:line="276" w:lineRule="auto"/>
      </w:pPr>
      <w:r w:rsidRPr="007C3BD2">
        <w:t>parametrat teknikë (diametër, material, thellësi, vit instalimi)</w:t>
      </w:r>
    </w:p>
    <w:p w14:paraId="7FFA1F51" w14:textId="77777777" w:rsidR="00E53485" w:rsidRPr="007C3BD2" w:rsidRDefault="00E53485" w:rsidP="00E53485">
      <w:pPr>
        <w:pStyle w:val="NormalWeb"/>
        <w:numPr>
          <w:ilvl w:val="0"/>
          <w:numId w:val="9"/>
        </w:numPr>
        <w:spacing w:line="276" w:lineRule="auto"/>
      </w:pPr>
      <w:r w:rsidRPr="007C3BD2">
        <w:t>indikatorë operacionalë (sasi të matura, inkasime, humbjet)</w:t>
      </w:r>
    </w:p>
    <w:p w14:paraId="3990541F" w14:textId="77777777" w:rsidR="00E53485" w:rsidRPr="007C3BD2" w:rsidRDefault="00E53485" w:rsidP="00E53485">
      <w:pPr>
        <w:pStyle w:val="NormalWeb"/>
        <w:spacing w:line="276" w:lineRule="auto"/>
      </w:pPr>
      <w:r w:rsidRPr="007C3BD2">
        <w:t>Ky grup e mundëson analizimin e performancës së rrjetit, humbjeve dhe raportimin teknik.</w:t>
      </w:r>
    </w:p>
    <w:p w14:paraId="08CBA105" w14:textId="77777777" w:rsidR="009C0256" w:rsidRDefault="00E53485" w:rsidP="00E53485">
      <w:pPr>
        <w:pStyle w:val="NormalWeb"/>
        <w:rPr>
          <w:rStyle w:val="Strong"/>
          <w:rFonts w:eastAsia="MS Mincho"/>
          <w:b w:val="0"/>
          <w:bCs w:val="0"/>
          <w:color w:val="2F5496" w:themeColor="accent1" w:themeShade="BF"/>
        </w:rPr>
      </w:pPr>
      <w:r>
        <w:br/>
      </w:r>
      <w:r w:rsidRPr="007C3BD2">
        <w:rPr>
          <w:rStyle w:val="Strong"/>
          <w:rFonts w:eastAsia="MS Mincho"/>
          <w:b w:val="0"/>
          <w:bCs w:val="0"/>
          <w:color w:val="2F5496" w:themeColor="accent1" w:themeShade="BF"/>
        </w:rPr>
        <w:t xml:space="preserve">     </w:t>
      </w:r>
      <w:r w:rsidR="009C0256">
        <w:rPr>
          <w:rStyle w:val="Strong"/>
          <w:rFonts w:eastAsia="MS Mincho"/>
          <w:b w:val="0"/>
          <w:bCs w:val="0"/>
          <w:color w:val="2F5496" w:themeColor="accent1" w:themeShade="BF"/>
        </w:rPr>
        <w:br/>
      </w:r>
      <w:r w:rsidR="009C0256">
        <w:rPr>
          <w:rStyle w:val="Strong"/>
          <w:rFonts w:eastAsia="MS Mincho"/>
          <w:b w:val="0"/>
          <w:bCs w:val="0"/>
          <w:color w:val="2F5496" w:themeColor="accent1" w:themeShade="BF"/>
        </w:rPr>
        <w:br/>
      </w:r>
    </w:p>
    <w:p w14:paraId="70F8001A" w14:textId="3E597433" w:rsidR="00E53485" w:rsidRPr="007C3BD2" w:rsidRDefault="00C8404F" w:rsidP="00E5348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E53485" w:rsidRPr="007C3BD2">
        <w:br/>
        <w:t>Ky sektor përfshin përbërësit funksionalë të sistemit të furnizimit me ujë dhe matjen e konsumit. Elementet janë të ndarë në dy grupe kryesore:</w:t>
      </w:r>
    </w:p>
    <w:p w14:paraId="7528D34A" w14:textId="77777777" w:rsidR="00E53485" w:rsidRPr="00900125" w:rsidRDefault="00E53485" w:rsidP="00E53485">
      <w:pPr>
        <w:pStyle w:val="NormalWeb"/>
        <w:spacing w:line="276" w:lineRule="auto"/>
      </w:pPr>
      <w:r w:rsidRPr="007C3BD2">
        <w:br/>
      </w:r>
      <w:r w:rsidRPr="00900125">
        <w:rPr>
          <w:color w:val="2F5496" w:themeColor="accent1" w:themeShade="BF"/>
        </w:rPr>
        <w:t>a) Gypat e ujësjellësit</w:t>
      </w:r>
      <w:r w:rsidRPr="00900125">
        <w:br/>
      </w:r>
      <w:r w:rsidRPr="00900125">
        <w:br/>
        <w:t>Rrjeti hidraulik përbëhet nga tre tipe linjash funksionale:</w:t>
      </w:r>
    </w:p>
    <w:p w14:paraId="3A3EA2D0" w14:textId="77777777" w:rsidR="00E53485" w:rsidRPr="00900125" w:rsidRDefault="00E53485" w:rsidP="00E53485">
      <w:pPr>
        <w:pStyle w:val="NormalWeb"/>
        <w:spacing w:line="276" w:lineRule="auto"/>
        <w:rPr>
          <w:b/>
        </w:rPr>
      </w:pPr>
      <w:r>
        <w:rPr>
          <w:rStyle w:val="Strong"/>
          <w:rFonts w:eastAsia="MS Mincho"/>
          <w:b w:val="0"/>
        </w:rPr>
        <w:t>1</w:t>
      </w:r>
      <w:r w:rsidRPr="00900125">
        <w:rPr>
          <w:rStyle w:val="Strong"/>
          <w:rFonts w:eastAsia="MS Mincho"/>
          <w:b w:val="0"/>
        </w:rPr>
        <w:t xml:space="preserve">) </w:t>
      </w:r>
      <w:r w:rsidRPr="00900125">
        <w:rPr>
          <w:rStyle w:val="HTMLCode"/>
          <w:rFonts w:ascii="Times New Roman" w:hAnsi="Times New Roman" w:cs="Times New Roman"/>
          <w:bCs/>
          <w:sz w:val="24"/>
          <w:szCs w:val="24"/>
        </w:rPr>
        <w:t>gyp_furnizimi</w:t>
      </w:r>
    </w:p>
    <w:p w14:paraId="0FF8D2D1" w14:textId="77777777" w:rsidR="00E53485" w:rsidRPr="00900125" w:rsidRDefault="00E53485" w:rsidP="00E53485">
      <w:pPr>
        <w:pStyle w:val="NormalWeb"/>
        <w:spacing w:line="276" w:lineRule="auto"/>
      </w:pPr>
      <w:r w:rsidRPr="00900125">
        <w:t>Përmban atributet:</w:t>
      </w:r>
    </w:p>
    <w:p w14:paraId="57BC59D1" w14:textId="77777777" w:rsidR="00E53485" w:rsidRPr="00900125" w:rsidRDefault="00E53485" w:rsidP="00E5348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E53485">
      <w:pPr>
        <w:pStyle w:val="NormalWeb"/>
        <w:numPr>
          <w:ilvl w:val="0"/>
          <w:numId w:val="14"/>
        </w:numPr>
        <w:spacing w:line="276" w:lineRule="auto"/>
      </w:pPr>
      <w:r w:rsidRPr="00900125">
        <w:rPr>
          <w:rStyle w:val="Strong"/>
          <w:rFonts w:eastAsia="MS Mincho"/>
          <w:b w:val="0"/>
        </w:rPr>
        <w:lastRenderedPageBreak/>
        <w:t>materiali</w:t>
      </w:r>
      <w:r w:rsidRPr="00900125">
        <w:t xml:space="preserve"> – materiali i tubit (PVC, PE, çelik etj.)</w:t>
      </w:r>
    </w:p>
    <w:p w14:paraId="66B88313" w14:textId="77777777" w:rsidR="00E53485" w:rsidRPr="00900125" w:rsidRDefault="00E53485" w:rsidP="00E5348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E53485">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p>
    <w:p w14:paraId="4CB76219" w14:textId="77777777" w:rsidR="00E53485" w:rsidRPr="00900125" w:rsidRDefault="00E53485" w:rsidP="00E53485">
      <w:pPr>
        <w:pStyle w:val="NormalWeb"/>
      </w:pPr>
      <w:r>
        <w:rPr>
          <w:rStyle w:val="Strong"/>
          <w:rFonts w:ascii="Calibri" w:eastAsia="MS Mincho" w:hAnsi="Calibri" w:cs="Calibri"/>
        </w:rPr>
        <w:br/>
      </w:r>
      <w:r>
        <w:rPr>
          <w:rStyle w:val="HTMLCode"/>
          <w:rFonts w:ascii="Calibri" w:eastAsia="MS Mincho" w:hAnsi="Calibri" w:cs="Calibri"/>
          <w:b/>
          <w:sz w:val="24"/>
          <w:szCs w:val="24"/>
        </w:rPr>
        <w:br/>
      </w: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Pr="00900125">
        <w:rPr>
          <w:rStyle w:val="HTMLCode"/>
          <w:rFonts w:ascii="Times New Roman" w:hAnsi="Times New Roman" w:cs="Times New Roman"/>
          <w:bCs/>
          <w:sz w:val="24"/>
          <w:szCs w:val="24"/>
        </w:rPr>
        <w:t>gyp _shpërndarës</w:t>
      </w:r>
    </w:p>
    <w:p w14:paraId="323B480D" w14:textId="77777777" w:rsidR="00E53485" w:rsidRPr="00900125" w:rsidRDefault="00E53485" w:rsidP="00E53485">
      <w:pPr>
        <w:pStyle w:val="NormalWeb"/>
      </w:pPr>
      <w:r w:rsidRPr="00900125">
        <w:t>Atribute të rëndësishme:</w:t>
      </w:r>
    </w:p>
    <w:p w14:paraId="2747F4F0" w14:textId="77777777" w:rsidR="00E53485" w:rsidRPr="00900125" w:rsidRDefault="00E53485" w:rsidP="00E53485">
      <w:pPr>
        <w:pStyle w:val="NormalWeb"/>
        <w:numPr>
          <w:ilvl w:val="0"/>
          <w:numId w:val="15"/>
        </w:numPr>
      </w:pPr>
      <w:r w:rsidRPr="00900125">
        <w:rPr>
          <w:rStyle w:val="Strong"/>
          <w:rFonts w:eastAsia="MS Mincho"/>
        </w:rPr>
        <w:t>id</w:t>
      </w:r>
      <w:r w:rsidRPr="00900125">
        <w:t xml:space="preserve"> – identifikues i linjës shpërndarëse (p.sh. GS01)</w:t>
      </w:r>
    </w:p>
    <w:p w14:paraId="0E8C6957" w14:textId="77777777" w:rsidR="00E53485" w:rsidRPr="00900125" w:rsidRDefault="00E53485" w:rsidP="00E53485">
      <w:pPr>
        <w:pStyle w:val="NormalWeb"/>
        <w:numPr>
          <w:ilvl w:val="0"/>
          <w:numId w:val="15"/>
        </w:numPr>
      </w:pPr>
      <w:r w:rsidRPr="00900125">
        <w:rPr>
          <w:rStyle w:val="Strong"/>
          <w:rFonts w:eastAsia="MS Mincho"/>
        </w:rPr>
        <w:t>fk_gyp_furnizimi</w:t>
      </w:r>
      <w:r w:rsidRPr="00900125">
        <w:t xml:space="preserve"> – lidhja me tubacionin furnizues</w:t>
      </w:r>
    </w:p>
    <w:p w14:paraId="3BB1F364" w14:textId="77777777" w:rsidR="00E53485" w:rsidRPr="00900125" w:rsidRDefault="00E53485" w:rsidP="00E53485">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34D3136D" w14:textId="77777777" w:rsidR="00E53485" w:rsidRPr="00900125" w:rsidRDefault="00E53485" w:rsidP="00E53485">
      <w:pPr>
        <w:pStyle w:val="NormalWeb"/>
        <w:numPr>
          <w:ilvl w:val="0"/>
          <w:numId w:val="15"/>
        </w:numPr>
      </w:pPr>
      <w:r w:rsidRPr="00900125">
        <w:rPr>
          <w:rStyle w:val="Strong"/>
          <w:rFonts w:eastAsia="MS Mincho"/>
        </w:rPr>
        <w:t>dimensioni / materiali / thellësia / viti i instalimit</w:t>
      </w:r>
    </w:p>
    <w:p w14:paraId="209D1D1C" w14:textId="77777777" w:rsidR="00E53485" w:rsidRPr="00900125" w:rsidRDefault="00E53485" w:rsidP="00E53485">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46726CD9" w14:textId="77777777" w:rsidR="00E53485" w:rsidRPr="00900125" w:rsidRDefault="00E53485" w:rsidP="00E53485">
      <w:pPr>
        <w:pStyle w:val="NormalWeb"/>
        <w:numPr>
          <w:ilvl w:val="0"/>
          <w:numId w:val="15"/>
        </w:numPr>
      </w:pPr>
      <w:r w:rsidRPr="00900125">
        <w:rPr>
          <w:rStyle w:val="Strong"/>
          <w:rFonts w:eastAsia="MS Mincho"/>
        </w:rPr>
        <w:t>adresa</w:t>
      </w:r>
    </w:p>
    <w:p w14:paraId="2EC6AB15" w14:textId="77777777" w:rsidR="00E53485" w:rsidRPr="00900125" w:rsidRDefault="00E53485" w:rsidP="00E53485">
      <w:pPr>
        <w:pStyle w:val="NormalWeb"/>
        <w:numPr>
          <w:ilvl w:val="0"/>
          <w:numId w:val="15"/>
        </w:numPr>
      </w:pPr>
      <w:r w:rsidRPr="00900125">
        <w:rPr>
          <w:rStyle w:val="Strong"/>
          <w:rFonts w:eastAsia="MS Mincho"/>
        </w:rPr>
        <w:t>geometry (LineString)</w:t>
      </w:r>
    </w:p>
    <w:p w14:paraId="169E0DD6" w14:textId="77777777" w:rsidR="00E53485" w:rsidRPr="00900125" w:rsidRDefault="00E53485" w:rsidP="00E53485">
      <w:pPr>
        <w:pStyle w:val="NormalWeb"/>
      </w:pPr>
      <w:r w:rsidRPr="00900125">
        <w:t>Përdoret për shpërndarjen sekondare të ujit drejt blloqeve të konsumatorëve.</w:t>
      </w:r>
    </w:p>
    <w:p w14:paraId="1B7BDB49" w14:textId="77777777" w:rsidR="009C0256" w:rsidRDefault="00E53485" w:rsidP="00E53485">
      <w:pPr>
        <w:pStyle w:val="NormalWeb"/>
        <w:rPr>
          <w:rStyle w:val="HTMLCode"/>
          <w:rFonts w:ascii="Times New Roman" w:eastAsia="MS Mincho" w:hAnsi="Times New Roman" w:cs="Times New Roman"/>
          <w:sz w:val="24"/>
          <w:szCs w:val="24"/>
        </w:rPr>
      </w:pPr>
      <w:r w:rsidRPr="00DF124D">
        <w:rPr>
          <w:rStyle w:val="Strong"/>
          <w:rFonts w:asciiTheme="majorHAnsi" w:eastAsia="MS Mincho" w:hAnsiTheme="majorHAnsi" w:cstheme="majorHAnsi"/>
        </w:rPr>
        <w:br/>
      </w:r>
    </w:p>
    <w:p w14:paraId="5E0BDC44" w14:textId="77777777" w:rsidR="009C0256" w:rsidRDefault="009C0256" w:rsidP="00E53485">
      <w:pPr>
        <w:pStyle w:val="NormalWeb"/>
        <w:rPr>
          <w:rStyle w:val="HTMLCode"/>
          <w:rFonts w:ascii="Times New Roman" w:eastAsia="MS Mincho" w:hAnsi="Times New Roman" w:cs="Times New Roman"/>
          <w:sz w:val="24"/>
          <w:szCs w:val="24"/>
        </w:rPr>
      </w:pPr>
    </w:p>
    <w:p w14:paraId="48858FFA" w14:textId="79982D39" w:rsidR="00E53485" w:rsidRPr="00900125" w:rsidRDefault="00E53485" w:rsidP="00E53485">
      <w:pPr>
        <w:pStyle w:val="NormalWeb"/>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46F13D5E" w14:textId="77777777" w:rsidR="00E53485" w:rsidRPr="00900125" w:rsidRDefault="00E53485" w:rsidP="00E53485">
      <w:pPr>
        <w:pStyle w:val="NormalWeb"/>
      </w:pPr>
      <w:r w:rsidRPr="00900125">
        <w:t>Atribute kryesore:</w:t>
      </w:r>
      <w:r>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E53485" w:rsidRPr="00603FC7" w14:paraId="5CB7C052"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lastRenderedPageBreak/>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rPr>
          <w:noProof/>
        </w:rPr>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3829" cy="2921673"/>
                    </a:xfrm>
                    <a:prstGeom prst="rect">
                      <a:avLst/>
                    </a:prstGeom>
                  </pic:spPr>
                </pic:pic>
              </a:graphicData>
            </a:graphic>
          </wp:inline>
        </w:drawing>
      </w:r>
    </w:p>
    <w:p w14:paraId="4D8FDB7F" w14:textId="77777777" w:rsidR="00E53485" w:rsidRDefault="00E53485" w:rsidP="00E53485">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1C3932D7" w14:textId="77777777" w:rsidR="009C0256" w:rsidRDefault="009C0256" w:rsidP="00E53485">
      <w:pPr>
        <w:shd w:val="clear" w:color="auto" w:fill="FFFFFF"/>
        <w:spacing w:before="100" w:beforeAutospacing="1" w:after="240"/>
        <w:jc w:val="both"/>
        <w:rPr>
          <w:rFonts w:ascii="Times New Roman" w:eastAsia="Times New Roman" w:hAnsi="Times New Roman" w:cs="Times New Roman"/>
          <w:sz w:val="24"/>
          <w:szCs w:val="24"/>
          <w:lang w:val="en-US"/>
        </w:rPr>
      </w:pPr>
    </w:p>
    <w:p w14:paraId="6CB70A32" w14:textId="56584D26" w:rsidR="00E53485" w:rsidRPr="00F47149" w:rsidRDefault="00E53485" w:rsidP="00E53485">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w:t>
      </w:r>
      <w:r w:rsidR="009C0256">
        <w:rPr>
          <w:rFonts w:ascii="Times New Roman" w:eastAsia="Times New Roman" w:hAnsi="Times New Roman" w:cs="Times New Roman"/>
          <w:color w:val="2F5496" w:themeColor="accent1" w:themeShade="BF"/>
          <w:sz w:val="24"/>
          <w:szCs w:val="24"/>
          <w:lang w:val="en-US"/>
        </w:rPr>
        <w:t>it</w:t>
      </w:r>
    </w:p>
    <w:p w14:paraId="450F0C5C"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6D5A0A59" w14:textId="77777777" w:rsidR="00E53485" w:rsidRPr="00277FFD" w:rsidRDefault="00E53485" w:rsidP="00E53485">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25A4A773" w14:textId="2FCBF1AC" w:rsidR="00E53485" w:rsidRPr="009C0256" w:rsidRDefault="00E53485" w:rsidP="009C0256">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77777777"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ura 12.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0A2E2FF4" w14:textId="77777777" w:rsidR="00E53485" w:rsidRDefault="00E53485" w:rsidP="00E53485">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0172C532">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Pr>
          <w:i/>
          <w:sz w:val="22"/>
          <w:szCs w:val="22"/>
        </w:rPr>
        <w:t>ura 13.</w:t>
      </w:r>
      <w:r w:rsidRPr="00277FFD">
        <w:rPr>
          <w:i/>
          <w:sz w:val="22"/>
          <w:szCs w:val="22"/>
        </w:rPr>
        <w:t xml:space="preserve"> Ujëmatës zonal HELIX H4000 WOLTMANN</w:t>
      </w:r>
      <w:r>
        <w:rPr>
          <w:i/>
          <w:sz w:val="22"/>
          <w:szCs w:val="22"/>
        </w:rPr>
        <w:t>.</w:t>
      </w:r>
    </w:p>
    <w:p w14:paraId="28F25099" w14:textId="77777777"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E53485" w:rsidRPr="00445068" w14:paraId="51217A17"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0875A4">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0875A4">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77777777"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ujëmatësit kolektiv.</w:t>
      </w:r>
    </w:p>
    <w:p w14:paraId="7399FFFD"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p>
    <w:p w14:paraId="403C3182" w14:textId="1494A085" w:rsidR="00E53485" w:rsidRPr="009C0256" w:rsidRDefault="00E53485" w:rsidP="00E53485">
      <w:pPr>
        <w:pStyle w:val="NormalWeb"/>
        <w:rPr>
          <w:rStyle w:val="Strong"/>
          <w:rFonts w:ascii="Calibri" w:hAnsi="Calibri" w:cs="Calibri"/>
          <w:b w:val="0"/>
          <w:bCs w:val="0"/>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2B03CBC8" wp14:editId="4BAD8F79">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3">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Pr>
          <w:i/>
          <w:sz w:val="22"/>
          <w:szCs w:val="22"/>
        </w:rPr>
        <w:t>ura 14.</w:t>
      </w:r>
      <w:r w:rsidRPr="008C1246">
        <w:rPr>
          <w:i/>
          <w:sz w:val="22"/>
          <w:szCs w:val="22"/>
        </w:rPr>
        <w:t xml:space="preserve"> Krijimi i shapefile ujëmatës kolektiv, gjeometria, sistemi koordinativ.</w:t>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6044219D" w14:textId="77777777" w:rsidR="00E53485" w:rsidRPr="006B7B92" w:rsidRDefault="00E53485" w:rsidP="00E53485">
      <w:pPr>
        <w:pStyle w:val="NormalWeb"/>
        <w:rPr>
          <w:rFonts w:ascii="Calibri" w:hAnsi="Calibri" w:cs="Calibri"/>
        </w:rPr>
      </w:pPr>
      <w:r w:rsidRPr="00DA4A5D">
        <w:rPr>
          <w:rStyle w:val="Strong"/>
          <w:rFonts w:eastAsia="MS Mincho"/>
          <w:b w:val="0"/>
        </w:rPr>
        <w:t xml:space="preserve">3) </w:t>
      </w:r>
      <w:r w:rsidRPr="00DA4A5D">
        <w:rPr>
          <w:rStyle w:val="HTMLCode"/>
          <w:rFonts w:ascii="Times New Roman" w:hAnsi="Times New Roman" w:cs="Times New Roman"/>
          <w:bCs/>
          <w:sz w:val="24"/>
          <w:szCs w:val="24"/>
        </w:rPr>
        <w:t>Ujëmatësit individual</w:t>
      </w:r>
    </w:p>
    <w:p w14:paraId="30CA78A0" w14:textId="77777777" w:rsidR="00E53485" w:rsidRPr="00DA4A5D" w:rsidRDefault="00E53485" w:rsidP="00E53485">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rFonts w:ascii="Times New Roman" w:eastAsia="Times New Roman" w:hAnsi="Times New Roman" w:cs="Times New Roman"/>
          <w:bCs/>
          <w:sz w:val="24"/>
          <w:szCs w:val="24"/>
        </w:rPr>
        <w:t>brenda secilës njësi banesore dhe shtëpie</w:t>
      </w:r>
      <w:r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Pr="00DA4A5D">
        <w:rPr>
          <w:rFonts w:ascii="Times New Roman" w:eastAsia="Times New Roman" w:hAnsi="Times New Roman" w:cs="Times New Roman"/>
          <w:bCs/>
          <w:sz w:val="24"/>
          <w:szCs w:val="24"/>
        </w:rPr>
        <w:t>etazhet e krijuara për pjesët përkatëse të ndërtesës</w:t>
      </w:r>
      <w:r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Pr="00DA4A5D">
        <w:rPr>
          <w:rFonts w:ascii="Times New Roman" w:eastAsia="Times New Roman" w:hAnsi="Times New Roman" w:cs="Times New Roman"/>
          <w:bCs/>
          <w:sz w:val="24"/>
          <w:szCs w:val="24"/>
        </w:rPr>
        <w:t>brenda qendrës (centroidit) të poligonit</w:t>
      </w:r>
      <w:r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Pr="00DA4A5D">
        <w:rPr>
          <w:rFonts w:ascii="Times New Roman" w:eastAsia="Times New Roman" w:hAnsi="Times New Roman" w:cs="Times New Roman"/>
          <w:bCs/>
          <w:sz w:val="24"/>
          <w:szCs w:val="24"/>
        </w:rPr>
        <w:t>lokacionin orientues të ujëmatësit brenda njësisë përkatëse</w:t>
      </w:r>
      <w:r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Secili ujëmatës individual është modeluar si </w:t>
      </w:r>
      <w:r w:rsidRPr="00DA4A5D">
        <w:rPr>
          <w:rFonts w:ascii="Times New Roman" w:eastAsia="Times New Roman" w:hAnsi="Times New Roman" w:cs="Times New Roman"/>
          <w:bCs/>
          <w:sz w:val="24"/>
          <w:szCs w:val="24"/>
        </w:rPr>
        <w:t>gjeometri e tipit pikë</w:t>
      </w:r>
      <w:r w:rsidRPr="00DA4A5D">
        <w:rPr>
          <w:rFonts w:ascii="Times New Roman" w:eastAsia="Times New Roman" w:hAnsi="Times New Roman" w:cs="Times New Roman"/>
          <w:b/>
          <w:bCs/>
          <w:sz w:val="24"/>
          <w:szCs w:val="24"/>
        </w:rPr>
        <w:t xml:space="preserve"> </w:t>
      </w:r>
      <w:r w:rsidRPr="00EC5E4A">
        <w:rPr>
          <w:rFonts w:ascii="Times New Roman" w:eastAsia="Times New Roman" w:hAnsi="Times New Roman" w:cs="Times New Roman"/>
          <w:bCs/>
          <w:sz w:val="24"/>
          <w:szCs w:val="24"/>
        </w:rPr>
        <w:t>(point)</w:t>
      </w:r>
      <w:r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rFonts w:ascii="Times New Roman" w:eastAsia="Times New Roman" w:hAnsi="Times New Roman" w:cs="Times New Roman"/>
          <w:bCs/>
          <w:sz w:val="24"/>
          <w:szCs w:val="24"/>
        </w:rPr>
        <w:t>hartë open source</w:t>
      </w:r>
      <w:r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Çdo ujëmatës individual përmban një </w:t>
      </w:r>
      <w:r w:rsidRPr="00EC5E4A">
        <w:rPr>
          <w:rFonts w:ascii="Times New Roman" w:eastAsia="Times New Roman" w:hAnsi="Times New Roman" w:cs="Times New Roman"/>
          <w:bCs/>
          <w:sz w:val="24"/>
          <w:szCs w:val="24"/>
        </w:rPr>
        <w:t>numër unik identifikues</w:t>
      </w:r>
      <w:r w:rsidRPr="00DA4A5D">
        <w:rPr>
          <w:rFonts w:ascii="Times New Roman" w:eastAsia="Times New Roman" w:hAnsi="Times New Roman" w:cs="Times New Roman"/>
          <w:sz w:val="24"/>
          <w:szCs w:val="24"/>
        </w:rPr>
        <w:t xml:space="preserve">, i cili përfaqëson </w:t>
      </w:r>
      <w:r w:rsidRPr="00EC5E4A">
        <w:rPr>
          <w:rFonts w:ascii="Times New Roman" w:eastAsia="Times New Roman" w:hAnsi="Times New Roman" w:cs="Times New Roman"/>
          <w:bCs/>
          <w:sz w:val="24"/>
          <w:szCs w:val="24"/>
        </w:rPr>
        <w:t>numrin e faturës</w:t>
      </w:r>
      <w:r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62825DE0" w14:textId="77777777" w:rsidR="00E53485" w:rsidRPr="00DA4A5D" w:rsidRDefault="00E53485" w:rsidP="00E53485">
      <w:pPr>
        <w:pStyle w:val="NormalWeb"/>
        <w:spacing w:line="276" w:lineRule="auto"/>
      </w:pPr>
      <w:r w:rsidRPr="00DA4A5D">
        <w:br/>
        <w:t>Atributet:</w:t>
      </w:r>
    </w:p>
    <w:p w14:paraId="3E584CB7" w14:textId="77777777" w:rsidR="00E53485" w:rsidRPr="00DA4A5D" w:rsidRDefault="00E53485" w:rsidP="00E53485">
      <w:pPr>
        <w:pStyle w:val="NormalWeb"/>
        <w:numPr>
          <w:ilvl w:val="0"/>
          <w:numId w:val="19"/>
        </w:numPr>
        <w:spacing w:line="276" w:lineRule="auto"/>
      </w:pPr>
      <w:r w:rsidRPr="00EC5E4A">
        <w:rPr>
          <w:rStyle w:val="Strong"/>
          <w:rFonts w:eastAsia="MS Mincho"/>
          <w:b w:val="0"/>
        </w:rPr>
        <w:t>id</w:t>
      </w:r>
      <w:r w:rsidRPr="00DA4A5D">
        <w:t xml:space="preserve"> </w:t>
      </w:r>
      <w:r>
        <w:t>-</w:t>
      </w:r>
      <w:r w:rsidRPr="00DA4A5D">
        <w:t xml:space="preserve"> identifikues individual (UI)</w:t>
      </w:r>
    </w:p>
    <w:p w14:paraId="5C83E95D"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pronari_id</w:t>
      </w:r>
    </w:p>
    <w:p w14:paraId="4B9C694E"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4A80AAFB" w14:textId="77777777" w:rsidR="00E53485" w:rsidRPr="00DA4A5D" w:rsidRDefault="00E53485" w:rsidP="00E53485">
      <w:pPr>
        <w:pStyle w:val="NormalWeb"/>
        <w:numPr>
          <w:ilvl w:val="0"/>
          <w:numId w:val="19"/>
        </w:numPr>
        <w:spacing w:line="276" w:lineRule="auto"/>
      </w:pPr>
      <w:r w:rsidRPr="00EC5E4A">
        <w:rPr>
          <w:rStyle w:val="Strong"/>
          <w:rFonts w:eastAsia="MS Mincho"/>
          <w:b w:val="0"/>
        </w:rPr>
        <w:t>lloji</w:t>
      </w:r>
      <w:r>
        <w:rPr>
          <w:rStyle w:val="Strong"/>
          <w:rFonts w:eastAsia="MS Mincho"/>
          <w:b w:val="0"/>
        </w:rPr>
        <w:t>_</w:t>
      </w:r>
      <w:r w:rsidRPr="00EC5E4A">
        <w:rPr>
          <w:rStyle w:val="Strong"/>
          <w:rFonts w:eastAsia="MS Mincho"/>
          <w:b w:val="0"/>
        </w:rPr>
        <w:t>perdorimit</w:t>
      </w:r>
      <w:r w:rsidRPr="00DA4A5D">
        <w:t xml:space="preserve">  afarizëm / amvisëri</w:t>
      </w:r>
    </w:p>
    <w:p w14:paraId="452C2A43"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viti_kyqjes</w:t>
      </w:r>
    </w:p>
    <w:p w14:paraId="4A5E2654"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borxhi / sasite</w:t>
      </w:r>
    </w:p>
    <w:p w14:paraId="3AEB4F84" w14:textId="3C106A10" w:rsidR="00E53485" w:rsidRDefault="00E53485" w:rsidP="00E53485">
      <w:pPr>
        <w:pStyle w:val="NormalWeb"/>
        <w:spacing w:line="276" w:lineRule="auto"/>
        <w:rPr>
          <w:rFonts w:ascii="Calibri" w:hAnsi="Calibri" w:cs="Calibri"/>
          <w:color w:val="2F5496" w:themeColor="accent1" w:themeShade="BF"/>
          <w:sz w:val="28"/>
          <w:szCs w:val="28"/>
        </w:rPr>
      </w:pPr>
      <w:r w:rsidRPr="00EC5E4A">
        <w:rPr>
          <w:rStyle w:val="Strong"/>
          <w:rFonts w:eastAsia="MS Mincho"/>
          <w:b w:val="0"/>
        </w:rPr>
        <w:t>geometry (Point)</w:t>
      </w:r>
      <w:r>
        <w:br/>
      </w:r>
      <w:r>
        <w:br/>
      </w:r>
      <w:r>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sidRPr="005A1474">
        <w:rPr>
          <w:sz w:val="22"/>
          <w:szCs w:val="22"/>
        </w:rPr>
        <w:br/>
        <w:t>Figura 16. Vendosja e ujëmatësve individual përgjatë pjes</w:t>
      </w:r>
      <w:r w:rsidRPr="005A1474">
        <w:rPr>
          <w:rFonts w:eastAsia="Segoe UI Symbol" w:hint="eastAsia"/>
          <w:sz w:val="22"/>
          <w:szCs w:val="22"/>
        </w:rPr>
        <w:t>ë</w:t>
      </w:r>
      <w:r w:rsidRPr="005A1474">
        <w:rPr>
          <w:rFonts w:eastAsia="Segoe UI Symbol"/>
          <w:sz w:val="22"/>
          <w:szCs w:val="22"/>
        </w:rPr>
        <w:t>s së ndërtesë dhe shtëpive</w:t>
      </w:r>
      <w:r w:rsidRPr="005A1474">
        <w:rPr>
          <w:sz w:val="22"/>
          <w:szCs w:val="22"/>
        </w:rPr>
        <w:t>.</w:t>
      </w:r>
      <w:r w:rsidRPr="005A1474">
        <w:rPr>
          <w:sz w:val="22"/>
          <w:szCs w:val="22"/>
        </w:rPr>
        <w:br/>
      </w:r>
      <w:r>
        <w:br/>
      </w:r>
      <w:r>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 xml:space="preserve">ura 17. </w:t>
      </w:r>
      <w:r w:rsidRPr="00E0068E">
        <w:t>Ujëmatës individual</w:t>
      </w:r>
      <w:r>
        <w:t xml:space="preserve"> mekanik (Multi jet).</w:t>
      </w:r>
      <w:r>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19FA45D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3CF90646" w14:textId="2EB854FD" w:rsidR="00A47014" w:rsidRDefault="008B6DAB" w:rsidP="005F36A5">
      <w:pPr>
        <w:pStyle w:val="NormalWeb"/>
        <w:rPr>
          <w:rStyle w:val="Strong"/>
          <w:rFonts w:eastAsia="MS Mincho"/>
          <w:b w:val="0"/>
          <w:bCs w:val="0"/>
          <w:color w:val="2F5496" w:themeColor="accent1" w:themeShade="BF"/>
        </w:rPr>
      </w:pPr>
      <w:r>
        <w:t>etazhet dhe ndarjet funksionale</w:t>
      </w:r>
      <w:r w:rsidR="007A5EEC">
        <w:t>.</w:t>
      </w:r>
      <w:r w:rsidR="007A5EEC">
        <w:br/>
      </w:r>
      <w:r w:rsidR="005F36A5">
        <w:br/>
      </w:r>
      <w:r w:rsidR="009C0256">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p>
    <w:p w14:paraId="0814590B" w14:textId="0E3FB46A" w:rsidR="00256437" w:rsidRDefault="007A5EEC" w:rsidP="005A1474">
      <w:pPr>
        <w:pStyle w:val="NormalWeb"/>
        <w:jc w:val="both"/>
      </w:pPr>
      <w:r w:rsidRPr="000C0EC9">
        <w:rPr>
          <w:rStyle w:val="Strong"/>
          <w:rFonts w:eastAsia="MS Mincho"/>
          <w:b w:val="0"/>
          <w:bCs w:val="0"/>
          <w:color w:val="2F5496" w:themeColor="accent1" w:themeShade="BF"/>
        </w:rPr>
        <w:t>a)</w:t>
      </w:r>
      <w:r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lastRenderedPageBreak/>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lastRenderedPageBreak/>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 xml:space="preserve">Në kuadër të këtij punimi është realizuar paraqitja dhe organizimi i pjesëve të ndërtesave sipas etazheve, duke filluar nga kati përdhese deri në katin e shtatë bazuar tek objektet të cilat janë </w:t>
      </w:r>
      <w:r w:rsidRPr="00323291">
        <w:rPr>
          <w:color w:val="0F1115"/>
        </w:rPr>
        <w:lastRenderedPageBreak/>
        <w:t>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77777777"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 xml:space="preserve">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Pr="00C73E67">
        <w:rPr>
          <w:i/>
          <w:color w:val="0F1115"/>
        </w:rPr>
        <w:t>Nr. e Faturës</w:t>
      </w:r>
      <w:r w:rsidRPr="00323291">
        <w:rPr>
          <w:color w:val="0F1115"/>
        </w:rPr>
        <w:t xml:space="preserve">. Kjo është një vlerë unike tek secili ujëmatës individual qoftë në rastet kur ekziston një </w:t>
      </w:r>
      <w:r w:rsidRPr="00323291">
        <w:rPr>
          <w:color w:val="0F1115"/>
        </w:rPr>
        <w:lastRenderedPageBreak/>
        <w:t>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lastRenderedPageBreak/>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2A5590C5" w14:textId="5DB85DFB" w:rsidR="005A1474" w:rsidRPr="009C0256" w:rsidRDefault="007A5EEC" w:rsidP="009C0256">
      <w:pPr>
        <w:pStyle w:val="NormalWeb"/>
        <w:numPr>
          <w:ilvl w:val="0"/>
          <w:numId w:val="22"/>
        </w:numPr>
        <w:rPr>
          <w:b/>
        </w:rPr>
      </w:pPr>
      <w:r w:rsidRPr="00FB5866">
        <w:rPr>
          <w:rStyle w:val="Strong"/>
          <w:rFonts w:eastAsia="MS Mincho"/>
          <w:b w:val="0"/>
        </w:rPr>
        <w:t>geometry (Polygon)</w:t>
      </w:r>
      <w:r w:rsidR="008B6DAB">
        <w:br/>
      </w:r>
    </w:p>
    <w:p w14:paraId="1230AA35" w14:textId="7885F73D" w:rsidR="005A1474" w:rsidRPr="00E52BBE" w:rsidRDefault="009C0256" w:rsidP="005A1474">
      <w:pPr>
        <w:pStyle w:val="Heading3"/>
        <w:rPr>
          <w:rFonts w:ascii="Times New Roman" w:hAnsi="Times New Roman" w:cs="Times New Roman"/>
        </w:rPr>
      </w:pPr>
      <w:r>
        <w:rPr>
          <w:rStyle w:val="Strong"/>
          <w:rFonts w:ascii="Times New Roman" w:hAnsi="Times New Roman" w:cs="Times New Roman"/>
          <w:b w:val="0"/>
          <w:bCs w:val="0"/>
        </w:rPr>
        <w:t>5</w:t>
      </w:r>
      <w:r w:rsidR="005A1474" w:rsidRPr="00E52BBE">
        <w:rPr>
          <w:rStyle w:val="Strong"/>
          <w:rFonts w:ascii="Times New Roman" w:hAnsi="Times New Roman" w:cs="Times New Roman"/>
          <w:b w:val="0"/>
          <w:bCs w:val="0"/>
        </w:rPr>
        <w:t>.</w:t>
      </w:r>
      <w:r w:rsidR="005A1474">
        <w:rPr>
          <w:rStyle w:val="Strong"/>
          <w:rFonts w:ascii="Times New Roman" w:hAnsi="Times New Roman" w:cs="Times New Roman"/>
          <w:b w:val="0"/>
          <w:bCs w:val="0"/>
        </w:rPr>
        <w:t>3</w:t>
      </w:r>
      <w:r w:rsidR="005A1474" w:rsidRPr="00E52BBE">
        <w:rPr>
          <w:rStyle w:val="Strong"/>
          <w:rFonts w:ascii="Times New Roman" w:hAnsi="Times New Roman" w:cs="Times New Roman"/>
          <w:b w:val="0"/>
          <w:bCs w:val="0"/>
        </w:rPr>
        <w:t xml:space="preserve"> Grupi i </w:t>
      </w:r>
      <w:r w:rsidR="005A1474">
        <w:rPr>
          <w:rStyle w:val="Strong"/>
          <w:rFonts w:ascii="Times New Roman" w:hAnsi="Times New Roman" w:cs="Times New Roman"/>
          <w:b w:val="0"/>
          <w:bCs w:val="0"/>
        </w:rPr>
        <w:t>tret</w:t>
      </w:r>
      <w:r w:rsidR="005A1474" w:rsidRPr="00E52BBE">
        <w:rPr>
          <w:rStyle w:val="Strong"/>
          <w:rFonts w:ascii="Times New Roman" w:hAnsi="Times New Roman" w:cs="Times New Roman"/>
          <w:b w:val="0"/>
          <w:bCs w:val="0"/>
        </w:rPr>
        <w:t>ë: Të dhënat e rrugëve dhe orientimit territorial</w:t>
      </w:r>
    </w:p>
    <w:p w14:paraId="6FFE7377" w14:textId="4353F29D"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4154D239" w14:textId="77777777" w:rsidR="005A1474"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346B24AD" w14:textId="4F43DCE6" w:rsidR="005A1474" w:rsidRPr="004219CA" w:rsidRDefault="009C0256" w:rsidP="005A1474">
      <w:pPr>
        <w:pStyle w:val="NormalWeb"/>
        <w:spacing w:line="276" w:lineRule="auto"/>
      </w:pPr>
      <w:r>
        <w:rPr>
          <w:rFonts w:asciiTheme="minorHAnsi" w:eastAsia="MS Mincho" w:hAnsiTheme="minorHAnsi" w:cstheme="minorBidi"/>
          <w:sz w:val="22"/>
          <w:szCs w:val="22"/>
          <w:lang w:val="sq-AL"/>
        </w:rPr>
        <w:lastRenderedPageBreak/>
        <w:t xml:space="preserve">      </w:t>
      </w:r>
      <w:r w:rsidR="005A1474" w:rsidRPr="004219CA">
        <w:rPr>
          <w:rStyle w:val="Strong"/>
          <w:rFonts w:eastAsiaTheme="majorEastAsia"/>
          <w:b w:val="0"/>
          <w:bCs w:val="0"/>
          <w:color w:val="2F5496" w:themeColor="accent1" w:themeShade="BF"/>
          <w:sz w:val="28"/>
          <w:szCs w:val="28"/>
        </w:rPr>
        <w:t xml:space="preserve"> </w:t>
      </w:r>
      <w:r>
        <w:rPr>
          <w:rStyle w:val="Strong"/>
          <w:rFonts w:eastAsiaTheme="majorEastAsia"/>
          <w:b w:val="0"/>
          <w:bCs w:val="0"/>
          <w:color w:val="2F5496" w:themeColor="accent1" w:themeShade="BF"/>
          <w:sz w:val="28"/>
          <w:szCs w:val="28"/>
        </w:rPr>
        <w:t>5</w:t>
      </w:r>
      <w:r w:rsidR="005A1474" w:rsidRPr="004219CA">
        <w:rPr>
          <w:rStyle w:val="Strong"/>
          <w:rFonts w:eastAsiaTheme="majorEastAsia"/>
          <w:b w:val="0"/>
          <w:bCs w:val="0"/>
          <w:color w:val="2F5496" w:themeColor="accent1" w:themeShade="BF"/>
          <w:sz w:val="28"/>
          <w:szCs w:val="28"/>
        </w:rPr>
        <w:t>.</w:t>
      </w:r>
      <w:r w:rsidR="005A1474">
        <w:rPr>
          <w:rStyle w:val="Strong"/>
          <w:rFonts w:eastAsiaTheme="majorEastAsia"/>
          <w:b w:val="0"/>
          <w:bCs w:val="0"/>
          <w:color w:val="2F5496" w:themeColor="accent1" w:themeShade="BF"/>
          <w:sz w:val="28"/>
          <w:szCs w:val="28"/>
        </w:rPr>
        <w:t>3</w:t>
      </w:r>
      <w:r w:rsidR="005A1474" w:rsidRPr="004219CA">
        <w:rPr>
          <w:rStyle w:val="Strong"/>
          <w:rFonts w:eastAsiaTheme="majorEastAsia"/>
          <w:b w:val="0"/>
          <w:bCs w:val="0"/>
          <w:color w:val="2F5496" w:themeColor="accent1" w:themeShade="BF"/>
          <w:sz w:val="28"/>
          <w:szCs w:val="28"/>
        </w:rPr>
        <w:t>.1 Të dhënat e rrugëve</w:t>
      </w:r>
    </w:p>
    <w:p w14:paraId="0D6AC1D0" w14:textId="77777777" w:rsidR="005A1474" w:rsidRDefault="005A1474" w:rsidP="005A1474">
      <w:pPr>
        <w:pStyle w:val="NormalWeb"/>
        <w:spacing w:line="276" w:lineRule="auto"/>
        <w:jc w:val="both"/>
        <w:rPr>
          <w:color w:val="0F1115"/>
          <w:shd w:val="clear" w:color="auto" w:fill="FFFFFF"/>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w:t>
      </w:r>
      <w:r>
        <w:rPr>
          <w:color w:val="0F1115"/>
          <w:shd w:val="clear" w:color="auto" w:fill="FFFFFF"/>
        </w:rPr>
        <w:t xml:space="preserve"> nevojshme </w:t>
      </w:r>
      <w:r w:rsidRPr="0021427A">
        <w:rPr>
          <w:color w:val="0F1115"/>
          <w:shd w:val="clear" w:color="auto" w:fill="FFFFFF"/>
        </w:rPr>
        <w:t>për këtë projekt, konkretisht:</w:t>
      </w:r>
    </w:p>
    <w:p w14:paraId="539A0E8B" w14:textId="77777777" w:rsidR="005A1474" w:rsidRPr="00656F21" w:rsidRDefault="005A1474" w:rsidP="005A1474">
      <w:pPr>
        <w:pStyle w:val="NormalWeb"/>
        <w:spacing w:line="276" w:lineRule="auto"/>
        <w:jc w:val="both"/>
        <w:rPr>
          <w:rFonts w:ascii="Calibri" w:hAnsi="Calibri" w:cs="Calibri"/>
          <w:i/>
          <w:sz w:val="22"/>
          <w:szCs w:val="22"/>
        </w:rPr>
      </w:pPr>
      <w:r>
        <w:rPr>
          <w:color w:val="0F1115"/>
          <w:shd w:val="clear" w:color="auto" w:fill="FFFFFF"/>
        </w:rPr>
        <w:br/>
      </w:r>
      <w:r w:rsidRPr="004219CA">
        <w:rPr>
          <w:color w:val="0F1115"/>
          <w:shd w:val="clear" w:color="auto" w:fill="FFFFFF"/>
        </w:rPr>
        <w:t xml:space="preserve"> </w:t>
      </w:r>
      <w:r>
        <w:rPr>
          <w:color w:val="0F1115"/>
          <w:shd w:val="clear" w:color="auto" w:fill="FFFFFF"/>
        </w:rPr>
        <w:br/>
      </w:r>
      <w:r w:rsidRPr="004219CA">
        <w:rPr>
          <w:noProof/>
        </w:rPr>
        <w:drawing>
          <wp:inline distT="0" distB="0" distL="0" distR="0" wp14:anchorId="45A66EC7" wp14:editId="1CF49EFD">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3">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376B942A">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4">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 2.</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lastRenderedPageBreak/>
        <w:t>kategoria</w:t>
      </w:r>
      <w:r w:rsidRPr="004219CA">
        <w:t xml:space="preserve"> – kategorizimi sipas rolit brenda rrjetit urban (p.sh. rrugë lokale, urbane, magjistrale)</w:t>
      </w:r>
    </w:p>
    <w:p w14:paraId="30E2E501" w14:textId="77777777"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5">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Figura 3. Atributet e plotësuara të rrugëve pas krijimit të fushave.</w:t>
      </w:r>
      <w:r>
        <w:rPr>
          <w:rStyle w:val="HTMLCode"/>
          <w:rFonts w:ascii="Calibri" w:hAnsi="Calibri" w:cs="Calibri"/>
        </w:rPr>
        <w:br/>
      </w:r>
    </w:p>
    <w:p w14:paraId="0B783028" w14:textId="77777777" w:rsidR="005A1474" w:rsidRDefault="005A1474" w:rsidP="005A1474">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1CDC2B60" w14:textId="77777777" w:rsidR="005A1474" w:rsidRPr="00BC1CFC" w:rsidRDefault="005A1474" w:rsidP="005A1474">
      <w:pPr>
        <w:pStyle w:val="NormalWeb"/>
        <w:spacing w:line="276" w:lineRule="auto"/>
        <w:jc w:val="both"/>
      </w:pPr>
      <w:r w:rsidRPr="00BC1CFC">
        <w:lastRenderedPageBreak/>
        <w:br/>
      </w:r>
    </w:p>
    <w:p w14:paraId="4E008AAD" w14:textId="4578C83C" w:rsidR="008B6DAB" w:rsidRDefault="005A1474" w:rsidP="005A1474">
      <w:pPr>
        <w:pStyle w:val="NormalWeb"/>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Figura 4. Rrjeti i rrugëve së bashku me tabelën e atributeve.</w:t>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10" w:name="Xad30da4eaab6a5a5dce2f875f5d69a6f98786d1"/>
      <w:bookmarkStart w:id="11" w:name="a.5-përparësitë-e-stack-ut-open-source"/>
      <w:bookmarkEnd w:id="9"/>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3AE055AE"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250655">
        <w:rPr>
          <w:rFonts w:ascii="Times New Roman" w:hAnsi="Times New Roman" w:cs="Times New Roman"/>
          <w:bCs/>
          <w:color w:val="2F5496" w:themeColor="accent1" w:themeShade="BF"/>
          <w:sz w:val="28"/>
          <w:szCs w:val="28"/>
        </w:rPr>
        <w:t>6</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10428FFA" w14:textId="77EA6F17" w:rsidR="00DC4776" w:rsidRPr="00250655" w:rsidRDefault="00DC4776" w:rsidP="008B6DAB">
      <w:pPr>
        <w:autoSpaceDE w:val="0"/>
        <w:autoSpaceDN w:val="0"/>
        <w:adjustRightInd w:val="0"/>
        <w:spacing w:after="0"/>
        <w:rPr>
          <w:rFonts w:ascii="Times New Roman" w:hAnsi="Times New Roman" w:cs="Times New Roman"/>
          <w:sz w:val="24"/>
          <w:szCs w:val="24"/>
        </w:rPr>
      </w:pPr>
    </w:p>
    <w:p w14:paraId="6BD69BA4" w14:textId="019E0D69" w:rsidR="0070606F" w:rsidRDefault="00250655" w:rsidP="0070606F">
      <w:pPr>
        <w:pStyle w:val="NormalWeb"/>
        <w:jc w:val="both"/>
      </w:pPr>
      <w:r>
        <w:rPr>
          <w:bCs/>
          <w:color w:val="2F5496" w:themeColor="accent1" w:themeShade="BF"/>
          <w:sz w:val="28"/>
          <w:szCs w:val="28"/>
        </w:rPr>
        <w:t>6</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 xml:space="preserve">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w:t>
      </w:r>
      <w:r>
        <w:lastRenderedPageBreak/>
        <w:t>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7B4ADF4" w:rsidR="0009545D"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982595B" w14:textId="77777777" w:rsidR="00250655" w:rsidRPr="003951A5" w:rsidRDefault="00250655" w:rsidP="008B6DAB">
      <w:pPr>
        <w:autoSpaceDE w:val="0"/>
        <w:autoSpaceDN w:val="0"/>
        <w:adjustRightInd w:val="0"/>
        <w:spacing w:after="0"/>
        <w:rPr>
          <w:rFonts w:ascii="Times New Roman" w:hAnsi="Times New Roman" w:cs="Times New Roman"/>
          <w:sz w:val="24"/>
          <w:szCs w:val="24"/>
        </w:rPr>
      </w:pPr>
    </w:p>
    <w:p w14:paraId="6E812EF2" w14:textId="60274067" w:rsidR="00F35DBC" w:rsidRDefault="00FE6BCB" w:rsidP="00E54451">
      <w:pPr>
        <w:pStyle w:val="NormalWeb"/>
        <w:rPr>
          <w:rFonts w:ascii="Times-Roman" w:hAnsi="Times-Roman" w:cs="Times-Roman"/>
        </w:rPr>
      </w:pPr>
      <w:r>
        <w:rPr>
          <w:bCs/>
          <w:color w:val="2F5496" w:themeColor="accent1" w:themeShade="BF"/>
          <w:sz w:val="28"/>
          <w:szCs w:val="28"/>
        </w:rPr>
        <w:t>6</w:t>
      </w:r>
      <w:r w:rsidR="00BB1A61" w:rsidRPr="00DC4776">
        <w:rPr>
          <w:bCs/>
          <w:color w:val="2F5496" w:themeColor="accent1" w:themeShade="BF"/>
          <w:sz w:val="28"/>
          <w:szCs w:val="28"/>
        </w:rPr>
        <w:t>.3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noProof/>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3"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31708F6E" w14:textId="2539588B" w:rsidR="003217A5" w:rsidRPr="003217A5" w:rsidRDefault="00E87077" w:rsidP="005F4036">
      <w:pPr>
        <w:pStyle w:val="NormalWeb"/>
        <w:jc w:val="both"/>
        <w:rPr>
          <w:sz w:val="28"/>
          <w:szCs w:val="28"/>
        </w:rPr>
      </w:pPr>
      <w:r>
        <w:rPr>
          <w:color w:val="2F5496" w:themeColor="accent1" w:themeShade="BF"/>
          <w:sz w:val="28"/>
          <w:szCs w:val="28"/>
        </w:rPr>
        <w:t>7</w:t>
      </w:r>
      <w:r w:rsidR="003217A5" w:rsidRPr="00EA0980">
        <w:rPr>
          <w:color w:val="2F5496" w:themeColor="accent1" w:themeShade="BF"/>
          <w:sz w:val="28"/>
          <w:szCs w:val="28"/>
        </w:rPr>
        <w:t xml:space="preserve">.1 </w:t>
      </w:r>
      <w:r w:rsidR="003217A5" w:rsidRPr="003217A5">
        <w:rPr>
          <w:color w:val="2F5496" w:themeColor="accent1" w:themeShade="BF"/>
          <w:sz w:val="28"/>
          <w:szCs w:val="28"/>
        </w:rPr>
        <w:t>Simbolet poligonale (objekte ndërtimore)</w:t>
      </w:r>
    </w:p>
    <w:p w14:paraId="2070836E" w14:textId="0E641BFE"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9">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3D487D0F"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562826E7" w14:textId="2A949DF9" w:rsidR="008B6DAB" w:rsidRPr="0025444A" w:rsidRDefault="000875A4" w:rsidP="0025444A">
      <w:pPr>
        <w:pStyle w:val="Heading3"/>
        <w:ind w:left="720"/>
        <w:rPr>
          <w:rFonts w:ascii="Times New Roman" w:hAnsi="Times New Roman" w:cs="Times New Roman"/>
        </w:rPr>
      </w:pPr>
      <w:r>
        <w:rPr>
          <w:rFonts w:ascii="Times New Roman" w:hAnsi="Times New Roman" w:cs="Times New Roman"/>
        </w:rPr>
        <w:lastRenderedPageBreak/>
        <w:t>7</w:t>
      </w:r>
      <w:r w:rsidR="0025444A" w:rsidRPr="00520F73">
        <w:rPr>
          <w:rFonts w:ascii="Times New Roman" w:hAnsi="Times New Roman" w:cs="Times New Roman"/>
        </w:rPr>
        <w:t>.2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4" w:name="X2fe6f266bac7ee025831dd8d3d21e9a4f291818"/>
      <w:bookmarkEnd w:id="13"/>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758016DD" w14:textId="29036A1E" w:rsidR="0025444A" w:rsidRDefault="00BA2FEB" w:rsidP="00FE6BCB">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030ADB57" w14:textId="77777777" w:rsidR="00FE6BCB" w:rsidRPr="00FE6BCB" w:rsidRDefault="00FE6BCB" w:rsidP="00FE6BCB">
      <w:pPr>
        <w:pStyle w:val="BodyText"/>
      </w:pPr>
    </w:p>
    <w:p w14:paraId="31B9375A" w14:textId="33B08FA0" w:rsidR="002D2286" w:rsidRPr="002D2286" w:rsidRDefault="000875A4" w:rsidP="002D2286">
      <w:pPr>
        <w:pStyle w:val="Heading3"/>
      </w:pPr>
      <w:bookmarkStart w:id="15" w:name="b.3-simbolet-e-ujëmatësve"/>
      <w:bookmarkEnd w:id="14"/>
      <w:r>
        <w:t>7</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40">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1373AEC3"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ura 30.</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3B9ADDF3" w:rsidR="004B141B" w:rsidRDefault="008B6DAB" w:rsidP="007302CC">
      <w:pPr>
        <w:pStyle w:val="BodyText"/>
        <w:spacing w:line="276" w:lineRule="auto"/>
        <w:jc w:val="both"/>
      </w:pPr>
      <w:r w:rsidRPr="004B141B">
        <w:rPr>
          <w:rFonts w:ascii="Times New Roman" w:hAnsi="Times New Roman" w:cs="Times New Roman"/>
          <w:noProof/>
        </w:rPr>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2">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ura 31.</w:t>
      </w:r>
      <w:r w:rsidR="004B141B" w:rsidRPr="004B141B">
        <w:rPr>
          <w:rFonts w:ascii="Times New Roman" w:hAnsi="Times New Roman" w:cs="Times New Roman"/>
          <w:i/>
          <w:sz w:val="22"/>
          <w:szCs w:val="22"/>
        </w:rPr>
        <w:t xml:space="preserve"> Rregullimi i simbolikës tek ujëmatësi individual i eksportuar nga Figma.</w:t>
      </w: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lastRenderedPageBreak/>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36C34878" w:rsidR="00B27157" w:rsidRDefault="00694447" w:rsidP="00927EC4">
      <w:pPr>
        <w:pStyle w:val="NormalWeb"/>
        <w:spacing w:line="276" w:lineRule="auto"/>
        <w:jc w:val="both"/>
      </w:pPr>
      <w:r>
        <w:t xml:space="preserve">   </w:t>
      </w:r>
      <w:r w:rsidR="00197273">
        <w:t>Në kuadër të punimit është formuar rrjeti i ujësjellësit, i cili përfshin gypacionet dhe shtrirjen e tyre hapësinore, si dhe ujëmatësit me llojet përkatëse dhe vendosjen gjeometrike të secilit 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w:t>
      </w:r>
      <w:r w:rsidR="006D6E0C">
        <w:t xml:space="preserve">dhe (5) zona gjithsej </w:t>
      </w:r>
      <w:r w:rsidR="00197273">
        <w:t>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w:t>
      </w:r>
      <w:r w:rsidR="006D6E0C">
        <w:t xml:space="preserve">3 </w:t>
      </w:r>
      <w:r w:rsidR="00197273">
        <w:t xml:space="preserve">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4AF41B9F" w:rsidR="00B7689E" w:rsidRDefault="00694447" w:rsidP="00927EC4">
      <w:pPr>
        <w:pStyle w:val="NormalWeb"/>
        <w:spacing w:line="276" w:lineRule="auto"/>
        <w:jc w:val="both"/>
      </w:pPr>
      <w:r w:rsidRPr="0066300B">
        <w:rPr>
          <w:noProof/>
        </w:rPr>
        <w:lastRenderedPageBreak/>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935355"/>
                    </a:xfrm>
                    <a:prstGeom prst="rect">
                      <a:avLst/>
                    </a:prstGeom>
                  </pic:spPr>
                </pic:pic>
              </a:graphicData>
            </a:graphic>
          </wp:inline>
        </w:drawing>
      </w:r>
      <w:r w:rsidR="00B7689E" w:rsidRPr="00880A0F">
        <w:rPr>
          <w:i/>
          <w:sz w:val="22"/>
          <w:szCs w:val="22"/>
        </w:rPr>
        <w:t>Figura 32. Uj</w:t>
      </w:r>
      <w:r w:rsidR="00573EE8">
        <w:rPr>
          <w:i/>
          <w:sz w:val="22"/>
          <w:szCs w:val="22"/>
        </w:rPr>
        <w:t>ë</w:t>
      </w:r>
      <w:r w:rsidR="00B7689E" w:rsidRPr="00880A0F">
        <w:rPr>
          <w:i/>
          <w:sz w:val="22"/>
          <w:szCs w:val="22"/>
        </w:rPr>
        <w:t>mat</w:t>
      </w:r>
      <w:r w:rsidR="00927EC4">
        <w:rPr>
          <w:i/>
          <w:sz w:val="22"/>
          <w:szCs w:val="22"/>
        </w:rPr>
        <w:t>ë</w:t>
      </w:r>
      <w:r w:rsidR="00B7689E" w:rsidRPr="00880A0F">
        <w:rPr>
          <w:i/>
          <w:sz w:val="22"/>
          <w:szCs w:val="22"/>
        </w:rPr>
        <w:t>sit zonal sasit</w:t>
      </w:r>
      <w:r w:rsidR="00573EE8">
        <w:rPr>
          <w:i/>
          <w:sz w:val="22"/>
          <w:szCs w:val="22"/>
        </w:rPr>
        <w:t>ë</w:t>
      </w:r>
      <w:r w:rsidR="00B7689E" w:rsidRPr="00880A0F">
        <w:rPr>
          <w:i/>
          <w:sz w:val="22"/>
          <w:szCs w:val="22"/>
        </w:rPr>
        <w:t xml:space="preserve"> e matura, inkasuara dhe sasit</w:t>
      </w:r>
      <w:r w:rsidR="00573EE8">
        <w:rPr>
          <w:i/>
          <w:sz w:val="22"/>
          <w:szCs w:val="22"/>
        </w:rPr>
        <w:t>ë</w:t>
      </w:r>
      <w:r w:rsidR="00B7689E" w:rsidRPr="00880A0F">
        <w:rPr>
          <w:i/>
          <w:sz w:val="22"/>
          <w:szCs w:val="22"/>
        </w:rPr>
        <w:t xml:space="preserve"> e humbura.</w:t>
      </w:r>
    </w:p>
    <w:p w14:paraId="1F8E770F" w14:textId="77777777" w:rsidR="00826535"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w:t>
      </w:r>
      <w:r w:rsidR="006D6E0C">
        <w:t>ë</w:t>
      </w:r>
      <w:r w:rsidR="00603C05">
        <w:t>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826535">
        <w:t>Brenda legjendës së kësaj harte figuron edhe numri i ujëmatësve përkatës si në figurë.</w:t>
      </w:r>
    </w:p>
    <w:p w14:paraId="3F524FB8" w14:textId="2E8130E5" w:rsidR="00826535" w:rsidRDefault="00826535" w:rsidP="00A2135A">
      <w:pPr>
        <w:pStyle w:val="NormalWeb"/>
        <w:spacing w:line="276" w:lineRule="auto"/>
        <w:jc w:val="both"/>
      </w:pPr>
      <w:r w:rsidRPr="009B33B9">
        <w:rPr>
          <w:noProof/>
        </w:rPr>
        <w:drawing>
          <wp:inline distT="0" distB="0" distL="0" distR="0" wp14:anchorId="7B74089C" wp14:editId="2D7B383E">
            <wp:extent cx="4328160" cy="1232786"/>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5426" cy="1246249"/>
                    </a:xfrm>
                    <a:prstGeom prst="rect">
                      <a:avLst/>
                    </a:prstGeom>
                  </pic:spPr>
                </pic:pic>
              </a:graphicData>
            </a:graphic>
          </wp:inline>
        </w:drawing>
      </w:r>
      <w:r>
        <w:br/>
      </w:r>
      <w:r w:rsidRPr="00880A0F">
        <w:rPr>
          <w:i/>
          <w:sz w:val="22"/>
          <w:szCs w:val="22"/>
        </w:rPr>
        <w:t>Figura 3</w:t>
      </w:r>
      <w:r>
        <w:rPr>
          <w:i/>
          <w:sz w:val="22"/>
          <w:szCs w:val="22"/>
        </w:rPr>
        <w:t>3</w:t>
      </w:r>
      <w:r w:rsidRPr="00880A0F">
        <w:rPr>
          <w:i/>
          <w:sz w:val="22"/>
          <w:szCs w:val="22"/>
        </w:rPr>
        <w:t xml:space="preserve">. </w:t>
      </w:r>
      <w:r>
        <w:rPr>
          <w:i/>
          <w:sz w:val="22"/>
          <w:szCs w:val="22"/>
        </w:rPr>
        <w:t>Legjenda e hartës së përdorimit me objektet e filtruara.</w:t>
      </w:r>
    </w:p>
    <w:p w14:paraId="7DDA2110" w14:textId="464AD175" w:rsidR="00A2135A" w:rsidRDefault="00826535" w:rsidP="00A2135A">
      <w:pPr>
        <w:pStyle w:val="NormalWeb"/>
        <w:spacing w:line="276" w:lineRule="auto"/>
        <w:jc w:val="both"/>
      </w:pPr>
      <w:r>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C4951">
        <w:t>€</w:t>
      </w:r>
      <w:r w:rsidR="00603C05">
        <w:t xml:space="preserve"> dhe nën 50 </w:t>
      </w:r>
      <w:r w:rsidR="006C4951">
        <w:t>€</w:t>
      </w:r>
      <w:r w:rsidR="00603C05">
        <w:t xml:space="preserve"> janë paraqitur me ngjyrë të kaltër, ndërsa ata me borgje më të vogla se 20 </w:t>
      </w:r>
      <w:r w:rsidR="006C4951">
        <w:t>€</w:t>
      </w:r>
      <w:r w:rsidR="00603C05">
        <w:t xml:space="preserve"> me ngjyrë të gjelbër. Në të njëjtën mënyrë janë klasifikuar ujëmatësit individualë edhe në hartën e përdorimit, ku dallohen njësitë afariste nga ato të amviserive.</w:t>
      </w:r>
      <w:r w:rsidR="00927EC4">
        <w:t xml:space="preserve"> </w:t>
      </w:r>
      <w:r w:rsidR="00603C05">
        <w:t>Harta e humbjeve dallon nga dy hartat paraprake për faktin se në të përfshihen ujëmatësit zonalë dhe kolektivë, për të cilët janë krijuar tri diferencime të veçanta</w:t>
      </w:r>
      <w:r w:rsidR="00CD06EB">
        <w:t xml:space="preserve"> ose tre filtra</w:t>
      </w:r>
      <w:r w:rsidR="00603C05">
        <w:t xml:space="preserve"> të karakterizuara përmes klasifikimeve përkatëse, siç </w:t>
      </w:r>
      <w:r w:rsidR="000E61C0">
        <w:t>edhe mund ti shohim tek legjenda e kësaj harte</w:t>
      </w:r>
      <w:r w:rsidR="00406D44">
        <w:t xml:space="preserve"> ose tek figura e paraqitur më poshtë që shtjellon filtrimin dhe ngjyrat e zgjedhura për secilin filter.</w:t>
      </w:r>
    </w:p>
    <w:p w14:paraId="489AA5F6" w14:textId="1CD7A39C" w:rsidR="00A2135A" w:rsidRPr="00406D44" w:rsidRDefault="00406D44" w:rsidP="00A2135A">
      <w:pPr>
        <w:pStyle w:val="NormalWeb"/>
        <w:spacing w:line="276" w:lineRule="auto"/>
        <w:jc w:val="both"/>
        <w:rPr>
          <w:sz w:val="22"/>
          <w:szCs w:val="22"/>
        </w:rPr>
      </w:pPr>
      <w:r w:rsidRPr="00406D44">
        <w:rPr>
          <w:noProof/>
          <w:sz w:val="22"/>
          <w:szCs w:val="22"/>
        </w:rPr>
        <w:lastRenderedPageBreak/>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05790" cy="3932968"/>
                    </a:xfrm>
                    <a:prstGeom prst="rect">
                      <a:avLst/>
                    </a:prstGeom>
                  </pic:spPr>
                </pic:pic>
              </a:graphicData>
            </a:graphic>
          </wp:inline>
        </w:drawing>
      </w:r>
    </w:p>
    <w:p w14:paraId="3433518F" w14:textId="2C1E79D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826535">
        <w:rPr>
          <w:i/>
          <w:sz w:val="22"/>
          <w:szCs w:val="22"/>
        </w:rPr>
        <w:t>4</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12F297AA" w14:textId="2835BE85" w:rsidR="00704990"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w:t>
      </w:r>
      <w:r w:rsidR="00826535">
        <w:t>w</w:t>
      </w:r>
      <w:r w:rsidR="00704990">
        <w:t>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66CEBC24" w14:textId="3F3A2E8F" w:rsidR="001665B1" w:rsidRDefault="001665B1" w:rsidP="00A2135A">
      <w:pPr>
        <w:pStyle w:val="NormalWeb"/>
        <w:spacing w:line="276" w:lineRule="auto"/>
        <w:jc w:val="both"/>
      </w:pPr>
    </w:p>
    <w:p w14:paraId="36190A4D" w14:textId="1A0AE4CC" w:rsidR="001665B1" w:rsidRDefault="001665B1" w:rsidP="00A2135A">
      <w:pPr>
        <w:pStyle w:val="NormalWeb"/>
        <w:spacing w:line="276" w:lineRule="auto"/>
        <w:jc w:val="both"/>
      </w:pPr>
    </w:p>
    <w:p w14:paraId="2EF812EB" w14:textId="77777777" w:rsidR="00EF544F" w:rsidRDefault="00EF544F" w:rsidP="00A2135A">
      <w:pPr>
        <w:pStyle w:val="NormalWeb"/>
        <w:spacing w:line="276" w:lineRule="auto"/>
        <w:jc w:val="both"/>
      </w:pPr>
    </w:p>
    <w:p w14:paraId="230426AC" w14:textId="510DB829" w:rsidR="001665B1" w:rsidRDefault="0075425B" w:rsidP="00A2135A">
      <w:pPr>
        <w:pStyle w:val="NormalWeb"/>
        <w:spacing w:line="276" w:lineRule="auto"/>
        <w:jc w:val="both"/>
        <w:rPr>
          <w:color w:val="2F5496" w:themeColor="accent1" w:themeShade="BF"/>
          <w:sz w:val="32"/>
          <w:szCs w:val="32"/>
        </w:rPr>
      </w:pPr>
      <w:r>
        <w:rPr>
          <w:color w:val="2F5496" w:themeColor="accent1" w:themeShade="BF"/>
          <w:sz w:val="32"/>
          <w:szCs w:val="32"/>
        </w:rPr>
        <w:lastRenderedPageBreak/>
        <w:t>9</w:t>
      </w:r>
      <w:r w:rsidR="001665B1" w:rsidRPr="003217A5">
        <w:rPr>
          <w:color w:val="2F5496" w:themeColor="accent1" w:themeShade="BF"/>
          <w:sz w:val="32"/>
          <w:szCs w:val="32"/>
        </w:rPr>
        <w:t xml:space="preserve">. </w:t>
      </w:r>
      <w:r w:rsidR="001665B1">
        <w:rPr>
          <w:color w:val="2F5496" w:themeColor="accent1" w:themeShade="BF"/>
          <w:sz w:val="32"/>
          <w:szCs w:val="32"/>
        </w:rPr>
        <w:t>Shtojcat</w:t>
      </w:r>
    </w:p>
    <w:p w14:paraId="0EE4C4C0" w14:textId="795CBB16" w:rsidR="0075425B" w:rsidRDefault="00EF544F" w:rsidP="00A2135A">
      <w:pPr>
        <w:pStyle w:val="NormalWeb"/>
        <w:spacing w:line="276" w:lineRule="auto"/>
        <w:jc w:val="both"/>
      </w:pPr>
      <w:r>
        <w:t xml:space="preserve">   Në këtë kapitull shtjellohen hartat tematike të krijuara në kuadër të këtij punimi të diplomës. Çdo hartë paraqitet veç e veç, duke u fokusuar në përmbajtjen e saj, modelimin kartografik, dizajnimin 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30DAC6BD" w:rsidR="0075425B" w:rsidRPr="000A5541" w:rsidRDefault="0075425B" w:rsidP="00A2135A">
      <w:pPr>
        <w:pStyle w:val="NormalWeb"/>
        <w:spacing w:line="276" w:lineRule="auto"/>
        <w:jc w:val="both"/>
      </w:pPr>
      <w:r>
        <w:t xml:space="preserve">  </w:t>
      </w:r>
    </w:p>
    <w:p w14:paraId="54D7731E" w14:textId="779F84BD" w:rsidR="00433320" w:rsidRDefault="000A5541" w:rsidP="00433320">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r w:rsidR="00433320">
        <w:rPr>
          <w:color w:val="2F5496" w:themeColor="accent1" w:themeShade="BF"/>
          <w:sz w:val="28"/>
          <w:szCs w:val="28"/>
        </w:rPr>
        <w:br/>
      </w:r>
    </w:p>
    <w:p w14:paraId="41646A86" w14:textId="77777777" w:rsidR="00433320" w:rsidRDefault="00433320" w:rsidP="000A5541">
      <w:pPr>
        <w:pStyle w:val="NormalWeb"/>
        <w:rPr>
          <w:color w:val="2F5496" w:themeColor="accent1" w:themeShade="BF"/>
          <w:sz w:val="28"/>
          <w:szCs w:val="28"/>
        </w:rPr>
      </w:pPr>
    </w:p>
    <w:p w14:paraId="29CFB029" w14:textId="44385D6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6086A292" w14:textId="0C20945A" w:rsidR="000A5541" w:rsidRDefault="000A5541" w:rsidP="000A5541">
      <w:pPr>
        <w:pStyle w:val="NormalWeb"/>
      </w:pPr>
    </w:p>
    <w:p w14:paraId="58E7EF4D" w14:textId="77777777" w:rsidR="001C5D5A" w:rsidRDefault="001C5D5A"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25B27754" w14:textId="14B56BD4" w:rsidR="000A5541" w:rsidRDefault="009B33B9" w:rsidP="006D72E8">
      <w:pPr>
        <w:pStyle w:val="NormalWeb"/>
        <w:spacing w:line="276" w:lineRule="auto"/>
        <w:jc w:val="both"/>
      </w:pPr>
      <w:r>
        <w:br/>
      </w:r>
      <w:r>
        <w:br/>
      </w:r>
      <w:r>
        <w:br/>
      </w:r>
    </w:p>
    <w:p w14:paraId="1A54A2F2" w14:textId="3F816E7D" w:rsidR="001665B1" w:rsidRDefault="001665B1" w:rsidP="00A2135A">
      <w:pPr>
        <w:pStyle w:val="NormalWeb"/>
        <w:spacing w:line="276" w:lineRule="auto"/>
        <w:jc w:val="both"/>
      </w:pPr>
    </w:p>
    <w:p w14:paraId="63788301" w14:textId="0EF6504D" w:rsidR="00DC1B53" w:rsidRDefault="00DC1B53" w:rsidP="00A2135A">
      <w:pPr>
        <w:pStyle w:val="NormalWeb"/>
        <w:spacing w:line="276" w:lineRule="auto"/>
        <w:jc w:val="both"/>
      </w:pPr>
    </w:p>
    <w:p w14:paraId="1A735ADD" w14:textId="56718F4C" w:rsidR="00826535" w:rsidRDefault="00826535" w:rsidP="00A2135A">
      <w:pPr>
        <w:pStyle w:val="NormalWeb"/>
        <w:spacing w:line="276" w:lineRule="auto"/>
        <w:jc w:val="both"/>
      </w:pPr>
    </w:p>
    <w:p w14:paraId="5D934D98" w14:textId="7714AB23" w:rsidR="00826535" w:rsidRDefault="00826535" w:rsidP="00A2135A">
      <w:pPr>
        <w:pStyle w:val="NormalWeb"/>
        <w:spacing w:line="276" w:lineRule="auto"/>
        <w:jc w:val="both"/>
      </w:pPr>
    </w:p>
    <w:p w14:paraId="6EF665A2" w14:textId="7DA5E4DE" w:rsidR="00826535" w:rsidRDefault="00826535" w:rsidP="00A2135A">
      <w:pPr>
        <w:pStyle w:val="NormalWeb"/>
        <w:spacing w:line="276" w:lineRule="auto"/>
        <w:jc w:val="both"/>
      </w:pPr>
    </w:p>
    <w:p w14:paraId="604A23F0" w14:textId="77777777" w:rsidR="00826535" w:rsidRDefault="00826535" w:rsidP="00A2135A">
      <w:pPr>
        <w:pStyle w:val="NormalWeb"/>
        <w:spacing w:line="276" w:lineRule="auto"/>
        <w:jc w:val="both"/>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18437EA4" w:rsidR="00EB7BB1" w:rsidRPr="008512B7" w:rsidRDefault="00EB7BB1" w:rsidP="008512B7">
      <w:pPr>
        <w:autoSpaceDE w:val="0"/>
        <w:autoSpaceDN w:val="0"/>
        <w:adjustRightInd w:val="0"/>
        <w:spacing w:after="0" w:line="240" w:lineRule="auto"/>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1. Idrizi B. (</w:t>
      </w:r>
      <w:r w:rsidR="008512B7">
        <w:rPr>
          <w:rFonts w:ascii="Times New Roman" w:eastAsia="Sylfaen+FPEF" w:hAnsi="Times New Roman" w:cs="Times New Roman"/>
          <w:color w:val="000000"/>
          <w:sz w:val="24"/>
          <w:szCs w:val="24"/>
          <w:lang w:val="en-US"/>
        </w:rPr>
        <w:t>2006</w:t>
      </w:r>
      <w:r w:rsidRPr="008512B7">
        <w:rPr>
          <w:rFonts w:ascii="Times New Roman" w:eastAsia="Sylfaen+FPEF" w:hAnsi="Times New Roman" w:cs="Times New Roman"/>
          <w:color w:val="000000"/>
          <w:sz w:val="24"/>
          <w:szCs w:val="24"/>
          <w:lang w:val="en-US"/>
        </w:rPr>
        <w:t xml:space="preserve">): </w:t>
      </w:r>
      <w:r w:rsidR="008512B7">
        <w:rPr>
          <w:rFonts w:ascii="Times New Roman" w:eastAsia="Sylfaen+FPEF" w:hAnsi="Times New Roman" w:cs="Times New Roman"/>
          <w:color w:val="000000"/>
          <w:sz w:val="24"/>
          <w:szCs w:val="24"/>
          <w:lang w:val="en-US"/>
        </w:rPr>
        <w:t>Përpilimi i hartave dhe përgjithësimi hartografik</w:t>
      </w:r>
      <w:r w:rsidRPr="008512B7">
        <w:rPr>
          <w:rFonts w:ascii="Times New Roman" w:eastAsia="Sylfaen+FPEF" w:hAnsi="Times New Roman" w:cs="Times New Roman"/>
          <w:color w:val="000000"/>
          <w:sz w:val="24"/>
          <w:szCs w:val="24"/>
          <w:lang w:val="en-US"/>
        </w:rPr>
        <w:t>; Prishtin</w:t>
      </w:r>
      <w:r w:rsidR="008512B7">
        <w:rPr>
          <w:rFonts w:ascii="Times New Roman" w:eastAsia="Sylfaen+FPEF" w:hAnsi="Times New Roman" w:cs="Times New Roman"/>
          <w:color w:val="000000"/>
          <w:sz w:val="24"/>
          <w:szCs w:val="24"/>
          <w:lang w:val="en-US"/>
        </w:rPr>
        <w:t>ë</w:t>
      </w:r>
      <w:r w:rsidRPr="008512B7">
        <w:rPr>
          <w:rFonts w:ascii="Times New Roman" w:eastAsia="Sylfaen+FPEF" w:hAnsi="Times New Roman" w:cs="Times New Roman"/>
          <w:color w:val="000000"/>
          <w:sz w:val="24"/>
          <w:szCs w:val="24"/>
          <w:lang w:val="en-US"/>
        </w:rPr>
        <w:t>.</w:t>
      </w:r>
      <w:r w:rsidR="008512B7" w:rsidRPr="008512B7">
        <w:rPr>
          <w:rFonts w:ascii="Times-Bold" w:hAnsi="Times-Bold" w:cs="Times-Bold"/>
          <w:b/>
          <w:bCs/>
          <w:sz w:val="32"/>
          <w:szCs w:val="32"/>
          <w:lang w:val="en-US"/>
        </w:rPr>
        <w:t xml:space="preserve"> </w:t>
      </w:r>
    </w:p>
    <w:p w14:paraId="14B3CA35" w14:textId="354EE57A" w:rsidR="008512B7"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2. </w:t>
      </w:r>
      <w:r w:rsidR="008512B7" w:rsidRPr="008512B7">
        <w:rPr>
          <w:rFonts w:ascii="Times New Roman" w:eastAsia="Sylfaen+FPEF" w:hAnsi="Times New Roman" w:cs="Times New Roman"/>
          <w:color w:val="000000"/>
          <w:sz w:val="24"/>
          <w:szCs w:val="24"/>
          <w:lang w:val="en-US"/>
        </w:rPr>
        <w:t>Web cartography: developments and prospects/edited by Menno-Jan Kraak</w:t>
      </w:r>
    </w:p>
    <w:p w14:paraId="40B95877" w14:textId="506106CE" w:rsidR="00EB7BB1" w:rsidRPr="008512B7" w:rsidRDefault="008512B7"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and Allan Brown,</w:t>
      </w:r>
    </w:p>
    <w:p w14:paraId="2183B383" w14:textId="3A592F75" w:rsidR="00EB7BB1"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3. </w:t>
      </w:r>
      <w:r w:rsidR="00432932">
        <w:rPr>
          <w:rFonts w:ascii="Arial+FPEF" w:hAnsi="Arial+FPEF" w:cs="Arial+FPEF"/>
          <w:sz w:val="23"/>
          <w:szCs w:val="23"/>
          <w:lang w:val="en-US"/>
        </w:rPr>
        <w:t>Idrizi B. (2010): Hartografia topografike; Prishtine.</w:t>
      </w:r>
    </w:p>
    <w:p w14:paraId="60886F62" w14:textId="30249077" w:rsidR="001665B1" w:rsidRPr="00AF32F4" w:rsidRDefault="00EB7BB1" w:rsidP="00AF32F4">
      <w:pPr>
        <w:autoSpaceDE w:val="0"/>
        <w:autoSpaceDN w:val="0"/>
        <w:adjustRightInd w:val="0"/>
        <w:spacing w:after="0"/>
        <w:rPr>
          <w:rFonts w:ascii="Times New Roman" w:eastAsia="Sylfaen+FPEF" w:hAnsi="Times New Roman" w:cs="Times New Roman"/>
          <w:color w:val="0000FF"/>
          <w:sz w:val="24"/>
          <w:szCs w:val="24"/>
          <w:lang w:val="en-US"/>
        </w:rPr>
      </w:pPr>
      <w:r w:rsidRPr="008512B7">
        <w:rPr>
          <w:rFonts w:ascii="Times New Roman" w:eastAsia="Sylfaen+FPEF" w:hAnsi="Times New Roman" w:cs="Times New Roman"/>
          <w:color w:val="000000"/>
          <w:sz w:val="24"/>
          <w:szCs w:val="24"/>
          <w:lang w:val="en-US"/>
        </w:rPr>
        <w:t>4.</w:t>
      </w:r>
      <w:r w:rsidRPr="00E143AF">
        <w:rPr>
          <w:rFonts w:ascii="Times New Roman" w:eastAsia="Sylfaen+FPEF" w:hAnsi="Times New Roman" w:cs="Times New Roman"/>
          <w:color w:val="0000FF"/>
          <w:sz w:val="24"/>
          <w:szCs w:val="24"/>
        </w:rPr>
        <w:t xml:space="preserve"> </w:t>
      </w:r>
      <w:hyperlink r:id="rId46" w:history="1">
        <w:r w:rsidR="00AF32F4" w:rsidRPr="00E143AF">
          <w:rPr>
            <w:rFonts w:ascii="Times New Roman" w:eastAsia="Sylfaen+FPEF" w:hAnsi="Times New Roman" w:cs="Times New Roman"/>
            <w:color w:val="0000FF"/>
            <w:sz w:val="24"/>
            <w:szCs w:val="24"/>
          </w:rPr>
          <w:t>https://www.mdpi.com/2413-8851/8/2/35?utm_source</w:t>
        </w:r>
      </w:hyperlink>
      <w:r w:rsidR="00AF32F4">
        <w:rPr>
          <w:rFonts w:ascii="Times New Roman" w:eastAsia="Sylfaen+FPEF" w:hAnsi="Times New Roman" w:cs="Times New Roman"/>
          <w:color w:val="0000FF"/>
          <w:sz w:val="24"/>
          <w:szCs w:val="24"/>
          <w:lang w:val="en-US"/>
        </w:rPr>
        <w:br/>
      </w:r>
      <w:r w:rsidR="00AF32F4">
        <w:rPr>
          <w:rFonts w:eastAsia="Sylfaen+FPEF"/>
          <w:color w:val="000000"/>
        </w:rPr>
        <w:t>5</w:t>
      </w:r>
      <w:r w:rsidRPr="008512B7">
        <w:rPr>
          <w:rFonts w:ascii="Times New Roman" w:eastAsia="Sylfaen+FPEF" w:hAnsi="Times New Roman" w:cs="Times New Roman"/>
          <w:color w:val="000000"/>
          <w:sz w:val="24"/>
          <w:szCs w:val="24"/>
          <w:lang w:val="en-US"/>
        </w:rPr>
        <w:t>.</w:t>
      </w:r>
      <w:r w:rsidR="008512B7" w:rsidRPr="008512B7">
        <w:rPr>
          <w:rFonts w:ascii="Times New Roman" w:eastAsia="Sylfaen+FPEF" w:hAnsi="Times New Roman" w:cs="Times New Roman"/>
          <w:color w:val="0000FF"/>
          <w:sz w:val="24"/>
          <w:szCs w:val="24"/>
        </w:rPr>
        <w:t>https://op.europa.eu/en/publication-detail/-/publication/b6fa11ca-7487-4501-bd92-4cfcae868c47?utm_source</w:t>
      </w:r>
      <w:r w:rsidR="00AF32F4">
        <w:rPr>
          <w:rFonts w:ascii="Times New Roman" w:eastAsia="Sylfaen+FPEF" w:hAnsi="Times New Roman" w:cs="Times New Roman"/>
          <w:color w:val="0000FF"/>
          <w:sz w:val="24"/>
          <w:szCs w:val="24"/>
        </w:rPr>
        <w:t>.</w:t>
      </w:r>
    </w:p>
    <w:p w14:paraId="70B5610B" w14:textId="77777777" w:rsidR="00587309" w:rsidRDefault="00587309" w:rsidP="009718DB">
      <w:pPr>
        <w:pStyle w:val="NormalWeb"/>
        <w:jc w:val="both"/>
      </w:pPr>
    </w:p>
    <w:p w14:paraId="234D6B8E" w14:textId="7E65932A" w:rsidR="00587309" w:rsidRDefault="00603C05" w:rsidP="009718DB">
      <w:pPr>
        <w:pStyle w:val="NormalWeb"/>
        <w:jc w:val="both"/>
      </w:pPr>
      <w:r>
        <w:br/>
      </w:r>
    </w:p>
    <w:tbl>
      <w:tblPr>
        <w:tblStyle w:val="TableGrid"/>
        <w:tblW w:w="0" w:type="auto"/>
        <w:tblLook w:val="04A0" w:firstRow="1" w:lastRow="0" w:firstColumn="1" w:lastColumn="0" w:noHBand="0" w:noVBand="1"/>
      </w:tblPr>
      <w:tblGrid>
        <w:gridCol w:w="3955"/>
        <w:gridCol w:w="1440"/>
      </w:tblGrid>
      <w:tr w:rsidR="006E153A" w14:paraId="6C589B75" w14:textId="77777777" w:rsidTr="006E153A">
        <w:trPr>
          <w:trHeight w:val="476"/>
        </w:trPr>
        <w:tc>
          <w:tcPr>
            <w:tcW w:w="3955" w:type="dxa"/>
          </w:tcPr>
          <w:p w14:paraId="2F6DF4CE" w14:textId="0F29090C" w:rsidR="006E153A" w:rsidRPr="008D5484" w:rsidRDefault="006E153A" w:rsidP="006E153A">
            <w:pPr>
              <w:pStyle w:val="NormalWeb"/>
              <w:numPr>
                <w:ilvl w:val="0"/>
                <w:numId w:val="29"/>
              </w:numPr>
              <w:rPr>
                <w:b/>
                <w:sz w:val="26"/>
                <w:szCs w:val="26"/>
              </w:rPr>
            </w:pPr>
            <w:r w:rsidRPr="008D5484">
              <w:rPr>
                <w:b/>
                <w:sz w:val="26"/>
                <w:szCs w:val="26"/>
              </w:rPr>
              <w:t>Llojet e ujëmatësve</w:t>
            </w:r>
          </w:p>
        </w:tc>
        <w:tc>
          <w:tcPr>
            <w:tcW w:w="1440" w:type="dxa"/>
          </w:tcPr>
          <w:p w14:paraId="285552DC" w14:textId="38842BD9" w:rsidR="006E153A" w:rsidRPr="00587309" w:rsidRDefault="006E153A" w:rsidP="00587309">
            <w:pPr>
              <w:pStyle w:val="NormalWeb"/>
              <w:jc w:val="center"/>
            </w:pPr>
            <w:r>
              <w:t>Shenja            hartografike</w:t>
            </w:r>
          </w:p>
        </w:tc>
      </w:tr>
      <w:tr w:rsidR="00587309" w14:paraId="227EB5C3" w14:textId="77777777" w:rsidTr="006E153A">
        <w:trPr>
          <w:trHeight w:val="476"/>
        </w:trPr>
        <w:tc>
          <w:tcPr>
            <w:tcW w:w="3955" w:type="dxa"/>
          </w:tcPr>
          <w:p w14:paraId="02BBD130" w14:textId="4265EB62" w:rsidR="00587309" w:rsidRDefault="00587309" w:rsidP="006E153A">
            <w:pPr>
              <w:pStyle w:val="NormalWeb"/>
              <w:numPr>
                <w:ilvl w:val="0"/>
                <w:numId w:val="29"/>
              </w:numPr>
            </w:pPr>
            <w:r>
              <w:t>Ujëmatësi individual</w:t>
            </w:r>
          </w:p>
        </w:tc>
        <w:tc>
          <w:tcPr>
            <w:tcW w:w="1440" w:type="dxa"/>
          </w:tcPr>
          <w:p w14:paraId="7A54CE63" w14:textId="23467CF0" w:rsidR="00587309" w:rsidRDefault="00587309" w:rsidP="00587309">
            <w:pPr>
              <w:pStyle w:val="NormalWeb"/>
              <w:jc w:val="center"/>
            </w:pPr>
            <w:r w:rsidRPr="00587309">
              <w:drawing>
                <wp:inline distT="0" distB="0" distL="0" distR="0" wp14:anchorId="66FDA68D" wp14:editId="0C79C805">
                  <wp:extent cx="311150" cy="3111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1150" cy="311150"/>
                          </a:xfrm>
                          <a:prstGeom prst="rect">
                            <a:avLst/>
                          </a:prstGeom>
                        </pic:spPr>
                      </pic:pic>
                    </a:graphicData>
                  </a:graphic>
                </wp:inline>
              </w:drawing>
            </w:r>
          </w:p>
        </w:tc>
      </w:tr>
      <w:tr w:rsidR="00587309" w14:paraId="493246D4" w14:textId="77777777" w:rsidTr="006E153A">
        <w:trPr>
          <w:trHeight w:val="404"/>
        </w:trPr>
        <w:tc>
          <w:tcPr>
            <w:tcW w:w="3955" w:type="dxa"/>
          </w:tcPr>
          <w:p w14:paraId="720FC5BD" w14:textId="69A6314C" w:rsidR="00587309" w:rsidRDefault="00587309" w:rsidP="006E153A">
            <w:pPr>
              <w:pStyle w:val="NormalWeb"/>
              <w:numPr>
                <w:ilvl w:val="0"/>
                <w:numId w:val="29"/>
              </w:numPr>
            </w:pPr>
            <w:r>
              <w:t xml:space="preserve">Ujëmatësi </w:t>
            </w:r>
            <w:r>
              <w:t>kolektiv</w:t>
            </w:r>
          </w:p>
        </w:tc>
        <w:tc>
          <w:tcPr>
            <w:tcW w:w="1440" w:type="dxa"/>
          </w:tcPr>
          <w:p w14:paraId="6221E3F0" w14:textId="002DD938" w:rsidR="00587309" w:rsidRDefault="00587309" w:rsidP="00587309">
            <w:pPr>
              <w:pStyle w:val="NormalWeb"/>
              <w:jc w:val="center"/>
            </w:pPr>
            <w:r w:rsidRPr="00587309">
              <w:drawing>
                <wp:inline distT="0" distB="0" distL="0" distR="0" wp14:anchorId="79F2E76C" wp14:editId="61CE92FE">
                  <wp:extent cx="254000" cy="254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4000" cy="254000"/>
                          </a:xfrm>
                          <a:prstGeom prst="rect">
                            <a:avLst/>
                          </a:prstGeom>
                        </pic:spPr>
                      </pic:pic>
                    </a:graphicData>
                  </a:graphic>
                </wp:inline>
              </w:drawing>
            </w:r>
          </w:p>
        </w:tc>
      </w:tr>
      <w:tr w:rsidR="00587309" w14:paraId="096E187F" w14:textId="77777777" w:rsidTr="006E153A">
        <w:trPr>
          <w:trHeight w:val="440"/>
        </w:trPr>
        <w:tc>
          <w:tcPr>
            <w:tcW w:w="3955" w:type="dxa"/>
          </w:tcPr>
          <w:p w14:paraId="28D40849" w14:textId="29A104EE" w:rsidR="00587309" w:rsidRDefault="00587309" w:rsidP="006E153A">
            <w:pPr>
              <w:pStyle w:val="NormalWeb"/>
              <w:numPr>
                <w:ilvl w:val="0"/>
                <w:numId w:val="29"/>
              </w:numPr>
            </w:pPr>
            <w:r>
              <w:t>Ujëmatësi individual</w:t>
            </w:r>
            <w:r>
              <w:t xml:space="preserve"> </w:t>
            </w:r>
          </w:p>
        </w:tc>
        <w:tc>
          <w:tcPr>
            <w:tcW w:w="1440" w:type="dxa"/>
          </w:tcPr>
          <w:p w14:paraId="694EA71E" w14:textId="0B473734" w:rsidR="00587309" w:rsidRDefault="00587309" w:rsidP="00587309">
            <w:pPr>
              <w:pStyle w:val="NormalWeb"/>
              <w:jc w:val="center"/>
            </w:pPr>
            <w:r w:rsidRPr="00345B1B">
              <w:drawing>
                <wp:inline distT="0" distB="0" distL="0" distR="0" wp14:anchorId="461D7D1D" wp14:editId="71D41009">
                  <wp:extent cx="342900" cy="3429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2900" cy="342900"/>
                          </a:xfrm>
                          <a:prstGeom prst="rect">
                            <a:avLst/>
                          </a:prstGeom>
                        </pic:spPr>
                      </pic:pic>
                    </a:graphicData>
                  </a:graphic>
                </wp:inline>
              </w:drawing>
            </w:r>
          </w:p>
        </w:tc>
      </w:tr>
    </w:tbl>
    <w:p w14:paraId="3DD81B03" w14:textId="18E4F9BC" w:rsidR="00694447" w:rsidRDefault="001F4DBC" w:rsidP="009718DB">
      <w:pPr>
        <w:pStyle w:val="NormalWeb"/>
        <w:jc w:val="both"/>
      </w:pPr>
      <w:r>
        <w:br/>
      </w:r>
    </w:p>
    <w:p w14:paraId="2813164B" w14:textId="2E5F6D72" w:rsidR="008B6DAB" w:rsidRPr="00FE4FA2"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3"/>
      <w:bookmarkEnd w:id="12"/>
      <w:bookmarkEnd w:id="15"/>
    </w:p>
    <w:sectPr w:rsidR="008B6DAB" w:rsidRPr="00FE4FA2">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014A06" w14:textId="77777777" w:rsidR="0045545B" w:rsidRDefault="0045545B" w:rsidP="004D24FA">
      <w:pPr>
        <w:spacing w:after="0" w:line="240" w:lineRule="auto"/>
      </w:pPr>
      <w:r>
        <w:separator/>
      </w:r>
    </w:p>
  </w:endnote>
  <w:endnote w:type="continuationSeparator" w:id="0">
    <w:p w14:paraId="60029401" w14:textId="77777777" w:rsidR="0045545B" w:rsidRDefault="0045545B" w:rsidP="004D2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Sylfaen+FPEF">
    <w:altName w:val="Yu Gothic"/>
    <w:panose1 w:val="00000000000000000000"/>
    <w:charset w:val="80"/>
    <w:family w:val="auto"/>
    <w:notTrueType/>
    <w:pitch w:val="default"/>
    <w:sig w:usb0="00000001" w:usb1="08070000" w:usb2="00000010" w:usb3="00000000" w:csb0="00020000" w:csb1="00000000"/>
  </w:font>
  <w:font w:name="Times-Bold">
    <w:altName w:val="Times New Roman"/>
    <w:panose1 w:val="00000000000000000000"/>
    <w:charset w:val="00"/>
    <w:family w:val="auto"/>
    <w:notTrueType/>
    <w:pitch w:val="default"/>
    <w:sig w:usb0="00000003" w:usb1="00000000" w:usb2="00000000" w:usb3="00000000" w:csb0="00000001" w:csb1="00000000"/>
  </w:font>
  <w:font w:name="Arial+FPEF">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B05B75" w14:textId="77777777" w:rsidR="004D24FA" w:rsidRDefault="004D2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D15840" w14:textId="77777777" w:rsidR="0045545B" w:rsidRDefault="0045545B" w:rsidP="004D24FA">
      <w:pPr>
        <w:spacing w:after="0" w:line="240" w:lineRule="auto"/>
      </w:pPr>
      <w:r>
        <w:separator/>
      </w:r>
    </w:p>
  </w:footnote>
  <w:footnote w:type="continuationSeparator" w:id="0">
    <w:p w14:paraId="177B24B1" w14:textId="77777777" w:rsidR="0045545B" w:rsidRDefault="0045545B" w:rsidP="004D24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0552E9C"/>
    <w:multiLevelType w:val="hybridMultilevel"/>
    <w:tmpl w:val="93B2B90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24A31"/>
    <w:multiLevelType w:val="hybridMultilevel"/>
    <w:tmpl w:val="428C6F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56FE5"/>
    <w:multiLevelType w:val="hybridMultilevel"/>
    <w:tmpl w:val="88B4D30C"/>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AB5159"/>
    <w:multiLevelType w:val="hybridMultilevel"/>
    <w:tmpl w:val="F33AA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22"/>
  </w:num>
  <w:num w:numId="9">
    <w:abstractNumId w:val="3"/>
  </w:num>
  <w:num w:numId="10">
    <w:abstractNumId w:val="15"/>
  </w:num>
  <w:num w:numId="11">
    <w:abstractNumId w:val="26"/>
  </w:num>
  <w:num w:numId="12">
    <w:abstractNumId w:val="12"/>
  </w:num>
  <w:num w:numId="13">
    <w:abstractNumId w:val="27"/>
  </w:num>
  <w:num w:numId="14">
    <w:abstractNumId w:val="18"/>
  </w:num>
  <w:num w:numId="15">
    <w:abstractNumId w:val="14"/>
  </w:num>
  <w:num w:numId="16">
    <w:abstractNumId w:val="21"/>
  </w:num>
  <w:num w:numId="17">
    <w:abstractNumId w:val="28"/>
  </w:num>
  <w:num w:numId="18">
    <w:abstractNumId w:val="19"/>
  </w:num>
  <w:num w:numId="19">
    <w:abstractNumId w:val="23"/>
  </w:num>
  <w:num w:numId="20">
    <w:abstractNumId w:val="25"/>
  </w:num>
  <w:num w:numId="21">
    <w:abstractNumId w:val="17"/>
  </w:num>
  <w:num w:numId="22">
    <w:abstractNumId w:val="9"/>
  </w:num>
  <w:num w:numId="23">
    <w:abstractNumId w:val="13"/>
  </w:num>
  <w:num w:numId="24">
    <w:abstractNumId w:val="20"/>
  </w:num>
  <w:num w:numId="25">
    <w:abstractNumId w:val="29"/>
  </w:num>
  <w:num w:numId="26">
    <w:abstractNumId w:val="11"/>
  </w:num>
  <w:num w:numId="27">
    <w:abstractNumId w:val="24"/>
  </w:num>
  <w:num w:numId="28">
    <w:abstractNumId w:val="30"/>
  </w:num>
  <w:num w:numId="29">
    <w:abstractNumId w:val="10"/>
  </w:num>
  <w:num w:numId="30">
    <w:abstractNumId w:val="8"/>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07FDB"/>
    <w:rsid w:val="000240A0"/>
    <w:rsid w:val="00035524"/>
    <w:rsid w:val="00040847"/>
    <w:rsid w:val="0006715E"/>
    <w:rsid w:val="0007037F"/>
    <w:rsid w:val="00083BBA"/>
    <w:rsid w:val="000842A7"/>
    <w:rsid w:val="000875A4"/>
    <w:rsid w:val="0009545D"/>
    <w:rsid w:val="000A5541"/>
    <w:rsid w:val="000C3C2B"/>
    <w:rsid w:val="000C54C2"/>
    <w:rsid w:val="000E00CE"/>
    <w:rsid w:val="000E0F80"/>
    <w:rsid w:val="000E2186"/>
    <w:rsid w:val="000E3FBF"/>
    <w:rsid w:val="000E413B"/>
    <w:rsid w:val="000E61C0"/>
    <w:rsid w:val="000F2ACC"/>
    <w:rsid w:val="000F5BC1"/>
    <w:rsid w:val="0010709C"/>
    <w:rsid w:val="00125803"/>
    <w:rsid w:val="00136CA3"/>
    <w:rsid w:val="001472DF"/>
    <w:rsid w:val="001474BE"/>
    <w:rsid w:val="0015534B"/>
    <w:rsid w:val="00156CB3"/>
    <w:rsid w:val="001665B1"/>
    <w:rsid w:val="00167F7F"/>
    <w:rsid w:val="00193F3D"/>
    <w:rsid w:val="00197273"/>
    <w:rsid w:val="001A3941"/>
    <w:rsid w:val="001B1A91"/>
    <w:rsid w:val="001C26A2"/>
    <w:rsid w:val="001C32A2"/>
    <w:rsid w:val="001C5947"/>
    <w:rsid w:val="001C5D5A"/>
    <w:rsid w:val="001D203A"/>
    <w:rsid w:val="001E361F"/>
    <w:rsid w:val="001F4DBC"/>
    <w:rsid w:val="0021410E"/>
    <w:rsid w:val="0021427A"/>
    <w:rsid w:val="00221ACB"/>
    <w:rsid w:val="002232D5"/>
    <w:rsid w:val="0024105C"/>
    <w:rsid w:val="00250655"/>
    <w:rsid w:val="0025444A"/>
    <w:rsid w:val="00255BE0"/>
    <w:rsid w:val="00256437"/>
    <w:rsid w:val="00256A87"/>
    <w:rsid w:val="00257166"/>
    <w:rsid w:val="00277FFD"/>
    <w:rsid w:val="002A1D14"/>
    <w:rsid w:val="002A489F"/>
    <w:rsid w:val="002C2139"/>
    <w:rsid w:val="002D2286"/>
    <w:rsid w:val="002D7A39"/>
    <w:rsid w:val="002E273E"/>
    <w:rsid w:val="002E4C2C"/>
    <w:rsid w:val="002F55E8"/>
    <w:rsid w:val="003049BA"/>
    <w:rsid w:val="003217A5"/>
    <w:rsid w:val="00323291"/>
    <w:rsid w:val="00345B1B"/>
    <w:rsid w:val="00392AF1"/>
    <w:rsid w:val="003951A5"/>
    <w:rsid w:val="003A594B"/>
    <w:rsid w:val="003B4E08"/>
    <w:rsid w:val="003C1512"/>
    <w:rsid w:val="003E2B0F"/>
    <w:rsid w:val="00405EEC"/>
    <w:rsid w:val="00406D44"/>
    <w:rsid w:val="00416190"/>
    <w:rsid w:val="004219CA"/>
    <w:rsid w:val="00432932"/>
    <w:rsid w:val="00433320"/>
    <w:rsid w:val="00443091"/>
    <w:rsid w:val="0045545B"/>
    <w:rsid w:val="004603F9"/>
    <w:rsid w:val="00473D8C"/>
    <w:rsid w:val="00491C66"/>
    <w:rsid w:val="004B141B"/>
    <w:rsid w:val="004C1D9E"/>
    <w:rsid w:val="004D24FA"/>
    <w:rsid w:val="004D6474"/>
    <w:rsid w:val="004F663D"/>
    <w:rsid w:val="005031CC"/>
    <w:rsid w:val="00517EF1"/>
    <w:rsid w:val="00520F73"/>
    <w:rsid w:val="00554C50"/>
    <w:rsid w:val="005637DD"/>
    <w:rsid w:val="00573EE8"/>
    <w:rsid w:val="005763D3"/>
    <w:rsid w:val="00587309"/>
    <w:rsid w:val="005A1474"/>
    <w:rsid w:val="005A3A65"/>
    <w:rsid w:val="005A6564"/>
    <w:rsid w:val="005A7901"/>
    <w:rsid w:val="005B2119"/>
    <w:rsid w:val="005B2BBF"/>
    <w:rsid w:val="005B463A"/>
    <w:rsid w:val="005B76FB"/>
    <w:rsid w:val="005F2E5C"/>
    <w:rsid w:val="005F36A5"/>
    <w:rsid w:val="005F4036"/>
    <w:rsid w:val="00603C05"/>
    <w:rsid w:val="00603FC7"/>
    <w:rsid w:val="00604F79"/>
    <w:rsid w:val="00617CDB"/>
    <w:rsid w:val="00621644"/>
    <w:rsid w:val="006262BE"/>
    <w:rsid w:val="00646B5E"/>
    <w:rsid w:val="006528BA"/>
    <w:rsid w:val="00652B16"/>
    <w:rsid w:val="0066212E"/>
    <w:rsid w:val="0066300B"/>
    <w:rsid w:val="00670646"/>
    <w:rsid w:val="00694447"/>
    <w:rsid w:val="006B58B4"/>
    <w:rsid w:val="006C392C"/>
    <w:rsid w:val="006C4951"/>
    <w:rsid w:val="006D6E0C"/>
    <w:rsid w:val="006D72E8"/>
    <w:rsid w:val="006E153A"/>
    <w:rsid w:val="006E3E75"/>
    <w:rsid w:val="00704990"/>
    <w:rsid w:val="0070606F"/>
    <w:rsid w:val="007302CC"/>
    <w:rsid w:val="0074797C"/>
    <w:rsid w:val="0075425B"/>
    <w:rsid w:val="00754AA6"/>
    <w:rsid w:val="00773BE7"/>
    <w:rsid w:val="007753C9"/>
    <w:rsid w:val="00792F2C"/>
    <w:rsid w:val="00795929"/>
    <w:rsid w:val="00797FB6"/>
    <w:rsid w:val="007A09A7"/>
    <w:rsid w:val="007A32C6"/>
    <w:rsid w:val="007A5EEC"/>
    <w:rsid w:val="007A79E5"/>
    <w:rsid w:val="007C3A6B"/>
    <w:rsid w:val="007C3BD2"/>
    <w:rsid w:val="007E0AF2"/>
    <w:rsid w:val="007E14ED"/>
    <w:rsid w:val="0081149D"/>
    <w:rsid w:val="00815673"/>
    <w:rsid w:val="00816669"/>
    <w:rsid w:val="00817E7E"/>
    <w:rsid w:val="00826535"/>
    <w:rsid w:val="008512B7"/>
    <w:rsid w:val="00872A48"/>
    <w:rsid w:val="00876CC6"/>
    <w:rsid w:val="00880A0F"/>
    <w:rsid w:val="008919EE"/>
    <w:rsid w:val="008B6DAB"/>
    <w:rsid w:val="008C1246"/>
    <w:rsid w:val="008C1398"/>
    <w:rsid w:val="008D1EEC"/>
    <w:rsid w:val="008D5484"/>
    <w:rsid w:val="008E7F97"/>
    <w:rsid w:val="008F6736"/>
    <w:rsid w:val="00900125"/>
    <w:rsid w:val="00902E13"/>
    <w:rsid w:val="00921230"/>
    <w:rsid w:val="00927EC4"/>
    <w:rsid w:val="00962956"/>
    <w:rsid w:val="009718DB"/>
    <w:rsid w:val="0097265D"/>
    <w:rsid w:val="00977234"/>
    <w:rsid w:val="009832CB"/>
    <w:rsid w:val="00997ABA"/>
    <w:rsid w:val="009B1190"/>
    <w:rsid w:val="009B33B9"/>
    <w:rsid w:val="009C0256"/>
    <w:rsid w:val="009D157D"/>
    <w:rsid w:val="009E0754"/>
    <w:rsid w:val="00A01658"/>
    <w:rsid w:val="00A2135A"/>
    <w:rsid w:val="00A47014"/>
    <w:rsid w:val="00A665B1"/>
    <w:rsid w:val="00A7308A"/>
    <w:rsid w:val="00A76300"/>
    <w:rsid w:val="00A960C2"/>
    <w:rsid w:val="00AA1D39"/>
    <w:rsid w:val="00AA791D"/>
    <w:rsid w:val="00AB50CB"/>
    <w:rsid w:val="00AD147F"/>
    <w:rsid w:val="00AE25F7"/>
    <w:rsid w:val="00AE4C80"/>
    <w:rsid w:val="00AF32F4"/>
    <w:rsid w:val="00B12660"/>
    <w:rsid w:val="00B17CFC"/>
    <w:rsid w:val="00B25FD1"/>
    <w:rsid w:val="00B27157"/>
    <w:rsid w:val="00B34816"/>
    <w:rsid w:val="00B55BC5"/>
    <w:rsid w:val="00B5714F"/>
    <w:rsid w:val="00B71290"/>
    <w:rsid w:val="00B74112"/>
    <w:rsid w:val="00B7689E"/>
    <w:rsid w:val="00B84598"/>
    <w:rsid w:val="00B96CBC"/>
    <w:rsid w:val="00BA2FEB"/>
    <w:rsid w:val="00BB1A61"/>
    <w:rsid w:val="00BB1BFD"/>
    <w:rsid w:val="00BB32E0"/>
    <w:rsid w:val="00BC1CFC"/>
    <w:rsid w:val="00BD21AD"/>
    <w:rsid w:val="00C078BB"/>
    <w:rsid w:val="00C14A5D"/>
    <w:rsid w:val="00C16331"/>
    <w:rsid w:val="00C318C2"/>
    <w:rsid w:val="00C34F43"/>
    <w:rsid w:val="00C37882"/>
    <w:rsid w:val="00C73E67"/>
    <w:rsid w:val="00C8404F"/>
    <w:rsid w:val="00CB3E0F"/>
    <w:rsid w:val="00CC7B32"/>
    <w:rsid w:val="00CD06EB"/>
    <w:rsid w:val="00CD4727"/>
    <w:rsid w:val="00CE176F"/>
    <w:rsid w:val="00CE1E74"/>
    <w:rsid w:val="00CF44B5"/>
    <w:rsid w:val="00D30ED7"/>
    <w:rsid w:val="00D43070"/>
    <w:rsid w:val="00D5614C"/>
    <w:rsid w:val="00DA4A5D"/>
    <w:rsid w:val="00DB52E7"/>
    <w:rsid w:val="00DC1B53"/>
    <w:rsid w:val="00DC4776"/>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7720D"/>
    <w:rsid w:val="00E87077"/>
    <w:rsid w:val="00EA0980"/>
    <w:rsid w:val="00EA7B1F"/>
    <w:rsid w:val="00EB3F7C"/>
    <w:rsid w:val="00EB5004"/>
    <w:rsid w:val="00EB7BB1"/>
    <w:rsid w:val="00EC5E4A"/>
    <w:rsid w:val="00EF544F"/>
    <w:rsid w:val="00F179E7"/>
    <w:rsid w:val="00F26C7F"/>
    <w:rsid w:val="00F35DBC"/>
    <w:rsid w:val="00F441B1"/>
    <w:rsid w:val="00F47149"/>
    <w:rsid w:val="00F55F5E"/>
    <w:rsid w:val="00F966B3"/>
    <w:rsid w:val="00FA2C67"/>
    <w:rsid w:val="00FB186E"/>
    <w:rsid w:val="00FB5866"/>
    <w:rsid w:val="00FD1F72"/>
    <w:rsid w:val="00FD6969"/>
    <w:rsid w:val="00FE4FA2"/>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 w:type="table" w:styleId="TableGrid">
    <w:name w:val="Table Grid"/>
    <w:basedOn w:val="TableNormal"/>
    <w:uiPriority w:val="39"/>
    <w:rsid w:val="00587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24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4FA"/>
    <w:rPr>
      <w:lang w:val="sq-AL"/>
    </w:rPr>
  </w:style>
  <w:style w:type="paragraph" w:styleId="Footer">
    <w:name w:val="footer"/>
    <w:basedOn w:val="Normal"/>
    <w:link w:val="FooterChar"/>
    <w:uiPriority w:val="99"/>
    <w:unhideWhenUsed/>
    <w:rsid w:val="004D24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24FA"/>
    <w:rPr>
      <w:lang w:val="sq-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39.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mdpi.com/2413-8851/8/2/35?utm_source"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16867B-833B-4379-8B60-8C957D957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16540</TotalTime>
  <Pages>42</Pages>
  <Words>8228</Words>
  <Characters>46906</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145</cp:revision>
  <cp:lastPrinted>2026-02-05T19:13:00Z</cp:lastPrinted>
  <dcterms:created xsi:type="dcterms:W3CDTF">2026-01-18T10:32:00Z</dcterms:created>
  <dcterms:modified xsi:type="dcterms:W3CDTF">2026-02-06T21:23:00Z</dcterms:modified>
</cp:coreProperties>
</file>