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principal</w:t>
      </w:r>
      <w:r>
        <w:t xml:space="preserve"> </w:t>
      </w:r>
      <w:r>
        <w:t xml:space="preserve">components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geo</w:t>
      </w:r>
    </w:p>
    <w:p>
      <w:pPr>
        <w:pStyle w:val="Date"/>
      </w:pPr>
      <w:r>
        <w:t xml:space="preserve">2022-06-05</w:t>
      </w:r>
    </w:p>
    <w:p>
      <w:pPr>
        <w:pStyle w:val="Heading1"/>
      </w:pPr>
      <w:bookmarkStart w:id="20" w:name="簡單介紹"/>
      <w:r>
        <w:t xml:space="preserve">簡單介紹</w:t>
      </w:r>
      <w:bookmarkEnd w:id="20"/>
    </w:p>
    <w:p>
      <w:pPr>
        <w:numPr>
          <w:numId w:val="1001"/>
          <w:ilvl w:val="0"/>
        </w:numPr>
      </w:pPr>
      <w:r>
        <w:t xml:space="preserve">是一種統計分析、簡化數據集的方法。它利用正交轉換來對一系列可能相關的變數的觀測值進行線性轉換，從而投影為一系列線性不相關變數的值，這些不相關變數稱為主成分（Principal Components）。</w:t>
      </w:r>
    </w:p>
    <w:p>
      <w:pPr>
        <w:numPr>
          <w:numId w:val="1001"/>
          <w:ilvl w:val="0"/>
        </w:numPr>
      </w:pPr>
      <w:r>
        <w:t xml:space="preserve">主成份分析的基本假設是希望資料可以在特徵空間找到一個投影軸(向量)投影後可以得到這組資料的最大變異量</w:t>
      </w:r>
    </w:p>
    <w:p>
      <w:pPr>
        <w:numPr>
          <w:numId w:val="1001"/>
          <w:ilvl w:val="0"/>
        </w:numPr>
      </w:pPr>
      <w:r>
        <w:t xml:space="preserve">經由線性組合而得的主成份，能保有原來變數最多的資訊</w:t>
      </w:r>
    </w:p>
    <w:p>
      <w:pPr>
        <w:numPr>
          <w:numId w:val="1001"/>
          <w:ilvl w:val="0"/>
        </w:numPr>
      </w:pPr>
      <w:r>
        <w:t xml:space="preserve">保有原來變數的資訊 ，主成份間不能重疊 ，以少數主成份代替原來多個變數</w:t>
      </w:r>
    </w:p>
    <w:p>
      <w:pPr>
        <w:numPr>
          <w:numId w:val="1001"/>
          <w:ilvl w:val="0"/>
        </w:numPr>
      </w:pPr>
      <w:r>
        <w:t xml:space="preserve">公式計算參考[1]</w:t>
      </w:r>
    </w:p>
    <w:p>
      <w:pPr>
        <w:numPr>
          <w:numId w:val="1001"/>
          <w:ilvl w:val="0"/>
        </w:numPr>
      </w:pPr>
      <w:r>
        <w:t xml:space="preserve">看纍計貢獻比率,決定主成分數量</w:t>
      </w:r>
    </w:p>
    <w:p>
      <w:pPr>
        <w:numPr>
          <w:numId w:val="1001"/>
          <w:ilvl w:val="0"/>
        </w:numPr>
      </w:pPr>
      <w:r>
        <w:t xml:space="preserve">全面瞭解PCA可以看[2] , [3]</w:t>
      </w:r>
    </w:p>
    <w:p>
      <w:pPr>
        <w:pStyle w:val="FirstParagraph"/>
      </w:pPr>
      <w:r>
        <w:drawing>
          <wp:inline>
            <wp:extent cx="5334000" cy="56532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c/1858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3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references"/>
      <w:r>
        <w:t xml:space="preserve">References</w:t>
      </w:r>
      <w:bookmarkEnd w:id="22"/>
    </w:p>
    <w:p>
      <w:pPr>
        <w:pStyle w:val="FirstParagraph"/>
      </w:pPr>
      <w:r>
        <w:t xml:space="preserve">[1] https://chih-sheng-huang821.medium.com/%E6%A9%9F%E5%99%A8-%E7%B5%B1%E8%A8%88%E5%AD%B8%E7%BF%92-%E4%B8%BB%E6%88%90%E5%88%86%E5%88%86%E6%9E%90-principle-component-analysis-pca-58229cd26e71</w:t>
      </w:r>
    </w:p>
    <w:p>
      <w:pPr>
        <w:pStyle w:val="BodyText"/>
      </w:pPr>
      <w:r>
        <w:t xml:space="preserve">[2] https://leemeng.tw/essence-of-principal-component-analysis.html</w:t>
      </w:r>
    </w:p>
    <w:p>
      <w:pPr>
        <w:pStyle w:val="BodyText"/>
      </w:pPr>
      <w:r>
        <w:t xml:space="preserve">[3] http://120.118.226.200/member/hunght/%E6%B4%AA%E5%83%96%E9%BB%9B%E8%80%81%E5%B8%AB%E6%95%99%E6%9D%90(IEM)/Principal%20Component%20Analysis.pdf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principal components analysis</dc:title>
  <dc:creator>geo</dc:creator>
  <cp:keywords/>
  <dcterms:created xsi:type="dcterms:W3CDTF">2022-06-06T07:57:42Z</dcterms:created>
  <dcterms:modified xsi:type="dcterms:W3CDTF">2022-06-06T07:57:42Z</dcterms:modified>
</cp:coreProperties>
</file>