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B5DB" w14:textId="6C8BC6F7" w:rsidR="000D14C4" w:rsidRDefault="000D14C4" w:rsidP="000D14C4">
      <w:pPr>
        <w:rPr>
          <w:b/>
          <w:bCs/>
        </w:rPr>
      </w:pPr>
      <w:r w:rsidRPr="0040119D">
        <w:rPr>
          <w:rFonts w:hint="eastAsia"/>
          <w:b/>
          <w:bCs/>
          <w:highlight w:val="yellow"/>
        </w:rPr>
        <w:t>参考文献</w:t>
      </w:r>
    </w:p>
    <w:p w14:paraId="3F83381E" w14:textId="25E93B46" w:rsidR="000D14C4" w:rsidRPr="000D14C4" w:rsidRDefault="000D14C4" w:rsidP="000D14C4">
      <w:pPr>
        <w:rPr>
          <w:b/>
          <w:bCs/>
        </w:rPr>
      </w:pPr>
      <w:r w:rsidRPr="000D14C4">
        <w:rPr>
          <w:b/>
          <w:bCs/>
        </w:rPr>
        <w:t>1 Garcia (2001)：x≤0.05 时密度增量几乎线性</w:t>
      </w:r>
    </w:p>
    <w:p w14:paraId="280C9AA3" w14:textId="77777777" w:rsidR="000D14C4" w:rsidRPr="000D14C4" w:rsidRDefault="000D14C4" w:rsidP="000D14C4">
      <w:r w:rsidRPr="000D14C4">
        <w:t>Garcia 系统整理了 CO</w:t>
      </w:r>
      <w:r w:rsidRPr="000D14C4">
        <w:rPr>
          <w:rFonts w:ascii="Cambria Math" w:hAnsi="Cambria Math" w:cs="Cambria Math"/>
        </w:rPr>
        <w:t>₂</w:t>
      </w:r>
      <w:r w:rsidRPr="000D14C4">
        <w:rPr>
          <w:rFonts w:ascii="等线" w:eastAsia="等线" w:hAnsi="等线" w:cs="等线" w:hint="eastAsia"/>
        </w:rPr>
        <w:t>–</w:t>
      </w:r>
      <w:r w:rsidRPr="000D14C4">
        <w:t>H</w:t>
      </w:r>
      <w:r w:rsidRPr="000D14C4">
        <w:rPr>
          <w:rFonts w:ascii="Cambria Math" w:hAnsi="Cambria Math" w:cs="Cambria Math"/>
        </w:rPr>
        <w:t>₂</w:t>
      </w:r>
      <w:r w:rsidRPr="000D14C4">
        <w:t>O 的密度数据，给出一套偏摩尔体积相关式并指出：</w:t>
      </w:r>
    </w:p>
    <w:p w14:paraId="06951A7D" w14:textId="0046AB1A" w:rsidR="000D14C4" w:rsidRPr="000D14C4" w:rsidRDefault="000D14C4" w:rsidP="000D14C4">
      <w:pPr>
        <w:numPr>
          <w:ilvl w:val="0"/>
          <w:numId w:val="1"/>
        </w:numPr>
      </w:pPr>
      <w:r w:rsidRPr="000D14C4">
        <w:t xml:space="preserve">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CO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=0.02</m:t>
        </m:r>
      </m:oMath>
      <w:r w:rsidRPr="000D14C4">
        <w:t>–0.05 的范围，饱和 CO</w:t>
      </w:r>
      <w:r w:rsidRPr="000D14C4">
        <w:rPr>
          <w:rFonts w:ascii="Cambria Math" w:hAnsi="Cambria Math" w:cs="Cambria Math"/>
        </w:rPr>
        <w:t>₂</w:t>
      </w:r>
      <w:r w:rsidRPr="000D14C4">
        <w:rPr>
          <w:rFonts w:ascii="等线" w:eastAsia="等线" w:hAnsi="等线" w:cs="等线" w:hint="eastAsia"/>
        </w:rPr>
        <w:t>–</w:t>
      </w:r>
      <w:r w:rsidRPr="000D14C4">
        <w:t>水溶液在 10–100 bar、0–50 °C 条件下，</w:t>
      </w:r>
      <w:r w:rsidRPr="000D14C4">
        <w:rPr>
          <w:b/>
          <w:bCs/>
        </w:rPr>
        <w:t>密度比纯水最多高约 2.5%</w:t>
      </w:r>
      <w:r w:rsidRPr="000D14C4">
        <w:t>；</w:t>
      </w:r>
    </w:p>
    <w:p w14:paraId="2125D486" w14:textId="77777777" w:rsidR="000D14C4" w:rsidRPr="000D14C4" w:rsidRDefault="000D14C4" w:rsidP="000D14C4">
      <w:pPr>
        <w:numPr>
          <w:ilvl w:val="0"/>
          <w:numId w:val="1"/>
        </w:numPr>
      </w:pPr>
      <w:r w:rsidRPr="000D14C4">
        <w:t>同时给出的图和文字说明中明确写道：</w:t>
      </w:r>
      <w:r w:rsidRPr="000D14C4">
        <w:rPr>
          <w:b/>
          <w:bCs/>
        </w:rPr>
        <w:t>“As expected according Equation 1, the density variation of the aqueous solutions of CO</w:t>
      </w:r>
      <w:r w:rsidRPr="000D14C4">
        <w:rPr>
          <w:rFonts w:ascii="Cambria Math" w:hAnsi="Cambria Math" w:cs="Cambria Math"/>
          <w:b/>
          <w:bCs/>
        </w:rPr>
        <w:t>₂</w:t>
      </w:r>
      <w:r w:rsidRPr="000D14C4">
        <w:rPr>
          <w:b/>
          <w:bCs/>
        </w:rPr>
        <w:t xml:space="preserve"> is nearly linear with CO</w:t>
      </w:r>
      <w:r w:rsidRPr="000D14C4">
        <w:rPr>
          <w:rFonts w:ascii="Cambria Math" w:hAnsi="Cambria Math" w:cs="Cambria Math"/>
          <w:b/>
          <w:bCs/>
        </w:rPr>
        <w:t>₂</w:t>
      </w:r>
      <w:r w:rsidRPr="000D14C4">
        <w:rPr>
          <w:b/>
          <w:bCs/>
        </w:rPr>
        <w:t xml:space="preserve"> mole fraction for mole fractions up to about 0.05.</w:t>
      </w:r>
      <w:r w:rsidRPr="000D14C4">
        <w:rPr>
          <w:rFonts w:ascii="等线" w:eastAsia="等线" w:hAnsi="等线" w:cs="等线" w:hint="eastAsia"/>
          <w:b/>
          <w:bCs/>
        </w:rPr>
        <w:t>”</w:t>
      </w:r>
      <w:r w:rsidRPr="000D14C4">
        <w:t>（大意：在 x≈0.05 以内，密度随 CO</w:t>
      </w:r>
      <w:r w:rsidRPr="000D14C4">
        <w:rPr>
          <w:rFonts w:ascii="Cambria Math" w:hAnsi="Cambria Math" w:cs="Cambria Math"/>
        </w:rPr>
        <w:t>₂</w:t>
      </w:r>
      <w:r w:rsidRPr="000D14C4">
        <w:t xml:space="preserve"> 摩尔分数的变化几乎是线性的）</w:t>
      </w:r>
      <w:hyperlink r:id="rId5" w:tgtFrame="_blank" w:history="1">
        <w:r w:rsidRPr="000D14C4">
          <w:rPr>
            <w:rStyle w:val="ae"/>
          </w:rPr>
          <w:t>Scribd+1</w:t>
        </w:r>
      </w:hyperlink>
    </w:p>
    <w:p w14:paraId="4356EB7A" w14:textId="77777777" w:rsidR="000D14C4" w:rsidRPr="000D14C4" w:rsidRDefault="000D14C4" w:rsidP="000D14C4">
      <w:r w:rsidRPr="000D14C4">
        <w:t>你之前在 Word 里用 Garcia 的数据做拟合，得到 Δρ(%)≈0.5×x(mol%)，其实就是把他图上的这条“几乎直线”的斜率量化了：</w:t>
      </w:r>
    </w:p>
    <w:p w14:paraId="78947624" w14:textId="77777777" w:rsidR="000D14C4" w:rsidRPr="000D14C4" w:rsidRDefault="000D14C4" w:rsidP="000D14C4">
      <w:pPr>
        <w:numPr>
          <w:ilvl w:val="0"/>
          <w:numId w:val="2"/>
        </w:numPr>
      </w:pPr>
      <w:r w:rsidRPr="000D14C4">
        <w:t>x≈5 mol% 时 Δρ≈2.5%，</w:t>
      </w:r>
    </w:p>
    <w:p w14:paraId="72854693" w14:textId="77777777" w:rsidR="000D14C4" w:rsidRPr="000D14C4" w:rsidRDefault="000D14C4" w:rsidP="000D14C4">
      <w:pPr>
        <w:numPr>
          <w:ilvl w:val="0"/>
          <w:numId w:val="2"/>
        </w:numPr>
      </w:pPr>
      <w:r w:rsidRPr="000D14C4">
        <w:t>所以斜率 ≈ 0.5%/mol%。</w:t>
      </w:r>
    </w:p>
    <w:p w14:paraId="7DF16D36" w14:textId="43C170A9" w:rsidR="000D14C4" w:rsidRPr="000D14C4" w:rsidRDefault="000D14C4" w:rsidP="000D14C4">
      <w:pPr>
        <w:rPr>
          <w:b/>
          <w:bCs/>
        </w:rPr>
      </w:pPr>
      <w:r w:rsidRPr="000D14C4">
        <w:rPr>
          <w:b/>
          <w:bCs/>
        </w:rPr>
        <w:t>2 Song 等（2013）：“几乎线性”直接写在实验结论里</w:t>
      </w:r>
    </w:p>
    <w:p w14:paraId="31F79B8B" w14:textId="77777777" w:rsidR="000D14C4" w:rsidRPr="000D14C4" w:rsidRDefault="000D14C4" w:rsidP="000D14C4">
      <w:r w:rsidRPr="000D14C4">
        <w:t>Song 等用磁悬浮天平测量了 CO</w:t>
      </w:r>
      <w:r w:rsidRPr="000D14C4">
        <w:rPr>
          <w:rFonts w:ascii="Cambria Math" w:hAnsi="Cambria Math" w:cs="Cambria Math"/>
        </w:rPr>
        <w:t>₂</w:t>
      </w:r>
      <w:r w:rsidRPr="000D14C4">
        <w:t>+去离子水在“温热储层条件”下（几十 MPa、较高 T）的一系列密度数据，直接给出结论：</w:t>
      </w:r>
    </w:p>
    <w:p w14:paraId="0316DEC5" w14:textId="77777777" w:rsidR="000D14C4" w:rsidRPr="000D14C4" w:rsidRDefault="000D14C4" w:rsidP="000D14C4">
      <w:r w:rsidRPr="000D14C4">
        <w:t>“The density of the CO</w:t>
      </w:r>
      <w:r w:rsidRPr="000D14C4">
        <w:rPr>
          <w:rFonts w:ascii="Cambria Math" w:hAnsi="Cambria Math" w:cs="Cambria Math"/>
        </w:rPr>
        <w:t>₂</w:t>
      </w:r>
      <w:r w:rsidRPr="000D14C4">
        <w:t xml:space="preserve"> aqueous solution increases with increasing pressure and CO</w:t>
      </w:r>
      <w:r w:rsidRPr="000D14C4">
        <w:rPr>
          <w:rFonts w:ascii="Cambria Math" w:hAnsi="Cambria Math" w:cs="Cambria Math"/>
        </w:rPr>
        <w:t>₂</w:t>
      </w:r>
      <w:r w:rsidRPr="000D14C4">
        <w:t xml:space="preserve"> concentration </w:t>
      </w:r>
      <w:r w:rsidRPr="000D14C4">
        <w:rPr>
          <w:b/>
          <w:bCs/>
        </w:rPr>
        <w:t>almost linearly</w:t>
      </w:r>
      <w:r w:rsidRPr="000D14C4">
        <w:t>, while decreases with increasing temperature. And the slope of the density curves is almost the same for different concentrations at the same temperature within experimental error.”</w:t>
      </w:r>
      <w:hyperlink r:id="rId6" w:tgtFrame="_blank" w:history="1">
        <w:r w:rsidRPr="000D14C4">
          <w:rPr>
            <w:rStyle w:val="ae"/>
          </w:rPr>
          <w:t>ResearchGate+1</w:t>
        </w:r>
      </w:hyperlink>
    </w:p>
    <w:p w14:paraId="1F6CD2AE" w14:textId="77777777" w:rsidR="000D14C4" w:rsidRPr="000D14C4" w:rsidRDefault="000D14C4" w:rsidP="000D14C4">
      <w:r w:rsidRPr="000D14C4">
        <w:t>这句话要点有三：</w:t>
      </w:r>
    </w:p>
    <w:p w14:paraId="2CDB3003" w14:textId="77777777" w:rsidR="000D14C4" w:rsidRPr="000D14C4" w:rsidRDefault="000D14C4" w:rsidP="000D14C4">
      <w:pPr>
        <w:numPr>
          <w:ilvl w:val="0"/>
          <w:numId w:val="3"/>
        </w:numPr>
      </w:pPr>
      <w:r w:rsidRPr="000D14C4">
        <w:t>与 CO</w:t>
      </w:r>
      <w:r w:rsidRPr="000D14C4">
        <w:rPr>
          <w:rFonts w:ascii="Cambria Math" w:hAnsi="Cambria Math" w:cs="Cambria Math"/>
        </w:rPr>
        <w:t>₂</w:t>
      </w:r>
      <w:r w:rsidRPr="000D14C4">
        <w:t xml:space="preserve"> 浓度关系 </w:t>
      </w:r>
      <w:r w:rsidRPr="000D14C4">
        <w:rPr>
          <w:b/>
          <w:bCs/>
        </w:rPr>
        <w:t>“almost linearly”</w:t>
      </w:r>
      <w:r w:rsidRPr="000D14C4">
        <w:t>（几乎线性）；</w:t>
      </w:r>
    </w:p>
    <w:p w14:paraId="6FCDA28D" w14:textId="77777777" w:rsidR="000D14C4" w:rsidRPr="000D14C4" w:rsidRDefault="000D14C4" w:rsidP="000D14C4">
      <w:pPr>
        <w:numPr>
          <w:ilvl w:val="0"/>
          <w:numId w:val="3"/>
        </w:numPr>
      </w:pPr>
      <w:r w:rsidRPr="000D14C4">
        <w:t>给定 T 时，不同浓度下的密度–压力曲线斜率几乎一样，说明在实验误差范围内，</w:t>
      </w:r>
      <w:r w:rsidRPr="000D14C4">
        <w:rPr>
          <w:b/>
          <w:bCs/>
        </w:rPr>
        <w:t>可以用一个常数斜率来描述 ρ 对浓度的敏感性</w:t>
      </w:r>
      <w:r w:rsidRPr="000D14C4">
        <w:t>；</w:t>
      </w:r>
    </w:p>
    <w:p w14:paraId="3EE1F5A8" w14:textId="77777777" w:rsidR="000D14C4" w:rsidRPr="000D14C4" w:rsidRDefault="000D14C4" w:rsidP="000D14C4">
      <w:pPr>
        <w:numPr>
          <w:ilvl w:val="0"/>
          <w:numId w:val="3"/>
        </w:numPr>
      </w:pPr>
      <w:r w:rsidRPr="000D14C4">
        <w:t>温度主要改变的是截距和斜率的数值，不改变“近似线性”的形态。</w:t>
      </w:r>
    </w:p>
    <w:p w14:paraId="7D9A0060" w14:textId="371BC27C" w:rsidR="000D14C4" w:rsidRPr="000D14C4" w:rsidRDefault="000D14C4" w:rsidP="000D14C4">
      <w:pPr>
        <w:rPr>
          <w:b/>
          <w:bCs/>
        </w:rPr>
      </w:pPr>
      <w:r w:rsidRPr="000D14C4">
        <w:rPr>
          <w:b/>
          <w:bCs/>
        </w:rPr>
        <w:t>3 Nomeli (2014) 对“未饱和溶液”的概括</w:t>
      </w:r>
    </w:p>
    <w:p w14:paraId="180D549E" w14:textId="77777777" w:rsidR="000D14C4" w:rsidRPr="000D14C4" w:rsidRDefault="000D14C4" w:rsidP="000D14C4">
      <w:r w:rsidRPr="000D14C4">
        <w:t>Nomeli 在构建饱和 CO</w:t>
      </w:r>
      <w:r w:rsidRPr="000D14C4">
        <w:rPr>
          <w:rFonts w:ascii="Cambria Math" w:hAnsi="Cambria Math" w:cs="Cambria Math"/>
        </w:rPr>
        <w:t>₂</w:t>
      </w:r>
      <w:r w:rsidRPr="000D14C4">
        <w:t xml:space="preserve"> 溶液密度模型时，总结前人（尤其是 Song 等）的数据，直接写道：</w:t>
      </w:r>
    </w:p>
    <w:p w14:paraId="5274010C" w14:textId="77777777" w:rsidR="000D14C4" w:rsidRPr="000D14C4" w:rsidRDefault="000D14C4" w:rsidP="000D14C4">
      <w:r w:rsidRPr="000D14C4">
        <w:t xml:space="preserve">“Moreover, the density of the </w:t>
      </w:r>
      <w:r w:rsidRPr="000D14C4">
        <w:rPr>
          <w:b/>
          <w:bCs/>
        </w:rPr>
        <w:t>under-saturated solution varies linearly with the mole fraction of dissolved CO</w:t>
      </w:r>
      <w:r w:rsidRPr="000D14C4">
        <w:rPr>
          <w:rFonts w:ascii="Cambria Math" w:hAnsi="Cambria Math" w:cs="Cambria Math"/>
          <w:b/>
          <w:bCs/>
        </w:rPr>
        <w:t>₂</w:t>
      </w:r>
      <w:r w:rsidRPr="000D14C4">
        <w:t xml:space="preserve"> (Song et al., 2013).”</w:t>
      </w:r>
      <w:hyperlink r:id="rId7" w:tgtFrame="_blank" w:history="1">
        <w:r w:rsidRPr="000D14C4">
          <w:rPr>
            <w:rStyle w:val="ae"/>
          </w:rPr>
          <w:t>科学直通车+1</w:t>
        </w:r>
      </w:hyperlink>
    </w:p>
    <w:p w14:paraId="4759066C" w14:textId="77777777" w:rsidR="000D14C4" w:rsidRPr="000D14C4" w:rsidRDefault="000D14C4" w:rsidP="000D14C4">
      <w:r w:rsidRPr="000D14C4">
        <w:t>也就是说，对</w:t>
      </w:r>
      <w:r w:rsidRPr="000D14C4">
        <w:rPr>
          <w:b/>
          <w:bCs/>
        </w:rPr>
        <w:t>未饱和 CO</w:t>
      </w:r>
      <w:r w:rsidRPr="000D14C4">
        <w:rPr>
          <w:rFonts w:ascii="Cambria Math" w:hAnsi="Cambria Math" w:cs="Cambria Math"/>
          <w:b/>
          <w:bCs/>
        </w:rPr>
        <w:t>₂</w:t>
      </w:r>
      <w:r w:rsidRPr="000D14C4">
        <w:rPr>
          <w:rFonts w:ascii="等线" w:eastAsia="等线" w:hAnsi="等线" w:cs="等线" w:hint="eastAsia"/>
          <w:b/>
          <w:bCs/>
        </w:rPr>
        <w:t>–</w:t>
      </w:r>
      <w:r w:rsidRPr="000D14C4">
        <w:rPr>
          <w:b/>
          <w:bCs/>
        </w:rPr>
        <w:t>水（或 CO</w:t>
      </w:r>
      <w:r w:rsidRPr="000D14C4">
        <w:rPr>
          <w:rFonts w:ascii="Cambria Math" w:hAnsi="Cambria Math" w:cs="Cambria Math"/>
          <w:b/>
          <w:bCs/>
        </w:rPr>
        <w:t>₂</w:t>
      </w:r>
      <w:r w:rsidRPr="000D14C4">
        <w:rPr>
          <w:rFonts w:ascii="等线" w:eastAsia="等线" w:hAnsi="等线" w:cs="等线" w:hint="eastAsia"/>
          <w:b/>
          <w:bCs/>
        </w:rPr>
        <w:t>–</w:t>
      </w:r>
      <w:r w:rsidRPr="000D14C4">
        <w:rPr>
          <w:b/>
          <w:bCs/>
        </w:rPr>
        <w:t>盐水）溶液</w:t>
      </w:r>
      <w:r w:rsidRPr="000D14C4">
        <w:t>，工程上完全可以把密度看成“ρ = ρ_w + k·x_{CO</w:t>
      </w:r>
      <w:r w:rsidRPr="000D14C4">
        <w:rPr>
          <w:rFonts w:ascii="Cambria Math" w:hAnsi="Cambria Math" w:cs="Cambria Math"/>
        </w:rPr>
        <w:t>₂</w:t>
      </w:r>
      <w:r w:rsidRPr="000D14C4">
        <w:t>}</w:t>
      </w:r>
      <w:r w:rsidRPr="000D14C4">
        <w:rPr>
          <w:rFonts w:ascii="等线" w:eastAsia="等线" w:hAnsi="等线" w:cs="等线" w:hint="eastAsia"/>
        </w:rPr>
        <w:t>”</w:t>
      </w:r>
      <w:r w:rsidRPr="000D14C4">
        <w:t>这样的一条直线。</w:t>
      </w:r>
    </w:p>
    <w:p w14:paraId="3D5827A3" w14:textId="1F60B03F" w:rsidR="000D14C4" w:rsidRPr="000D14C4" w:rsidRDefault="000D14C4" w:rsidP="000D14C4">
      <w:pPr>
        <w:rPr>
          <w:b/>
          <w:bCs/>
        </w:rPr>
      </w:pPr>
      <w:r w:rsidRPr="000D14C4">
        <w:rPr>
          <w:b/>
          <w:bCs/>
        </w:rPr>
        <w:t>4 McBride-Wright (2015)：偏摩尔体积模型 + 实验误差量级</w:t>
      </w:r>
    </w:p>
    <w:p w14:paraId="79F58036" w14:textId="77777777" w:rsidR="000D14C4" w:rsidRPr="000D14C4" w:rsidRDefault="000D14C4" w:rsidP="000D14C4">
      <w:r w:rsidRPr="000D14C4">
        <w:t>McBride-Wright 等在 274–449 K、P≤100 MPa 下测量了 x=0.0086、0.0168、0.0271（0.86–2.7 mol%）三个浓度的 CO</w:t>
      </w:r>
      <w:r w:rsidRPr="000D14C4">
        <w:rPr>
          <w:rFonts w:ascii="Cambria Math" w:hAnsi="Cambria Math" w:cs="Cambria Math"/>
        </w:rPr>
        <w:t>₂</w:t>
      </w:r>
      <w:r w:rsidRPr="000D14C4">
        <w:t>(aq) 溶液密度，给出的要点是：</w:t>
      </w:r>
    </w:p>
    <w:p w14:paraId="5A449C50" w14:textId="77777777" w:rsidR="000D14C4" w:rsidRPr="000D14C4" w:rsidRDefault="000D14C4" w:rsidP="000D14C4">
      <w:pPr>
        <w:numPr>
          <w:ilvl w:val="0"/>
          <w:numId w:val="4"/>
        </w:numPr>
      </w:pPr>
      <w:r w:rsidRPr="000D14C4">
        <w:t>通过偏摩尔体积相关式 + IAPWS-95，可以把</w:t>
      </w:r>
      <w:r w:rsidRPr="000D14C4">
        <w:rPr>
          <w:b/>
          <w:bCs/>
        </w:rPr>
        <w:t>未饱和溶液的密度重建到 ±0.04% 的相对误差</w:t>
      </w:r>
      <w:r w:rsidRPr="000D14C4">
        <w:t>；</w:t>
      </w:r>
    </w:p>
    <w:p w14:paraId="152D9D47" w14:textId="77777777" w:rsidR="000D14C4" w:rsidRPr="000D14C4" w:rsidRDefault="000D14C4" w:rsidP="000D14C4">
      <w:pPr>
        <w:numPr>
          <w:ilvl w:val="0"/>
          <w:numId w:val="4"/>
        </w:numPr>
      </w:pPr>
      <w:r w:rsidRPr="000D14C4">
        <w:t>他们实际上是用“偏摩尔体积只依赖 T、P，不显式依赖 x”的形式来表达的，这等价于在这几个 mol% 范围内认为“ρ 对 x 的依赖一阶线性，二阶项很小”。</w:t>
      </w:r>
      <w:hyperlink r:id="rId8" w:tgtFrame="_blank" w:history="1">
        <w:r w:rsidRPr="000D14C4">
          <w:rPr>
            <w:rStyle w:val="ae"/>
          </w:rPr>
          <w:t>Scribd</w:t>
        </w:r>
      </w:hyperlink>
    </w:p>
    <w:p w14:paraId="7C0C403D" w14:textId="77777777" w:rsidR="00AB288B" w:rsidRDefault="00AB288B"/>
    <w:p w14:paraId="108043A6" w14:textId="77777777" w:rsidR="000D14C4" w:rsidRDefault="000D14C4"/>
    <w:p w14:paraId="55646F51" w14:textId="77777777" w:rsidR="000D14C4" w:rsidRPr="000D14C4" w:rsidRDefault="000D14C4" w:rsidP="000D14C4">
      <w:pPr>
        <w:rPr>
          <w:b/>
          <w:bCs/>
        </w:rPr>
      </w:pPr>
      <w:r w:rsidRPr="000D14C4">
        <w:rPr>
          <w:b/>
          <w:bCs/>
          <w:highlight w:val="yellow"/>
        </w:rPr>
        <w:t>什么时候“只用一条直线”就不够了？</w:t>
      </w:r>
    </w:p>
    <w:p w14:paraId="090F4EC5" w14:textId="77777777" w:rsidR="000D14C4" w:rsidRPr="000D14C4" w:rsidRDefault="000D14C4" w:rsidP="000D14C4">
      <w:r w:rsidRPr="000D14C4">
        <w:t>有几点需要你心里有数：</w:t>
      </w:r>
    </w:p>
    <w:p w14:paraId="2B4D94F7" w14:textId="77777777" w:rsidR="000D14C4" w:rsidRPr="000D14C4" w:rsidRDefault="000D14C4" w:rsidP="000D14C4">
      <w:pPr>
        <w:numPr>
          <w:ilvl w:val="0"/>
          <w:numId w:val="5"/>
        </w:numPr>
      </w:pPr>
      <w:r w:rsidRPr="000D14C4">
        <w:rPr>
          <w:b/>
          <w:bCs/>
        </w:rPr>
        <w:t>更高浓度 / 更高 x（比如 x&gt;0.05–0.1）</w:t>
      </w:r>
    </w:p>
    <w:p w14:paraId="5A588073" w14:textId="77777777" w:rsidR="000D14C4" w:rsidRPr="000D14C4" w:rsidRDefault="000D14C4" w:rsidP="000D14C4">
      <w:pPr>
        <w:numPr>
          <w:ilvl w:val="1"/>
          <w:numId w:val="5"/>
        </w:numPr>
      </w:pPr>
      <w:r w:rsidRPr="000D14C4">
        <w:lastRenderedPageBreak/>
        <w:t>此时 CO</w:t>
      </w:r>
      <w:r w:rsidRPr="000D14C4">
        <w:rPr>
          <w:rFonts w:ascii="Cambria Math" w:hAnsi="Cambria Math" w:cs="Cambria Math"/>
        </w:rPr>
        <w:t>₂</w:t>
      </w:r>
      <w:r w:rsidRPr="000D14C4">
        <w:t xml:space="preserve"> 的偏摩尔体积开始随浓度显著变化，</w:t>
      </w:r>
    </w:p>
    <w:p w14:paraId="1044A8E0" w14:textId="77777777" w:rsidR="000D14C4" w:rsidRPr="000D14C4" w:rsidRDefault="000D14C4" w:rsidP="000D14C4">
      <w:pPr>
        <w:numPr>
          <w:ilvl w:val="1"/>
          <w:numId w:val="5"/>
        </w:numPr>
      </w:pPr>
      <w:r w:rsidRPr="000D14C4">
        <w:t>ρ–x 曲线会明显弯曲（很多工作用二次或三次多项式拟合），</w:t>
      </w:r>
    </w:p>
    <w:p w14:paraId="350F5ED6" w14:textId="77777777" w:rsidR="000D14C4" w:rsidRPr="000D14C4" w:rsidRDefault="000D14C4" w:rsidP="000D14C4">
      <w:pPr>
        <w:numPr>
          <w:ilvl w:val="1"/>
          <w:numId w:val="5"/>
        </w:numPr>
      </w:pPr>
      <w:r w:rsidRPr="000D14C4">
        <w:t>再用“单条直线 + 单个参考点”去拟合，全段误差会升到 1% 甚至更高，这对一些精细问题（比如对流门槛 Ra 的精确判定）就有点大了。</w:t>
      </w:r>
      <w:hyperlink r:id="rId9" w:tgtFrame="_blank" w:history="1">
        <w:r w:rsidRPr="000D14C4">
          <w:rPr>
            <w:rStyle w:val="ae"/>
          </w:rPr>
          <w:t>科学直通车+1</w:t>
        </w:r>
      </w:hyperlink>
    </w:p>
    <w:p w14:paraId="29B5F9D5" w14:textId="77777777" w:rsidR="000D14C4" w:rsidRPr="000D14C4" w:rsidRDefault="000D14C4" w:rsidP="000D14C4">
      <w:pPr>
        <w:numPr>
          <w:ilvl w:val="0"/>
          <w:numId w:val="5"/>
        </w:numPr>
      </w:pPr>
      <w:r w:rsidRPr="000D14C4">
        <w:rPr>
          <w:b/>
          <w:bCs/>
        </w:rPr>
        <w:t>高盐度盐水：CO</w:t>
      </w:r>
      <w:r w:rsidRPr="000D14C4">
        <w:rPr>
          <w:rFonts w:ascii="Cambria Math" w:hAnsi="Cambria Math" w:cs="Cambria Math"/>
          <w:b/>
          <w:bCs/>
        </w:rPr>
        <w:t>₂</w:t>
      </w:r>
      <w:r w:rsidRPr="000D14C4">
        <w:rPr>
          <w:rFonts w:ascii="等线" w:eastAsia="等线" w:hAnsi="等线" w:cs="等线" w:hint="eastAsia"/>
          <w:b/>
          <w:bCs/>
        </w:rPr>
        <w:t>–</w:t>
      </w:r>
      <w:r w:rsidRPr="000D14C4">
        <w:rPr>
          <w:b/>
          <w:bCs/>
        </w:rPr>
        <w:t>brine 体系</w:t>
      </w:r>
    </w:p>
    <w:p w14:paraId="453E1BCC" w14:textId="77777777" w:rsidR="000D14C4" w:rsidRPr="000D14C4" w:rsidRDefault="000D14C4" w:rsidP="000D14C4">
      <w:pPr>
        <w:numPr>
          <w:ilvl w:val="1"/>
          <w:numId w:val="5"/>
        </w:numPr>
      </w:pPr>
      <w:r w:rsidRPr="000D14C4">
        <w:t>盐离子会显著改变水的结构，CO</w:t>
      </w:r>
      <w:r w:rsidRPr="000D14C4">
        <w:rPr>
          <w:rFonts w:ascii="Cambria Math" w:hAnsi="Cambria Math" w:cs="Cambria Math"/>
        </w:rPr>
        <w:t>₂</w:t>
      </w:r>
      <w:r w:rsidRPr="000D14C4">
        <w:t xml:space="preserve"> 偏摩尔体积和溶解度都会受盐度影响；</w:t>
      </w:r>
    </w:p>
    <w:p w14:paraId="7ABD3C85" w14:textId="77777777" w:rsidR="000D14C4" w:rsidRPr="000D14C4" w:rsidRDefault="000D14C4" w:rsidP="000D14C4">
      <w:pPr>
        <w:numPr>
          <w:ilvl w:val="1"/>
          <w:numId w:val="5"/>
        </w:numPr>
      </w:pPr>
      <w:r w:rsidRPr="000D14C4">
        <w:t>实验表明：在固定盐度下，</w:t>
      </w:r>
      <w:r w:rsidRPr="000D14C4">
        <w:rPr>
          <w:b/>
          <w:bCs/>
        </w:rPr>
        <w:t>未饱和溶液的密度–x 关系仍然近似线性</w:t>
      </w:r>
      <w:r w:rsidRPr="000D14C4">
        <w:t>，但斜率随盐度变化，需要为不同 NaCl 质量分数单独拟合一条直线。</w:t>
      </w:r>
      <w:hyperlink r:id="rId10" w:tgtFrame="_blank" w:history="1">
        <w:r w:rsidRPr="000D14C4">
          <w:rPr>
            <w:rStyle w:val="ae"/>
          </w:rPr>
          <w:t>ResearchGate+1</w:t>
        </w:r>
      </w:hyperlink>
    </w:p>
    <w:p w14:paraId="48C7AB3C" w14:textId="77777777" w:rsidR="000D14C4" w:rsidRPr="000D14C4" w:rsidRDefault="000D14C4" w:rsidP="000D14C4">
      <w:pPr>
        <w:numPr>
          <w:ilvl w:val="0"/>
          <w:numId w:val="5"/>
        </w:numPr>
      </w:pPr>
      <w:r w:rsidRPr="000D14C4">
        <w:rPr>
          <w:b/>
          <w:bCs/>
        </w:rPr>
        <w:t>需要“非常高精度”的场合</w:t>
      </w:r>
    </w:p>
    <w:p w14:paraId="2F00EC72" w14:textId="77777777" w:rsidR="000D14C4" w:rsidRPr="000D14C4" w:rsidRDefault="000D14C4" w:rsidP="000D14C4">
      <w:pPr>
        <w:numPr>
          <w:ilvl w:val="1"/>
          <w:numId w:val="5"/>
        </w:numPr>
      </w:pPr>
      <w:r w:rsidRPr="000D14C4">
        <w:t>比如你要做的是：用密度差去估算对流开始时间、临界 Rayleigh 数，而其他参数又比较精确，这时候 0.2–0.3% 的误差都可能被你写进“误差分析”部分。</w:t>
      </w:r>
    </w:p>
    <w:p w14:paraId="517BAE79" w14:textId="77777777" w:rsidR="000D14C4" w:rsidRPr="000D14C4" w:rsidRDefault="000D14C4" w:rsidP="000D14C4">
      <w:pPr>
        <w:numPr>
          <w:ilvl w:val="1"/>
          <w:numId w:val="5"/>
        </w:numPr>
      </w:pPr>
      <w:r w:rsidRPr="000D14C4">
        <w:t>这种情况下，就建议直接用 Garcia / McBride-Wright 提供的偏摩尔体积相关式逐点算 ρ，不再走“工程直线近似”。</w:t>
      </w:r>
    </w:p>
    <w:p w14:paraId="3197AC42" w14:textId="77777777" w:rsidR="000D14C4" w:rsidRDefault="000D14C4" w:rsidP="00A52383">
      <w:pPr>
        <w:jc w:val="right"/>
      </w:pPr>
    </w:p>
    <w:p w14:paraId="2E238D16" w14:textId="77777777" w:rsidR="00A52383" w:rsidRDefault="00A52383" w:rsidP="00A52383">
      <w:pPr>
        <w:jc w:val="right"/>
      </w:pPr>
    </w:p>
    <w:p w14:paraId="024E5A43" w14:textId="055E791C" w:rsidR="00A52383" w:rsidRDefault="00A52383" w:rsidP="00A52383">
      <w:pPr>
        <w:jc w:val="right"/>
      </w:pPr>
      <w:r>
        <w:rPr>
          <w:rFonts w:hint="eastAsia"/>
        </w:rPr>
        <w:t>李宇轩</w:t>
      </w:r>
    </w:p>
    <w:p w14:paraId="2D59200B" w14:textId="6AE27796" w:rsidR="00A52383" w:rsidRPr="000D14C4" w:rsidRDefault="00A52383" w:rsidP="00A52383">
      <w:pPr>
        <w:jc w:val="right"/>
        <w:rPr>
          <w:rFonts w:hint="eastAsia"/>
        </w:rPr>
      </w:pPr>
      <w:r>
        <w:t>2025年11月25日星期二</w:t>
      </w:r>
    </w:p>
    <w:sectPr w:rsidR="00A52383" w:rsidRPr="000D1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0B09"/>
    <w:multiLevelType w:val="multilevel"/>
    <w:tmpl w:val="F79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2463B"/>
    <w:multiLevelType w:val="multilevel"/>
    <w:tmpl w:val="239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553B6"/>
    <w:multiLevelType w:val="multilevel"/>
    <w:tmpl w:val="8052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7D4CA6"/>
    <w:multiLevelType w:val="multilevel"/>
    <w:tmpl w:val="659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908F7"/>
    <w:multiLevelType w:val="multilevel"/>
    <w:tmpl w:val="494A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112246">
    <w:abstractNumId w:val="0"/>
  </w:num>
  <w:num w:numId="2" w16cid:durableId="1924483659">
    <w:abstractNumId w:val="1"/>
  </w:num>
  <w:num w:numId="3" w16cid:durableId="341200703">
    <w:abstractNumId w:val="2"/>
  </w:num>
  <w:num w:numId="4" w16cid:durableId="1922786675">
    <w:abstractNumId w:val="3"/>
  </w:num>
  <w:num w:numId="5" w16cid:durableId="2128497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2F"/>
    <w:rsid w:val="00086D2F"/>
    <w:rsid w:val="000D14C4"/>
    <w:rsid w:val="0040119D"/>
    <w:rsid w:val="006540CD"/>
    <w:rsid w:val="006F05A3"/>
    <w:rsid w:val="007317FE"/>
    <w:rsid w:val="00A52383"/>
    <w:rsid w:val="00AB288B"/>
    <w:rsid w:val="00BE6525"/>
    <w:rsid w:val="00D60F87"/>
    <w:rsid w:val="00EC2638"/>
    <w:rsid w:val="00F168DD"/>
    <w:rsid w:val="00F3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822E2"/>
  <w15:chartTrackingRefBased/>
  <w15:docId w15:val="{D860E2D3-DC3B-475C-8C45-CB211B8B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7F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6D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D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D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D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D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D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D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D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6D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6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6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D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6D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6D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D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D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D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D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D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6D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D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D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D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D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D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6D2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D14C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D1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ibd.com/document/787104790/mcbride-wright-et-al-2014-viscosity-and-density-of-aqueous-solutions-of-carbon-dioxide-at-temperatures-from-274-to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1750583614003077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269925834_Density_Measurement_of_CO2_Deionized_Water_in_Warm_Formations_by_a_Magnetic_Suspension_Balance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cribd.com/document/367911899/Density-of-Aqueous-Solutions-of-CO2?utm_source=chatgpt.com" TargetMode="External"/><Relationship Id="rId10" Type="http://schemas.openxmlformats.org/officeDocument/2006/relationships/hyperlink" Target="https://www.researchgate.net/publication/271205002_Measurements_of_CO2-H2O-NaCl_Solution_Densities_over_a_Wide_Range_of_Temperatures_Pressures_and_NaCl_Concentration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0009254116300110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李</dc:creator>
  <cp:keywords/>
  <dc:description/>
  <cp:lastModifiedBy>宇轩 李</cp:lastModifiedBy>
  <cp:revision>4</cp:revision>
  <dcterms:created xsi:type="dcterms:W3CDTF">2025-11-24T19:27:00Z</dcterms:created>
  <dcterms:modified xsi:type="dcterms:W3CDTF">2025-11-25T16:41:00Z</dcterms:modified>
</cp:coreProperties>
</file>