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B42AA" w14:textId="77777777" w:rsidR="0008612C" w:rsidRDefault="009A2528">
      <w:r>
        <w:t xml:space="preserve">Results from Cobb </w:t>
      </w:r>
      <w:proofErr w:type="spellStart"/>
      <w:r>
        <w:t>Vantress</w:t>
      </w:r>
      <w:proofErr w:type="spellEnd"/>
      <w:r>
        <w:t xml:space="preserve"> analyses with multiple locus association mapping methods</w:t>
      </w:r>
    </w:p>
    <w:p w14:paraId="78A0380C" w14:textId="77777777" w:rsidR="00312DB0" w:rsidRDefault="00312DB0"/>
    <w:p w14:paraId="35931FFE" w14:textId="709156B2" w:rsidR="00312DB0" w:rsidRDefault="00312DB0">
      <w:r>
        <w:t>Results not looking good –some candidate genes but also regions where there is nothing (</w:t>
      </w:r>
      <w:proofErr w:type="gramStart"/>
      <w:r>
        <w:t>LOC )</w:t>
      </w:r>
      <w:proofErr w:type="gramEnd"/>
      <w:r>
        <w:t xml:space="preserve"> and SDK1 is just weird (retina formation??)</w:t>
      </w:r>
    </w:p>
    <w:p w14:paraId="3C324BC3" w14:textId="77777777" w:rsidR="00312DB0" w:rsidRDefault="00312DB0"/>
    <w:p w14:paraId="12B7E939" w14:textId="382F769E" w:rsidR="00312DB0" w:rsidRDefault="00F37433">
      <w:r>
        <w:t xml:space="preserve">Trying same analyses but with PC1 – PC10 added </w:t>
      </w:r>
    </w:p>
    <w:p w14:paraId="0C69214E" w14:textId="12BB7E5F" w:rsidR="00F37433" w:rsidRDefault="00F37433">
      <w:r>
        <w:t>Running WT1 and Ultra since these traits had lots of QTL</w:t>
      </w:r>
    </w:p>
    <w:p w14:paraId="0FE6579B" w14:textId="77777777" w:rsidR="00F37433" w:rsidRDefault="00F37433"/>
    <w:p w14:paraId="3DEBCAAB" w14:textId="2BDBDC6D" w:rsidR="00F37433" w:rsidRDefault="00F37433">
      <w:r>
        <w:t xml:space="preserve">If this doesn’t work, could look at </w:t>
      </w:r>
      <w:proofErr w:type="spellStart"/>
      <w:r>
        <w:t>CaliF</w:t>
      </w:r>
      <w:proofErr w:type="spellEnd"/>
      <w:r>
        <w:t xml:space="preserve"> or </w:t>
      </w:r>
      <w:proofErr w:type="spellStart"/>
      <w:r>
        <w:t>Cali</w:t>
      </w:r>
      <w:r w:rsidR="006E1685">
        <w:t>M</w:t>
      </w:r>
      <w:proofErr w:type="spellEnd"/>
      <w:r w:rsidR="006E1685">
        <w:t xml:space="preserve"> to see if better performance (from memory, a lot less QTL are found).  </w:t>
      </w:r>
    </w:p>
    <w:p w14:paraId="6CF270BC" w14:textId="77777777" w:rsidR="006E1685" w:rsidRDefault="006E1685"/>
    <w:p w14:paraId="2CA40C74" w14:textId="2B9EE4F9" w:rsidR="006E1685" w:rsidRDefault="006E1685">
      <w:r>
        <w:t xml:space="preserve">Ideal:  looking for a couple of traits where the single locus results are unclear, </w:t>
      </w:r>
      <w:proofErr w:type="gramStart"/>
      <w:r>
        <w:t>there  are</w:t>
      </w:r>
      <w:proofErr w:type="gramEnd"/>
      <w:r>
        <w:t xml:space="preserve"> multiple QTL found by AM+,   they id genes that have been found to be </w:t>
      </w:r>
      <w:proofErr w:type="spellStart"/>
      <w:r>
        <w:t>respondible</w:t>
      </w:r>
      <w:proofErr w:type="spellEnd"/>
      <w:r>
        <w:t xml:space="preserve"> for traits in chickens,  not all the multiple locus methods find all the genes except </w:t>
      </w:r>
      <w:proofErr w:type="spellStart"/>
      <w:r>
        <w:t>AMplus</w:t>
      </w:r>
      <w:proofErr w:type="spellEnd"/>
      <w:r>
        <w:t xml:space="preserve">.  </w:t>
      </w:r>
      <w:proofErr w:type="spellStart"/>
      <w:r>
        <w:t>Yeehaa</w:t>
      </w:r>
      <w:proofErr w:type="spellEnd"/>
      <w:r>
        <w:t>!!!</w:t>
      </w:r>
    </w:p>
    <w:p w14:paraId="371E974B" w14:textId="77777777" w:rsidR="006E1685" w:rsidRDefault="006E1685"/>
    <w:p w14:paraId="09C2FE4D" w14:textId="77777777" w:rsidR="006E1685" w:rsidRDefault="006E1685"/>
    <w:p w14:paraId="4169438F" w14:textId="25980B65" w:rsidR="009A2528" w:rsidRDefault="0009083C">
      <w:r>
        <w:t>CALIF Results</w:t>
      </w:r>
    </w:p>
    <w:p w14:paraId="62EFECAE" w14:textId="77777777" w:rsidR="0009083C" w:rsidRDefault="0009083C"/>
    <w:p w14:paraId="54F9D7B7" w14:textId="07CCBAEC" w:rsidR="0009083C" w:rsidRPr="0009083C" w:rsidRDefault="0009083C">
      <w:pPr>
        <w:rPr>
          <w:color w:val="D99594" w:themeColor="accent2" w:themeTint="99"/>
          <w:sz w:val="56"/>
          <w:szCs w:val="56"/>
        </w:rPr>
      </w:pPr>
      <w:r w:rsidRPr="0009083C">
        <w:rPr>
          <w:color w:val="D99594" w:themeColor="accent2" w:themeTint="99"/>
          <w:sz w:val="56"/>
          <w:szCs w:val="56"/>
        </w:rPr>
        <w:t>Ultra</w:t>
      </w:r>
    </w:p>
    <w:p w14:paraId="503D84BA" w14:textId="77777777" w:rsidR="00FF5183" w:rsidRDefault="00FF5183">
      <w:r w:rsidRPr="00FF5183">
        <w:t xml:space="preserve">KCNQ1  </w:t>
      </w:r>
    </w:p>
    <w:p w14:paraId="0E858CE7" w14:textId="77777777" w:rsidR="00FF5183" w:rsidRDefault="00FF5183"/>
    <w:p w14:paraId="347B3B68" w14:textId="38455C02" w:rsidR="00FF5183" w:rsidRDefault="00FF5183">
      <w:r w:rsidRPr="00FF5183">
        <w:t>The KCNQ1 gene belongs to a large family of genes that provide instructions for making potassium channels. These channels, which transport positively charged atoms (ions) of potassium out of cells, play key roles in a cell's ability to generate and transmit electrical signals.</w:t>
      </w:r>
    </w:p>
    <w:p w14:paraId="76A2D52D" w14:textId="77777777" w:rsidR="00FF5183" w:rsidRDefault="00FF5183"/>
    <w:p w14:paraId="6B0A47B8" w14:textId="77777777" w:rsidR="00FF5183" w:rsidRDefault="00FF5183"/>
    <w:p w14:paraId="046E5416" w14:textId="77777777" w:rsidR="00FF5183" w:rsidRDefault="00FF5183">
      <w:r w:rsidRPr="00FF5183">
        <w:t xml:space="preserve">GIP    </w:t>
      </w:r>
    </w:p>
    <w:p w14:paraId="684FFC94" w14:textId="23FCA8E0" w:rsidR="00FF5183" w:rsidRDefault="00FF5183">
      <w:proofErr w:type="gramStart"/>
      <w:r>
        <w:rPr>
          <w:rFonts w:eastAsia="Times New Roman" w:cs="Times New Roman"/>
        </w:rPr>
        <w:t>his</w:t>
      </w:r>
      <w:proofErr w:type="gramEnd"/>
      <w:r>
        <w:rPr>
          <w:rFonts w:eastAsia="Times New Roman" w:cs="Times New Roman"/>
        </w:rPr>
        <w:t xml:space="preserve"> gene encodes an </w:t>
      </w:r>
      <w:proofErr w:type="spellStart"/>
      <w:r>
        <w:rPr>
          <w:rFonts w:eastAsia="Times New Roman" w:cs="Times New Roman"/>
        </w:rPr>
        <w:t>incretin</w:t>
      </w:r>
      <w:proofErr w:type="spellEnd"/>
      <w:r>
        <w:rPr>
          <w:rFonts w:eastAsia="Times New Roman" w:cs="Times New Roman"/>
        </w:rPr>
        <w:t xml:space="preserve"> hormone and belongs to the glucagon superfamily. The encoded protein is important in maintaining glucose homeostasis as it is a potent stimulator of insulin secretion from pancreatic </w:t>
      </w:r>
      <w:proofErr w:type="gramStart"/>
      <w:r>
        <w:rPr>
          <w:rFonts w:eastAsia="Times New Roman" w:cs="Times New Roman"/>
        </w:rPr>
        <w:t>beta-cells</w:t>
      </w:r>
      <w:proofErr w:type="gramEnd"/>
      <w:r>
        <w:rPr>
          <w:rFonts w:eastAsia="Times New Roman" w:cs="Times New Roman"/>
        </w:rPr>
        <w:t xml:space="preserve"> following food ingestion and nutrient absorption. This gene stimulates insulin secretion via its G protein-coupled receptor activation of adenylyl </w:t>
      </w:r>
      <w:proofErr w:type="spellStart"/>
      <w:r>
        <w:rPr>
          <w:rFonts w:eastAsia="Times New Roman" w:cs="Times New Roman"/>
        </w:rPr>
        <w:t>cyclase</w:t>
      </w:r>
      <w:proofErr w:type="spellEnd"/>
      <w:r>
        <w:rPr>
          <w:rFonts w:eastAsia="Times New Roman" w:cs="Times New Roman"/>
        </w:rPr>
        <w:t xml:space="preserve"> and other signal transduction pathways</w:t>
      </w:r>
    </w:p>
    <w:p w14:paraId="5F999AA5" w14:textId="77777777" w:rsidR="00FF5183" w:rsidRDefault="00FF5183"/>
    <w:p w14:paraId="22CEA6D3" w14:textId="77777777" w:rsidR="00FF5183" w:rsidRDefault="00FF5183">
      <w:r w:rsidRPr="00FF5183">
        <w:t xml:space="preserve">SBF2   </w:t>
      </w:r>
    </w:p>
    <w:p w14:paraId="7A2981C8" w14:textId="77777777" w:rsidR="006360C4" w:rsidRDefault="006360C4" w:rsidP="006360C4">
      <w:pPr>
        <w:rPr>
          <w:rFonts w:eastAsia="Times New Roman" w:cs="Times New Roman"/>
        </w:rPr>
      </w:pPr>
      <w:r>
        <w:rPr>
          <w:rFonts w:eastAsia="Times New Roman" w:cs="Times New Roman"/>
        </w:rPr>
        <w:t xml:space="preserve">19. </w:t>
      </w:r>
    </w:p>
    <w:p w14:paraId="2564DEA1" w14:textId="77777777" w:rsidR="006360C4" w:rsidRDefault="006360C4" w:rsidP="006360C4">
      <w:pPr>
        <w:rPr>
          <w:rFonts w:eastAsia="Times New Roman" w:cs="Times New Roman"/>
        </w:rPr>
      </w:pPr>
      <w:hyperlink r:id="rId6" w:history="1">
        <w:r>
          <w:rPr>
            <w:rStyle w:val="Hyperlink"/>
            <w:rFonts w:eastAsia="Times New Roman" w:cs="Times New Roman"/>
          </w:rPr>
          <w:t xml:space="preserve">Genome-wide association study identifies two novel loci containing FLNB and </w:t>
        </w:r>
        <w:r>
          <w:rPr>
            <w:rStyle w:val="hithilite"/>
            <w:rFonts w:eastAsia="Times New Roman" w:cs="Times New Roman"/>
            <w:color w:val="0000FF"/>
            <w:u w:val="single"/>
          </w:rPr>
          <w:t>SBF2</w:t>
        </w:r>
        <w:r>
          <w:rPr>
            <w:rStyle w:val="Hyperlink"/>
            <w:rFonts w:eastAsia="Times New Roman" w:cs="Times New Roman"/>
          </w:rPr>
          <w:t xml:space="preserve"> genes underlying stature variation </w:t>
        </w:r>
      </w:hyperlink>
    </w:p>
    <w:p w14:paraId="29BD7B77" w14:textId="77777777" w:rsidR="006360C4" w:rsidRDefault="006360C4" w:rsidP="006360C4">
      <w:pPr>
        <w:rPr>
          <w:rFonts w:eastAsia="Times New Roman" w:cs="Times New Roman"/>
        </w:rPr>
      </w:pPr>
      <w:r>
        <w:rPr>
          <w:rStyle w:val="label"/>
          <w:rFonts w:eastAsia="Times New Roman" w:cs="Times New Roman"/>
        </w:rPr>
        <w:t xml:space="preserve">By: </w:t>
      </w:r>
      <w:r>
        <w:rPr>
          <w:rFonts w:eastAsia="Times New Roman" w:cs="Times New Roman"/>
        </w:rPr>
        <w:t xml:space="preserve">Lei, </w:t>
      </w:r>
      <w:proofErr w:type="spellStart"/>
      <w:r>
        <w:rPr>
          <w:rFonts w:eastAsia="Times New Roman" w:cs="Times New Roman"/>
        </w:rPr>
        <w:t>Shu-Feng</w:t>
      </w:r>
      <w:proofErr w:type="spellEnd"/>
      <w:r>
        <w:rPr>
          <w:rFonts w:eastAsia="Times New Roman" w:cs="Times New Roman"/>
        </w:rPr>
        <w:t>; Tan, Li-Jun; Liu, Xiao-Gang; et al.</w:t>
      </w:r>
    </w:p>
    <w:p w14:paraId="653647D0" w14:textId="77777777" w:rsidR="006360C4" w:rsidRDefault="006360C4" w:rsidP="006360C4">
      <w:pPr>
        <w:rPr>
          <w:rFonts w:eastAsia="Times New Roman" w:cs="Times New Roman"/>
        </w:rPr>
      </w:pPr>
      <w:hyperlink r:id="rId7" w:tooltip="View journal information" w:history="1">
        <w:r>
          <w:rPr>
            <w:rStyle w:val="Hyperlink"/>
            <w:rFonts w:eastAsia="Times New Roman" w:cs="Times New Roman"/>
          </w:rPr>
          <w:t xml:space="preserve">HUMAN MOLECULAR GENETICS </w:t>
        </w:r>
      </w:hyperlink>
      <w:proofErr w:type="gramStart"/>
      <w:r>
        <w:rPr>
          <w:rFonts w:eastAsia="Times New Roman" w:cs="Times New Roman"/>
        </w:rPr>
        <w:t>  </w:t>
      </w:r>
      <w:r>
        <w:rPr>
          <w:rStyle w:val="label"/>
          <w:rFonts w:eastAsia="Times New Roman" w:cs="Times New Roman"/>
        </w:rPr>
        <w:t>Volume</w:t>
      </w:r>
      <w:proofErr w:type="gramEnd"/>
      <w:r>
        <w:rPr>
          <w:rStyle w:val="label"/>
          <w:rFonts w:eastAsia="Times New Roman" w:cs="Times New Roman"/>
        </w:rPr>
        <w:t xml:space="preserve">: </w:t>
      </w:r>
      <w:r>
        <w:rPr>
          <w:rStyle w:val="databold"/>
          <w:rFonts w:eastAsia="Times New Roman" w:cs="Times New Roman"/>
        </w:rPr>
        <w:t xml:space="preserve">18 </w:t>
      </w:r>
      <w:r>
        <w:rPr>
          <w:rFonts w:eastAsia="Times New Roman" w:cs="Times New Roman"/>
        </w:rPr>
        <w:t>  </w:t>
      </w:r>
      <w:r>
        <w:rPr>
          <w:rStyle w:val="label"/>
          <w:rFonts w:eastAsia="Times New Roman" w:cs="Times New Roman"/>
        </w:rPr>
        <w:t xml:space="preserve">Issue: </w:t>
      </w:r>
      <w:r>
        <w:rPr>
          <w:rStyle w:val="databold"/>
          <w:rFonts w:eastAsia="Times New Roman" w:cs="Times New Roman"/>
        </w:rPr>
        <w:t xml:space="preserve">9 </w:t>
      </w:r>
      <w:r>
        <w:rPr>
          <w:rFonts w:eastAsia="Times New Roman" w:cs="Times New Roman"/>
        </w:rPr>
        <w:t>  </w:t>
      </w:r>
      <w:r>
        <w:rPr>
          <w:rStyle w:val="label"/>
          <w:rFonts w:eastAsia="Times New Roman" w:cs="Times New Roman"/>
        </w:rPr>
        <w:t xml:space="preserve">Pages: </w:t>
      </w:r>
      <w:r>
        <w:rPr>
          <w:rStyle w:val="databold"/>
          <w:rFonts w:eastAsia="Times New Roman" w:cs="Times New Roman"/>
        </w:rPr>
        <w:t xml:space="preserve">1661-1669 </w:t>
      </w:r>
      <w:r>
        <w:rPr>
          <w:rFonts w:eastAsia="Times New Roman" w:cs="Times New Roman"/>
        </w:rPr>
        <w:t>  </w:t>
      </w:r>
      <w:r>
        <w:rPr>
          <w:rStyle w:val="label"/>
          <w:rFonts w:eastAsia="Times New Roman" w:cs="Times New Roman"/>
        </w:rPr>
        <w:t xml:space="preserve">Published: </w:t>
      </w:r>
      <w:r>
        <w:rPr>
          <w:rStyle w:val="databold"/>
          <w:rFonts w:eastAsia="Times New Roman" w:cs="Times New Roman"/>
        </w:rPr>
        <w:t xml:space="preserve">MAY 1 2009 </w:t>
      </w:r>
    </w:p>
    <w:p w14:paraId="5244A8B0" w14:textId="77777777" w:rsidR="00FF5183" w:rsidRDefault="00FF5183"/>
    <w:p w14:paraId="2F084214" w14:textId="77777777" w:rsidR="00FF5183" w:rsidRDefault="00FF5183"/>
    <w:p w14:paraId="6ADBC072" w14:textId="7B6513C5" w:rsidR="00FF5183" w:rsidRDefault="00FF5183">
      <w:r w:rsidRPr="00FF5183">
        <w:t xml:space="preserve">PCLO   </w:t>
      </w:r>
    </w:p>
    <w:p w14:paraId="4CF03D5F" w14:textId="275001C1" w:rsidR="00FF5183" w:rsidRDefault="00076C35">
      <w:r>
        <w:rPr>
          <w:rFonts w:eastAsia="Times New Roman" w:cs="Times New Roman"/>
        </w:rPr>
        <w:lastRenderedPageBreak/>
        <w:t>The protein encoded by this gene is part of the presynaptic cytoskeletal matrix, which is involved in establishing active synaptic zones and in synaptic vesicle trafficking. Variations in this gene have been associated with bipolar disorder and major depressive disorder. Two transcript variants encoding different isoforms have been found for this gene. [</w:t>
      </w:r>
      <w:proofErr w:type="gramStart"/>
      <w:r>
        <w:rPr>
          <w:rFonts w:eastAsia="Times New Roman" w:cs="Times New Roman"/>
        </w:rPr>
        <w:t>provided</w:t>
      </w:r>
      <w:proofErr w:type="gramEnd"/>
      <w:r>
        <w:rPr>
          <w:rFonts w:eastAsia="Times New Roman" w:cs="Times New Roman"/>
        </w:rPr>
        <w:t xml:space="preserve"> by </w:t>
      </w:r>
      <w:proofErr w:type="spellStart"/>
      <w:r>
        <w:rPr>
          <w:rFonts w:eastAsia="Times New Roman" w:cs="Times New Roman"/>
        </w:rPr>
        <w:t>RefSeq</w:t>
      </w:r>
      <w:proofErr w:type="spellEnd"/>
      <w:r>
        <w:rPr>
          <w:rFonts w:eastAsia="Times New Roman" w:cs="Times New Roman"/>
        </w:rPr>
        <w:t>, Nov 2011]</w:t>
      </w:r>
    </w:p>
    <w:p w14:paraId="376F5083" w14:textId="77777777" w:rsidR="00FF5183" w:rsidRDefault="00FF5183"/>
    <w:p w14:paraId="447073C0" w14:textId="77777777" w:rsidR="00FF5183" w:rsidRDefault="00FF5183"/>
    <w:p w14:paraId="0FD55FE6" w14:textId="0B72C4B0" w:rsidR="0009083C" w:rsidRDefault="00FF5183">
      <w:r w:rsidRPr="00FF5183">
        <w:t>POPDC2</w:t>
      </w:r>
    </w:p>
    <w:p w14:paraId="2957BA6F" w14:textId="77777777" w:rsidR="0009083C" w:rsidRDefault="0009083C"/>
    <w:p w14:paraId="7E518994" w14:textId="4777F02D" w:rsidR="009A2528" w:rsidRDefault="00076C35">
      <w:pPr>
        <w:rPr>
          <w:rFonts w:eastAsia="Times New Roman" w:cs="Times New Roman"/>
        </w:rPr>
      </w:pPr>
      <w:r>
        <w:rPr>
          <w:rFonts w:eastAsia="Times New Roman" w:cs="Times New Roman"/>
        </w:rPr>
        <w:t xml:space="preserve">This gene encodes a member of the POP family of </w:t>
      </w:r>
      <w:proofErr w:type="gramStart"/>
      <w:r>
        <w:rPr>
          <w:rFonts w:eastAsia="Times New Roman" w:cs="Times New Roman"/>
        </w:rPr>
        <w:t>proteins which</w:t>
      </w:r>
      <w:proofErr w:type="gramEnd"/>
      <w:r>
        <w:rPr>
          <w:rFonts w:eastAsia="Times New Roman" w:cs="Times New Roman"/>
        </w:rPr>
        <w:t xml:space="preserve"> contain three putative </w:t>
      </w:r>
      <w:proofErr w:type="spellStart"/>
      <w:r>
        <w:rPr>
          <w:rFonts w:eastAsia="Times New Roman" w:cs="Times New Roman"/>
        </w:rPr>
        <w:t>transmembrane</w:t>
      </w:r>
      <w:proofErr w:type="spellEnd"/>
      <w:r>
        <w:rPr>
          <w:rFonts w:eastAsia="Times New Roman" w:cs="Times New Roman"/>
        </w:rPr>
        <w:t xml:space="preserve"> domains. This </w:t>
      </w:r>
      <w:proofErr w:type="gramStart"/>
      <w:r>
        <w:rPr>
          <w:rFonts w:eastAsia="Times New Roman" w:cs="Times New Roman"/>
        </w:rPr>
        <w:t>membrane associated</w:t>
      </w:r>
      <w:proofErr w:type="gramEnd"/>
      <w:r>
        <w:rPr>
          <w:rFonts w:eastAsia="Times New Roman" w:cs="Times New Roman"/>
        </w:rPr>
        <w:t xml:space="preserve"> protein is predominantly expressed in skeletal and cardiac muscle, and may have an important function in these tissues.</w:t>
      </w:r>
    </w:p>
    <w:p w14:paraId="5F45CEB4" w14:textId="77777777" w:rsidR="00076C35" w:rsidRDefault="00076C35">
      <w:pPr>
        <w:rPr>
          <w:rFonts w:eastAsia="Times New Roman" w:cs="Times New Roman"/>
        </w:rPr>
      </w:pPr>
    </w:p>
    <w:p w14:paraId="1417BFDC" w14:textId="77777777" w:rsidR="00076C35" w:rsidRDefault="00076C35">
      <w:pPr>
        <w:rPr>
          <w:rFonts w:eastAsia="Times New Roman" w:cs="Times New Roman"/>
        </w:rPr>
      </w:pPr>
    </w:p>
    <w:p w14:paraId="6E28270C" w14:textId="77777777" w:rsidR="00076C35" w:rsidRDefault="00076C35"/>
    <w:p w14:paraId="191801A8" w14:textId="77777777" w:rsidR="009A2528" w:rsidRDefault="009A2528">
      <w:pPr>
        <w:rPr>
          <w:color w:val="D99594" w:themeColor="accent2" w:themeTint="99"/>
          <w:sz w:val="56"/>
          <w:szCs w:val="56"/>
        </w:rPr>
      </w:pPr>
      <w:r w:rsidRPr="0009083C">
        <w:rPr>
          <w:color w:val="D99594" w:themeColor="accent2" w:themeTint="99"/>
          <w:sz w:val="56"/>
          <w:szCs w:val="56"/>
        </w:rPr>
        <w:t>WT1</w:t>
      </w:r>
    </w:p>
    <w:p w14:paraId="6FB4674C" w14:textId="77777777" w:rsidR="00076C35" w:rsidRDefault="00076C35">
      <w:pPr>
        <w:rPr>
          <w:color w:val="D99594" w:themeColor="accent2" w:themeTint="99"/>
          <w:sz w:val="56"/>
          <w:szCs w:val="56"/>
        </w:rPr>
      </w:pPr>
    </w:p>
    <w:p w14:paraId="76EBBCD3" w14:textId="4B1686D6" w:rsidR="00076C35" w:rsidRPr="008813D6" w:rsidRDefault="00C04783">
      <w:pPr>
        <w:rPr>
          <w:color w:val="D99594" w:themeColor="accent2" w:themeTint="99"/>
          <w:sz w:val="36"/>
          <w:szCs w:val="36"/>
        </w:rPr>
      </w:pPr>
      <w:r>
        <w:rPr>
          <w:color w:val="D99594" w:themeColor="accent2" w:themeTint="99"/>
          <w:sz w:val="36"/>
          <w:szCs w:val="36"/>
        </w:rPr>
        <w:t xml:space="preserve">GIP </w:t>
      </w:r>
      <w:r>
        <w:rPr>
          <w:rFonts w:eastAsia="Times New Roman" w:cs="Times New Roman"/>
        </w:rPr>
        <w:t>Gastric Inhibitory Polypeptide</w:t>
      </w:r>
    </w:p>
    <w:p w14:paraId="7114A7B1" w14:textId="77777777" w:rsidR="009A2528" w:rsidRDefault="009A2528"/>
    <w:p w14:paraId="73F9A8B3" w14:textId="26EF5B9E" w:rsidR="009A2528" w:rsidRPr="006814B0" w:rsidRDefault="009A2528">
      <w:pPr>
        <w:rPr>
          <w:color w:val="D99594" w:themeColor="accent2" w:themeTint="99"/>
        </w:rPr>
      </w:pPr>
    </w:p>
    <w:p w14:paraId="4BC9D9BB" w14:textId="77777777" w:rsidR="00A10667" w:rsidRPr="00A10667" w:rsidRDefault="00A10667" w:rsidP="00A10667">
      <w:pPr>
        <w:rPr>
          <w:rFonts w:ascii="Times" w:eastAsia="Times New Roman" w:hAnsi="Times" w:cs="Times New Roman"/>
          <w:sz w:val="20"/>
          <w:szCs w:val="20"/>
        </w:rPr>
      </w:pPr>
      <w:proofErr w:type="spellStart"/>
      <w:proofErr w:type="gramStart"/>
      <w:r w:rsidRPr="00A10667">
        <w:rPr>
          <w:rFonts w:ascii="Times" w:eastAsia="Times New Roman" w:hAnsi="Times" w:cs="Times New Roman"/>
          <w:sz w:val="20"/>
          <w:szCs w:val="20"/>
        </w:rPr>
        <w:t>Monir</w:t>
      </w:r>
      <w:proofErr w:type="spellEnd"/>
      <w:r w:rsidRPr="00A10667">
        <w:rPr>
          <w:rFonts w:ascii="Times" w:eastAsia="Times New Roman" w:hAnsi="Times" w:cs="Times New Roman"/>
          <w:sz w:val="20"/>
          <w:szCs w:val="20"/>
        </w:rPr>
        <w:t xml:space="preserve">, Mohammad M.; </w:t>
      </w:r>
      <w:proofErr w:type="spellStart"/>
      <w:r w:rsidRPr="00A10667">
        <w:rPr>
          <w:rFonts w:ascii="Times" w:eastAsia="Times New Roman" w:hAnsi="Times" w:cs="Times New Roman"/>
          <w:sz w:val="20"/>
          <w:szCs w:val="20"/>
        </w:rPr>
        <w:t>Hiramatsu</w:t>
      </w:r>
      <w:proofErr w:type="spellEnd"/>
      <w:r w:rsidRPr="00A10667">
        <w:rPr>
          <w:rFonts w:ascii="Times" w:eastAsia="Times New Roman" w:hAnsi="Times" w:cs="Times New Roman"/>
          <w:sz w:val="20"/>
          <w:szCs w:val="20"/>
        </w:rPr>
        <w:t xml:space="preserve">, </w:t>
      </w:r>
      <w:proofErr w:type="spellStart"/>
      <w:r w:rsidRPr="00A10667">
        <w:rPr>
          <w:rFonts w:ascii="Times" w:eastAsia="Times New Roman" w:hAnsi="Times" w:cs="Times New Roman"/>
          <w:sz w:val="20"/>
          <w:szCs w:val="20"/>
        </w:rPr>
        <w:t>Kohzy</w:t>
      </w:r>
      <w:proofErr w:type="spellEnd"/>
      <w:r w:rsidRPr="00A10667">
        <w:rPr>
          <w:rFonts w:ascii="Times" w:eastAsia="Times New Roman" w:hAnsi="Times" w:cs="Times New Roman"/>
          <w:sz w:val="20"/>
          <w:szCs w:val="20"/>
        </w:rPr>
        <w:t>; Matsumoto, Sachiko; et al.</w:t>
      </w:r>
      <w:proofErr w:type="gramEnd"/>
    </w:p>
    <w:p w14:paraId="19B2BAC5" w14:textId="77777777" w:rsidR="00A10667" w:rsidRPr="00A10667" w:rsidRDefault="0009083C" w:rsidP="00A10667">
      <w:pPr>
        <w:rPr>
          <w:rFonts w:ascii="Times" w:eastAsia="Times New Roman" w:hAnsi="Times" w:cs="Times New Roman"/>
          <w:sz w:val="20"/>
          <w:szCs w:val="20"/>
        </w:rPr>
      </w:pPr>
      <w:hyperlink r:id="rId8" w:tooltip="View journal information" w:history="1">
        <w:r w:rsidR="00A10667" w:rsidRPr="00A10667">
          <w:rPr>
            <w:rFonts w:ascii="Times" w:eastAsia="Times New Roman" w:hAnsi="Times" w:cs="Times New Roman"/>
            <w:color w:val="0000FF"/>
            <w:sz w:val="20"/>
            <w:szCs w:val="20"/>
            <w:u w:val="single"/>
          </w:rPr>
          <w:t xml:space="preserve">ANIMAL SCIENCE JOURNAL </w:t>
        </w:r>
      </w:hyperlink>
      <w:proofErr w:type="gramStart"/>
      <w:r w:rsidR="00A10667" w:rsidRPr="00A10667">
        <w:rPr>
          <w:rFonts w:ascii="Times" w:eastAsia="Times New Roman" w:hAnsi="Times" w:cs="Times New Roman"/>
          <w:sz w:val="20"/>
          <w:szCs w:val="20"/>
        </w:rPr>
        <w:t>  Volume</w:t>
      </w:r>
      <w:proofErr w:type="gramEnd"/>
      <w:r w:rsidR="00A10667" w:rsidRPr="00A10667">
        <w:rPr>
          <w:rFonts w:ascii="Times" w:eastAsia="Times New Roman" w:hAnsi="Times" w:cs="Times New Roman"/>
          <w:sz w:val="20"/>
          <w:szCs w:val="20"/>
        </w:rPr>
        <w:t xml:space="preserve">: 85   Issue: 5   Pages: 581-587   Published: MAY 2014 </w:t>
      </w:r>
    </w:p>
    <w:p w14:paraId="78B3D741" w14:textId="77777777" w:rsidR="009A2528" w:rsidRDefault="009A2528"/>
    <w:p w14:paraId="53D3B01A" w14:textId="58597A9B" w:rsidR="00771F94" w:rsidRDefault="00886B28" w:rsidP="00771F94">
      <w:r w:rsidRPr="00886B28">
        <w:t>IRF1</w:t>
      </w:r>
      <w:r>
        <w:t xml:space="preserve">  </w:t>
      </w:r>
      <w:proofErr w:type="gramStart"/>
      <w:r>
        <w:t xml:space="preserve">- </w:t>
      </w:r>
      <w:r w:rsidR="00771F94">
        <w:t xml:space="preserve"> found</w:t>
      </w:r>
      <w:proofErr w:type="gramEnd"/>
      <w:r w:rsidR="00771F94">
        <w:t xml:space="preserve"> in feed efficiency study in chickens. </w:t>
      </w:r>
    </w:p>
    <w:p w14:paraId="5907FA08" w14:textId="77777777" w:rsidR="00771F94" w:rsidRDefault="00771F94" w:rsidP="00771F94"/>
    <w:p w14:paraId="4DCD9998" w14:textId="220FEF3B" w:rsidR="00771F94" w:rsidRPr="00771F94" w:rsidRDefault="00771F94" w:rsidP="00771F94">
      <w:pPr>
        <w:rPr>
          <w:rFonts w:ascii="Times" w:eastAsia="Times New Roman" w:hAnsi="Times" w:cs="Times New Roman"/>
        </w:rPr>
      </w:pPr>
      <w:r>
        <w:t xml:space="preserve">PhD thesis: </w:t>
      </w:r>
      <w:r w:rsidRPr="00771F94">
        <w:t>GEN</w:t>
      </w:r>
      <w:r w:rsidRPr="00771F94">
        <w:rPr>
          <w:rFonts w:ascii="Times" w:eastAsia="Times New Roman" w:hAnsi="Times" w:cs="Times New Roman"/>
        </w:rPr>
        <w:t>ES IN THE IGF PATHWAY AND THEIR AS</w:t>
      </w:r>
    </w:p>
    <w:p w14:paraId="638A4531" w14:textId="77777777" w:rsidR="00771F94" w:rsidRPr="00771F94" w:rsidRDefault="00771F94" w:rsidP="00771F94">
      <w:pPr>
        <w:rPr>
          <w:rFonts w:ascii="Times" w:eastAsia="Times New Roman" w:hAnsi="Times" w:cs="Times New Roman"/>
        </w:rPr>
      </w:pPr>
      <w:r w:rsidRPr="00771F94">
        <w:rPr>
          <w:rFonts w:ascii="Times" w:eastAsia="Times New Roman" w:hAnsi="Times" w:cs="Times New Roman"/>
        </w:rPr>
        <w:t xml:space="preserve">SOCIATION WITH FEED EFFICIENCY </w:t>
      </w:r>
    </w:p>
    <w:p w14:paraId="4A8D54FF" w14:textId="77777777" w:rsidR="00771F94" w:rsidRPr="00771F94" w:rsidRDefault="00771F94" w:rsidP="00771F94">
      <w:pPr>
        <w:rPr>
          <w:rFonts w:ascii="Times" w:eastAsia="Times New Roman" w:hAnsi="Times" w:cs="Times New Roman"/>
        </w:rPr>
      </w:pPr>
      <w:proofErr w:type="gramStart"/>
      <w:r w:rsidRPr="00771F94">
        <w:rPr>
          <w:rFonts w:ascii="Times" w:eastAsia="Times New Roman" w:hAnsi="Times" w:cs="Times New Roman"/>
        </w:rPr>
        <w:t>by</w:t>
      </w:r>
      <w:proofErr w:type="gramEnd"/>
      <w:r w:rsidRPr="00771F94">
        <w:rPr>
          <w:rFonts w:ascii="Times" w:eastAsia="Times New Roman" w:hAnsi="Times" w:cs="Times New Roman"/>
        </w:rPr>
        <w:t xml:space="preserve"> </w:t>
      </w:r>
    </w:p>
    <w:p w14:paraId="2B029F91" w14:textId="77777777" w:rsidR="00771F94" w:rsidRPr="00771F94" w:rsidRDefault="00771F94" w:rsidP="00771F94">
      <w:pPr>
        <w:rPr>
          <w:rFonts w:ascii="Times" w:eastAsia="Times New Roman" w:hAnsi="Times" w:cs="Times New Roman"/>
        </w:rPr>
      </w:pPr>
      <w:r w:rsidRPr="00771F94">
        <w:rPr>
          <w:rFonts w:ascii="Times" w:eastAsia="Times New Roman" w:hAnsi="Times" w:cs="Times New Roman"/>
        </w:rPr>
        <w:t xml:space="preserve">AARTI PRAKASH SANGLIKAR </w:t>
      </w:r>
    </w:p>
    <w:p w14:paraId="4E2AC9DE" w14:textId="4B95D307" w:rsidR="00886B28" w:rsidRDefault="00886B28" w:rsidP="00771F94"/>
    <w:p w14:paraId="6E2A6A74" w14:textId="74D069D0" w:rsidR="008B0AE4" w:rsidRPr="008B0AE4" w:rsidRDefault="008B0AE4" w:rsidP="00771F94">
      <w:pPr>
        <w:rPr>
          <w:color w:val="D99594" w:themeColor="accent2" w:themeTint="99"/>
          <w:sz w:val="40"/>
          <w:szCs w:val="40"/>
        </w:rPr>
      </w:pPr>
      <w:r w:rsidRPr="008B0AE4">
        <w:rPr>
          <w:color w:val="D99594" w:themeColor="accent2" w:themeTint="99"/>
          <w:sz w:val="40"/>
          <w:szCs w:val="40"/>
        </w:rPr>
        <w:t>FCR</w:t>
      </w:r>
    </w:p>
    <w:p w14:paraId="5884AC3C" w14:textId="77777777" w:rsidR="008B0AE4" w:rsidRDefault="008B0AE4" w:rsidP="00771F94"/>
    <w:p w14:paraId="3112063E" w14:textId="654D7E4B" w:rsidR="008B0AE4" w:rsidRDefault="002E3DCF" w:rsidP="00771F94">
      <w:proofErr w:type="gramStart"/>
      <w:r w:rsidRPr="002E3DCF">
        <w:t>ZEB1</w:t>
      </w:r>
      <w:r w:rsidR="0049502D">
        <w:t xml:space="preserve">  </w:t>
      </w:r>
      <w:r w:rsidR="004018C1">
        <w:t>Zinc</w:t>
      </w:r>
      <w:proofErr w:type="gramEnd"/>
      <w:r w:rsidR="004018C1">
        <w:t xml:space="preserve"> Finger E-Box Binding </w:t>
      </w:r>
      <w:proofErr w:type="spellStart"/>
      <w:r w:rsidR="004018C1">
        <w:t>Homebox</w:t>
      </w:r>
      <w:proofErr w:type="spellEnd"/>
      <w:r w:rsidR="004018C1">
        <w:t xml:space="preserve"> 1</w:t>
      </w:r>
    </w:p>
    <w:p w14:paraId="7F5BA55E" w14:textId="77777777" w:rsidR="0049502D" w:rsidRDefault="0049502D" w:rsidP="00771F94"/>
    <w:p w14:paraId="79E40A6B" w14:textId="2BC9688B" w:rsidR="0049502D" w:rsidRDefault="0049502D" w:rsidP="00771F94">
      <w:r>
        <w:t>References</w:t>
      </w:r>
    </w:p>
    <w:p w14:paraId="4AB8BA21" w14:textId="77777777" w:rsidR="0049502D" w:rsidRDefault="0049502D" w:rsidP="00771F94"/>
    <w:p w14:paraId="1A613D13" w14:textId="542B620E" w:rsidR="00F2484E" w:rsidRDefault="00F2484E" w:rsidP="00771F94">
      <w:r>
        <w:t xml:space="preserve">Cattle reference – growth, body composition, feed intake and reproduction traits – multiple trait analysis.  </w:t>
      </w:r>
      <w:proofErr w:type="gramStart"/>
      <w:r>
        <w:t>A multi-trait, meta-analysis for detecting pleiotropic polymorphisms for stature, fatness and reproduction in beef cattle.</w:t>
      </w:r>
      <w:proofErr w:type="gramEnd"/>
      <w:r>
        <w:t xml:space="preserve"> 2014</w:t>
      </w:r>
    </w:p>
    <w:p w14:paraId="5C691E68" w14:textId="77777777" w:rsidR="00F2484E" w:rsidRDefault="00F2484E" w:rsidP="00771F94"/>
    <w:p w14:paraId="3CBAB73B" w14:textId="77777777" w:rsidR="00F2484E" w:rsidRDefault="00F2484E" w:rsidP="00771F94"/>
    <w:p w14:paraId="3C70B411" w14:textId="77777777" w:rsidR="0049502D" w:rsidRDefault="0049502D" w:rsidP="00771F94"/>
    <w:p w14:paraId="1B864747" w14:textId="77777777" w:rsidR="008B0AE4" w:rsidRDefault="008B0AE4" w:rsidP="00771F94"/>
    <w:p w14:paraId="09691E9A" w14:textId="77777777" w:rsidR="008B0AE4" w:rsidRDefault="008B0AE4" w:rsidP="00771F94"/>
    <w:p w14:paraId="7A783F9A" w14:textId="4331B19E" w:rsidR="008B0AE4" w:rsidRPr="008B0AE4" w:rsidRDefault="008B0AE4" w:rsidP="00771F94">
      <w:pPr>
        <w:rPr>
          <w:color w:val="D99594" w:themeColor="accent2" w:themeTint="99"/>
          <w:sz w:val="48"/>
          <w:szCs w:val="48"/>
        </w:rPr>
      </w:pPr>
      <w:r w:rsidRPr="008B0AE4">
        <w:rPr>
          <w:color w:val="D99594" w:themeColor="accent2" w:themeTint="99"/>
          <w:sz w:val="48"/>
          <w:szCs w:val="48"/>
        </w:rPr>
        <w:t>FI</w:t>
      </w:r>
    </w:p>
    <w:p w14:paraId="460B14A9" w14:textId="6054AFDC" w:rsidR="005D62FE" w:rsidRDefault="002E3DCF" w:rsidP="00771F94">
      <w:bookmarkStart w:id="0" w:name="_GoBack"/>
      <w:r w:rsidRPr="002E3DCF">
        <w:t xml:space="preserve">ARHGAP22    </w:t>
      </w:r>
      <w:bookmarkEnd w:id="0"/>
      <w:r w:rsidR="005D62FE">
        <w:rPr>
          <w:rFonts w:eastAsia="Times New Roman" w:cs="Times New Roman"/>
        </w:rPr>
        <w:t xml:space="preserve">Rho </w:t>
      </w:r>
      <w:proofErr w:type="spellStart"/>
      <w:r w:rsidR="005D62FE">
        <w:rPr>
          <w:rFonts w:eastAsia="Times New Roman" w:cs="Times New Roman"/>
        </w:rPr>
        <w:t>GTPase</w:t>
      </w:r>
      <w:proofErr w:type="spellEnd"/>
      <w:r w:rsidR="005D62FE">
        <w:rPr>
          <w:rFonts w:eastAsia="Times New Roman" w:cs="Times New Roman"/>
        </w:rPr>
        <w:t xml:space="preserve"> Activating Protein 22</w:t>
      </w:r>
    </w:p>
    <w:p w14:paraId="3DEA5C02" w14:textId="77777777" w:rsidR="005D62FE" w:rsidRDefault="005D62FE" w:rsidP="00771F94"/>
    <w:p w14:paraId="62D8938A" w14:textId="77777777" w:rsidR="005D62FE" w:rsidRDefault="002E3DCF" w:rsidP="00771F94">
      <w:r w:rsidRPr="002E3DCF">
        <w:t xml:space="preserve"> GIP    </w:t>
      </w:r>
    </w:p>
    <w:p w14:paraId="1ED70E4D" w14:textId="77777777" w:rsidR="005D62FE" w:rsidRDefault="005D62FE" w:rsidP="00771F94"/>
    <w:p w14:paraId="3B4C7312" w14:textId="77777777" w:rsidR="005D62FE" w:rsidRDefault="005D62FE" w:rsidP="00771F94"/>
    <w:p w14:paraId="722CFEA3" w14:textId="29A0F4AB" w:rsidR="008B0AE4" w:rsidRDefault="002E3DCF" w:rsidP="00771F94">
      <w:r w:rsidRPr="002E3DCF">
        <w:t xml:space="preserve">      LOC101747717</w:t>
      </w:r>
    </w:p>
    <w:p w14:paraId="20C7A914" w14:textId="77777777" w:rsidR="008B0AE4" w:rsidRDefault="008B0AE4" w:rsidP="00771F94"/>
    <w:p w14:paraId="26AE2169" w14:textId="77777777" w:rsidR="008B0AE4" w:rsidRDefault="008B0AE4" w:rsidP="00771F94"/>
    <w:p w14:paraId="6477E4B8" w14:textId="77777777" w:rsidR="008B0AE4" w:rsidRDefault="008B0AE4" w:rsidP="00771F94"/>
    <w:p w14:paraId="668E5D61" w14:textId="7EA139B6" w:rsidR="008B0AE4" w:rsidRPr="002E3DCF" w:rsidRDefault="008B0AE4" w:rsidP="00771F94">
      <w:pPr>
        <w:rPr>
          <w:color w:val="D99594" w:themeColor="accent2" w:themeTint="99"/>
          <w:sz w:val="40"/>
          <w:szCs w:val="40"/>
        </w:rPr>
      </w:pPr>
      <w:r w:rsidRPr="002E3DCF">
        <w:rPr>
          <w:color w:val="D99594" w:themeColor="accent2" w:themeTint="99"/>
          <w:sz w:val="40"/>
          <w:szCs w:val="40"/>
        </w:rPr>
        <w:t>RFI</w:t>
      </w:r>
    </w:p>
    <w:p w14:paraId="6C42C4CC" w14:textId="77777777" w:rsidR="008B0AE4" w:rsidRDefault="008B0AE4" w:rsidP="00771F94"/>
    <w:p w14:paraId="01447504" w14:textId="0CA74DF0" w:rsidR="008B0AE4" w:rsidRDefault="002E3DCF" w:rsidP="00771F94">
      <w:r w:rsidRPr="002E3DCF">
        <w:t>WDFY4        LOC101749491 MIPOL1</w:t>
      </w:r>
    </w:p>
    <w:p w14:paraId="3A49D2F3" w14:textId="77777777" w:rsidR="008B0AE4" w:rsidRDefault="008B0AE4" w:rsidP="00771F94"/>
    <w:p w14:paraId="0A2FF567" w14:textId="77777777" w:rsidR="008B0AE4" w:rsidRDefault="008B0AE4" w:rsidP="00771F94"/>
    <w:p w14:paraId="6CE634AD" w14:textId="7D7E7454" w:rsidR="008B0AE4" w:rsidRPr="002E3DCF" w:rsidRDefault="008B0AE4" w:rsidP="00771F94">
      <w:pPr>
        <w:rPr>
          <w:color w:val="D99594" w:themeColor="accent2" w:themeTint="99"/>
          <w:sz w:val="36"/>
          <w:szCs w:val="36"/>
        </w:rPr>
      </w:pPr>
      <w:r w:rsidRPr="002E3DCF">
        <w:rPr>
          <w:color w:val="D99594" w:themeColor="accent2" w:themeTint="99"/>
          <w:sz w:val="36"/>
          <w:szCs w:val="36"/>
        </w:rPr>
        <w:t>GAIN</w:t>
      </w:r>
    </w:p>
    <w:p w14:paraId="567FBCE5" w14:textId="77777777" w:rsidR="008B0AE4" w:rsidRDefault="008B0AE4" w:rsidP="00771F94"/>
    <w:p w14:paraId="7741C43B" w14:textId="14D84BE2" w:rsidR="008B0AE4" w:rsidRDefault="002E3DCF" w:rsidP="00771F94">
      <w:r w:rsidRPr="002E3DCF">
        <w:t>GIP    HHIPL2</w:t>
      </w:r>
    </w:p>
    <w:p w14:paraId="48E3CE1B" w14:textId="77777777" w:rsidR="002E3DCF" w:rsidRDefault="002E3DCF" w:rsidP="00771F94"/>
    <w:p w14:paraId="6666B3B4" w14:textId="77777777" w:rsidR="002E3DCF" w:rsidRDefault="002E3DCF" w:rsidP="00771F94">
      <w:pPr>
        <w:pBdr>
          <w:bottom w:val="double" w:sz="6" w:space="1" w:color="auto"/>
        </w:pBdr>
      </w:pPr>
    </w:p>
    <w:p w14:paraId="2AB997CD" w14:textId="77777777" w:rsidR="002E3DCF" w:rsidRDefault="002E3DCF" w:rsidP="00771F94"/>
    <w:p w14:paraId="28DA1E1C" w14:textId="72F8AB15" w:rsidR="002E3DCF" w:rsidRPr="00BE30CC" w:rsidRDefault="002E3DCF" w:rsidP="00771F94">
      <w:pPr>
        <w:rPr>
          <w:b/>
          <w:sz w:val="56"/>
          <w:szCs w:val="56"/>
        </w:rPr>
      </w:pPr>
      <w:proofErr w:type="spellStart"/>
      <w:r w:rsidRPr="00BE30CC">
        <w:rPr>
          <w:b/>
          <w:sz w:val="56"/>
          <w:szCs w:val="56"/>
        </w:rPr>
        <w:t>CaliM</w:t>
      </w:r>
      <w:proofErr w:type="spellEnd"/>
    </w:p>
    <w:p w14:paraId="52C1E19A" w14:textId="77777777" w:rsidR="002E3DCF" w:rsidRDefault="002E3DCF" w:rsidP="00771F94"/>
    <w:p w14:paraId="48C8322D" w14:textId="77777777" w:rsidR="002E3DCF" w:rsidRDefault="002E3DCF" w:rsidP="00771F94"/>
    <w:p w14:paraId="4339B167" w14:textId="57957066" w:rsidR="002E3DCF" w:rsidRDefault="00BE30CC" w:rsidP="00771F94">
      <w:r>
        <w:t>Ultra</w:t>
      </w:r>
    </w:p>
    <w:p w14:paraId="50E0B53B" w14:textId="77777777" w:rsidR="00BE30CC" w:rsidRDefault="00BE30CC" w:rsidP="00771F94"/>
    <w:p w14:paraId="046DFD68" w14:textId="77777777" w:rsidR="00BE30CC" w:rsidRDefault="00BE30CC" w:rsidP="00771F94"/>
    <w:p w14:paraId="0A9F32DC" w14:textId="77777777" w:rsidR="00BE30CC" w:rsidRDefault="00BE30CC" w:rsidP="00771F94"/>
    <w:p w14:paraId="1B05DC56" w14:textId="729D51E5" w:rsidR="00BE30CC" w:rsidRDefault="00BE30CC" w:rsidP="00771F94">
      <w:r>
        <w:t>WT1</w:t>
      </w:r>
    </w:p>
    <w:p w14:paraId="4AE29C91" w14:textId="77777777" w:rsidR="00BE30CC" w:rsidRDefault="00BE30CC" w:rsidP="00771F94"/>
    <w:p w14:paraId="186EDE9E" w14:textId="77777777" w:rsidR="00BE30CC" w:rsidRDefault="00BE30CC" w:rsidP="00771F94"/>
    <w:p w14:paraId="705F0BD1" w14:textId="77777777" w:rsidR="00BE30CC" w:rsidRDefault="00BE30CC" w:rsidP="00771F94"/>
    <w:p w14:paraId="185BBBA0" w14:textId="47A10CF6" w:rsidR="00BE30CC" w:rsidRDefault="00BE30CC" w:rsidP="00771F94">
      <w:r>
        <w:t>FCR</w:t>
      </w:r>
    </w:p>
    <w:p w14:paraId="12399F4D" w14:textId="77777777" w:rsidR="00BE30CC" w:rsidRDefault="00BE30CC" w:rsidP="00771F94"/>
    <w:p w14:paraId="09554884" w14:textId="77777777" w:rsidR="00BE30CC" w:rsidRDefault="00BE30CC" w:rsidP="00771F94"/>
    <w:p w14:paraId="27CB9F89" w14:textId="77777777" w:rsidR="00BE30CC" w:rsidRDefault="00BE30CC" w:rsidP="00771F94"/>
    <w:p w14:paraId="087B17DB" w14:textId="6E3D67B5" w:rsidR="00BE30CC" w:rsidRDefault="00BE30CC" w:rsidP="00771F94">
      <w:r>
        <w:t>FI</w:t>
      </w:r>
    </w:p>
    <w:p w14:paraId="754EE1E8" w14:textId="77777777" w:rsidR="00BE30CC" w:rsidRDefault="00BE30CC" w:rsidP="00771F94"/>
    <w:p w14:paraId="49B40B5C" w14:textId="77777777" w:rsidR="00BE30CC" w:rsidRDefault="00BE30CC" w:rsidP="00771F94"/>
    <w:p w14:paraId="1B2491EE" w14:textId="77777777" w:rsidR="00BE30CC" w:rsidRDefault="00BE30CC" w:rsidP="00771F94"/>
    <w:p w14:paraId="44C07048" w14:textId="137B2709" w:rsidR="00BE30CC" w:rsidRDefault="00BE30CC" w:rsidP="00771F94">
      <w:r>
        <w:t>RFI</w:t>
      </w:r>
    </w:p>
    <w:p w14:paraId="25A058CB" w14:textId="77777777" w:rsidR="00BE30CC" w:rsidRDefault="00BE30CC" w:rsidP="00771F94"/>
    <w:p w14:paraId="64FF1234" w14:textId="77777777" w:rsidR="00BE30CC" w:rsidRDefault="00BE30CC" w:rsidP="00771F94"/>
    <w:p w14:paraId="286A3E51" w14:textId="77777777" w:rsidR="00BE30CC" w:rsidRDefault="00BE30CC" w:rsidP="00771F94"/>
    <w:p w14:paraId="76953C17" w14:textId="699A527F" w:rsidR="00BE30CC" w:rsidRDefault="00BE30CC" w:rsidP="00771F94">
      <w:r>
        <w:t>GAIN</w:t>
      </w:r>
    </w:p>
    <w:p w14:paraId="562F248E" w14:textId="77777777" w:rsidR="00BE30CC" w:rsidRDefault="00BE30CC" w:rsidP="00771F94"/>
    <w:p w14:paraId="605BB617" w14:textId="77777777" w:rsidR="00BE30CC" w:rsidRDefault="00BE30CC" w:rsidP="00771F94"/>
    <w:p w14:paraId="39657609" w14:textId="77777777" w:rsidR="00BE30CC" w:rsidRDefault="00BE30CC" w:rsidP="00771F94"/>
    <w:p w14:paraId="0EE572B5" w14:textId="77777777" w:rsidR="00BE30CC" w:rsidRDefault="00BE30CC" w:rsidP="00771F94"/>
    <w:p w14:paraId="136E55F6" w14:textId="77777777" w:rsidR="00BE30CC" w:rsidRPr="00886B28" w:rsidRDefault="00BE30CC" w:rsidP="00771F94"/>
    <w:sectPr w:rsidR="00BE30CC" w:rsidRPr="00886B28" w:rsidSect="000861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F06EE"/>
    <w:multiLevelType w:val="multilevel"/>
    <w:tmpl w:val="35AC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632EF"/>
    <w:multiLevelType w:val="multilevel"/>
    <w:tmpl w:val="5A5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528"/>
    <w:rsid w:val="00076C35"/>
    <w:rsid w:val="0008612C"/>
    <w:rsid w:val="0009083C"/>
    <w:rsid w:val="000E45B8"/>
    <w:rsid w:val="002E3DCF"/>
    <w:rsid w:val="00312DB0"/>
    <w:rsid w:val="004018C1"/>
    <w:rsid w:val="0049502D"/>
    <w:rsid w:val="005D62FE"/>
    <w:rsid w:val="006360C4"/>
    <w:rsid w:val="00657A29"/>
    <w:rsid w:val="006814B0"/>
    <w:rsid w:val="006E1685"/>
    <w:rsid w:val="00771F94"/>
    <w:rsid w:val="008813D6"/>
    <w:rsid w:val="00886B28"/>
    <w:rsid w:val="008B0AE4"/>
    <w:rsid w:val="00947091"/>
    <w:rsid w:val="009A2528"/>
    <w:rsid w:val="00A10667"/>
    <w:rsid w:val="00A82D76"/>
    <w:rsid w:val="00B3438E"/>
    <w:rsid w:val="00B969EA"/>
    <w:rsid w:val="00BE30CC"/>
    <w:rsid w:val="00C04783"/>
    <w:rsid w:val="00D709AE"/>
    <w:rsid w:val="00E4775F"/>
    <w:rsid w:val="00F2484E"/>
    <w:rsid w:val="00F37433"/>
    <w:rsid w:val="00FF51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24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438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667"/>
    <w:rPr>
      <w:color w:val="0000FF"/>
      <w:u w:val="single"/>
    </w:rPr>
  </w:style>
  <w:style w:type="character" w:customStyle="1" w:styleId="label">
    <w:name w:val="label"/>
    <w:basedOn w:val="DefaultParagraphFont"/>
    <w:rsid w:val="00A10667"/>
  </w:style>
  <w:style w:type="character" w:customStyle="1" w:styleId="databold">
    <w:name w:val="data_bold"/>
    <w:basedOn w:val="DefaultParagraphFont"/>
    <w:rsid w:val="00A10667"/>
  </w:style>
  <w:style w:type="character" w:customStyle="1" w:styleId="Heading1Char">
    <w:name w:val="Heading 1 Char"/>
    <w:basedOn w:val="DefaultParagraphFont"/>
    <w:link w:val="Heading1"/>
    <w:uiPriority w:val="9"/>
    <w:rsid w:val="00B3438E"/>
    <w:rPr>
      <w:rFonts w:ascii="Times" w:hAnsi="Times"/>
      <w:b/>
      <w:bCs/>
      <w:kern w:val="36"/>
      <w:sz w:val="48"/>
      <w:szCs w:val="48"/>
    </w:rPr>
  </w:style>
  <w:style w:type="paragraph" w:customStyle="1" w:styleId="volissue">
    <w:name w:val="volissue"/>
    <w:basedOn w:val="Normal"/>
    <w:rsid w:val="00B3438E"/>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3438E"/>
    <w:rPr>
      <w:rFonts w:ascii="Lucida Grande" w:hAnsi="Lucida Grande"/>
      <w:sz w:val="18"/>
      <w:szCs w:val="18"/>
    </w:rPr>
  </w:style>
  <w:style w:type="character" w:customStyle="1" w:styleId="BalloonTextChar">
    <w:name w:val="Balloon Text Char"/>
    <w:basedOn w:val="DefaultParagraphFont"/>
    <w:link w:val="BalloonText"/>
    <w:uiPriority w:val="99"/>
    <w:semiHidden/>
    <w:rsid w:val="00B3438E"/>
    <w:rPr>
      <w:rFonts w:ascii="Lucida Grande" w:hAnsi="Lucida Grande"/>
      <w:sz w:val="18"/>
      <w:szCs w:val="18"/>
    </w:rPr>
  </w:style>
  <w:style w:type="character" w:customStyle="1" w:styleId="hithilite">
    <w:name w:val="hithilite"/>
    <w:basedOn w:val="DefaultParagraphFont"/>
    <w:rsid w:val="00636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438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667"/>
    <w:rPr>
      <w:color w:val="0000FF"/>
      <w:u w:val="single"/>
    </w:rPr>
  </w:style>
  <w:style w:type="character" w:customStyle="1" w:styleId="label">
    <w:name w:val="label"/>
    <w:basedOn w:val="DefaultParagraphFont"/>
    <w:rsid w:val="00A10667"/>
  </w:style>
  <w:style w:type="character" w:customStyle="1" w:styleId="databold">
    <w:name w:val="data_bold"/>
    <w:basedOn w:val="DefaultParagraphFont"/>
    <w:rsid w:val="00A10667"/>
  </w:style>
  <w:style w:type="character" w:customStyle="1" w:styleId="Heading1Char">
    <w:name w:val="Heading 1 Char"/>
    <w:basedOn w:val="DefaultParagraphFont"/>
    <w:link w:val="Heading1"/>
    <w:uiPriority w:val="9"/>
    <w:rsid w:val="00B3438E"/>
    <w:rPr>
      <w:rFonts w:ascii="Times" w:hAnsi="Times"/>
      <w:b/>
      <w:bCs/>
      <w:kern w:val="36"/>
      <w:sz w:val="48"/>
      <w:szCs w:val="48"/>
    </w:rPr>
  </w:style>
  <w:style w:type="paragraph" w:customStyle="1" w:styleId="volissue">
    <w:name w:val="volissue"/>
    <w:basedOn w:val="Normal"/>
    <w:rsid w:val="00B3438E"/>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3438E"/>
    <w:rPr>
      <w:rFonts w:ascii="Lucida Grande" w:hAnsi="Lucida Grande"/>
      <w:sz w:val="18"/>
      <w:szCs w:val="18"/>
    </w:rPr>
  </w:style>
  <w:style w:type="character" w:customStyle="1" w:styleId="BalloonTextChar">
    <w:name w:val="Balloon Text Char"/>
    <w:basedOn w:val="DefaultParagraphFont"/>
    <w:link w:val="BalloonText"/>
    <w:uiPriority w:val="99"/>
    <w:semiHidden/>
    <w:rsid w:val="00B3438E"/>
    <w:rPr>
      <w:rFonts w:ascii="Lucida Grande" w:hAnsi="Lucida Grande"/>
      <w:sz w:val="18"/>
      <w:szCs w:val="18"/>
    </w:rPr>
  </w:style>
  <w:style w:type="character" w:customStyle="1" w:styleId="hithilite">
    <w:name w:val="hithilite"/>
    <w:basedOn w:val="DefaultParagraphFont"/>
    <w:rsid w:val="00636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48844">
      <w:bodyDiv w:val="1"/>
      <w:marLeft w:val="0"/>
      <w:marRight w:val="0"/>
      <w:marTop w:val="0"/>
      <w:marBottom w:val="0"/>
      <w:divBdr>
        <w:top w:val="none" w:sz="0" w:space="0" w:color="auto"/>
        <w:left w:val="none" w:sz="0" w:space="0" w:color="auto"/>
        <w:bottom w:val="none" w:sz="0" w:space="0" w:color="auto"/>
        <w:right w:val="none" w:sz="0" w:space="0" w:color="auto"/>
      </w:divBdr>
      <w:divsChild>
        <w:div w:id="1673607623">
          <w:marLeft w:val="0"/>
          <w:marRight w:val="0"/>
          <w:marTop w:val="0"/>
          <w:marBottom w:val="0"/>
          <w:divBdr>
            <w:top w:val="none" w:sz="0" w:space="0" w:color="auto"/>
            <w:left w:val="none" w:sz="0" w:space="0" w:color="auto"/>
            <w:bottom w:val="none" w:sz="0" w:space="0" w:color="auto"/>
            <w:right w:val="none" w:sz="0" w:space="0" w:color="auto"/>
          </w:divBdr>
          <w:divsChild>
            <w:div w:id="157575101">
              <w:marLeft w:val="0"/>
              <w:marRight w:val="0"/>
              <w:marTop w:val="0"/>
              <w:marBottom w:val="0"/>
              <w:divBdr>
                <w:top w:val="none" w:sz="0" w:space="0" w:color="auto"/>
                <w:left w:val="none" w:sz="0" w:space="0" w:color="auto"/>
                <w:bottom w:val="none" w:sz="0" w:space="0" w:color="auto"/>
                <w:right w:val="none" w:sz="0" w:space="0" w:color="auto"/>
              </w:divBdr>
              <w:divsChild>
                <w:div w:id="1003629735">
                  <w:marLeft w:val="0"/>
                  <w:marRight w:val="0"/>
                  <w:marTop w:val="0"/>
                  <w:marBottom w:val="0"/>
                  <w:divBdr>
                    <w:top w:val="none" w:sz="0" w:space="0" w:color="auto"/>
                    <w:left w:val="none" w:sz="0" w:space="0" w:color="auto"/>
                    <w:bottom w:val="none" w:sz="0" w:space="0" w:color="auto"/>
                    <w:right w:val="none" w:sz="0" w:space="0" w:color="auto"/>
                  </w:divBdr>
                </w:div>
              </w:divsChild>
            </w:div>
            <w:div w:id="1846356105">
              <w:marLeft w:val="0"/>
              <w:marRight w:val="0"/>
              <w:marTop w:val="0"/>
              <w:marBottom w:val="0"/>
              <w:divBdr>
                <w:top w:val="none" w:sz="0" w:space="0" w:color="auto"/>
                <w:left w:val="none" w:sz="0" w:space="0" w:color="auto"/>
                <w:bottom w:val="none" w:sz="0" w:space="0" w:color="auto"/>
                <w:right w:val="none" w:sz="0" w:space="0" w:color="auto"/>
              </w:divBdr>
            </w:div>
            <w:div w:id="7000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761">
      <w:bodyDiv w:val="1"/>
      <w:marLeft w:val="0"/>
      <w:marRight w:val="0"/>
      <w:marTop w:val="0"/>
      <w:marBottom w:val="0"/>
      <w:divBdr>
        <w:top w:val="none" w:sz="0" w:space="0" w:color="auto"/>
        <w:left w:val="none" w:sz="0" w:space="0" w:color="auto"/>
        <w:bottom w:val="none" w:sz="0" w:space="0" w:color="auto"/>
        <w:right w:val="none" w:sz="0" w:space="0" w:color="auto"/>
      </w:divBdr>
      <w:divsChild>
        <w:div w:id="1499418161">
          <w:marLeft w:val="0"/>
          <w:marRight w:val="0"/>
          <w:marTop w:val="0"/>
          <w:marBottom w:val="0"/>
          <w:divBdr>
            <w:top w:val="none" w:sz="0" w:space="0" w:color="auto"/>
            <w:left w:val="none" w:sz="0" w:space="0" w:color="auto"/>
            <w:bottom w:val="none" w:sz="0" w:space="0" w:color="auto"/>
            <w:right w:val="none" w:sz="0" w:space="0" w:color="auto"/>
          </w:divBdr>
          <w:divsChild>
            <w:div w:id="236550705">
              <w:marLeft w:val="0"/>
              <w:marRight w:val="0"/>
              <w:marTop w:val="0"/>
              <w:marBottom w:val="0"/>
              <w:divBdr>
                <w:top w:val="none" w:sz="0" w:space="0" w:color="auto"/>
                <w:left w:val="none" w:sz="0" w:space="0" w:color="auto"/>
                <w:bottom w:val="none" w:sz="0" w:space="0" w:color="auto"/>
                <w:right w:val="none" w:sz="0" w:space="0" w:color="auto"/>
              </w:divBdr>
            </w:div>
          </w:divsChild>
        </w:div>
        <w:div w:id="2129397121">
          <w:marLeft w:val="0"/>
          <w:marRight w:val="0"/>
          <w:marTop w:val="0"/>
          <w:marBottom w:val="0"/>
          <w:divBdr>
            <w:top w:val="none" w:sz="0" w:space="0" w:color="auto"/>
            <w:left w:val="none" w:sz="0" w:space="0" w:color="auto"/>
            <w:bottom w:val="none" w:sz="0" w:space="0" w:color="auto"/>
            <w:right w:val="none" w:sz="0" w:space="0" w:color="auto"/>
          </w:divBdr>
          <w:divsChild>
            <w:div w:id="239559979">
              <w:marLeft w:val="0"/>
              <w:marRight w:val="0"/>
              <w:marTop w:val="0"/>
              <w:marBottom w:val="0"/>
              <w:divBdr>
                <w:top w:val="none" w:sz="0" w:space="0" w:color="auto"/>
                <w:left w:val="none" w:sz="0" w:space="0" w:color="auto"/>
                <w:bottom w:val="none" w:sz="0" w:space="0" w:color="auto"/>
                <w:right w:val="none" w:sz="0" w:space="0" w:color="auto"/>
              </w:divBdr>
              <w:divsChild>
                <w:div w:id="1348797591">
                  <w:marLeft w:val="0"/>
                  <w:marRight w:val="0"/>
                  <w:marTop w:val="0"/>
                  <w:marBottom w:val="0"/>
                  <w:divBdr>
                    <w:top w:val="none" w:sz="0" w:space="0" w:color="auto"/>
                    <w:left w:val="none" w:sz="0" w:space="0" w:color="auto"/>
                    <w:bottom w:val="none" w:sz="0" w:space="0" w:color="auto"/>
                    <w:right w:val="none" w:sz="0" w:space="0" w:color="auto"/>
                  </w:divBdr>
                </w:div>
              </w:divsChild>
            </w:div>
            <w:div w:id="1418868153">
              <w:marLeft w:val="0"/>
              <w:marRight w:val="0"/>
              <w:marTop w:val="0"/>
              <w:marBottom w:val="0"/>
              <w:divBdr>
                <w:top w:val="none" w:sz="0" w:space="0" w:color="auto"/>
                <w:left w:val="none" w:sz="0" w:space="0" w:color="auto"/>
                <w:bottom w:val="none" w:sz="0" w:space="0" w:color="auto"/>
                <w:right w:val="none" w:sz="0" w:space="0" w:color="auto"/>
              </w:divBdr>
            </w:div>
            <w:div w:id="2217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3838">
      <w:bodyDiv w:val="1"/>
      <w:marLeft w:val="0"/>
      <w:marRight w:val="0"/>
      <w:marTop w:val="0"/>
      <w:marBottom w:val="0"/>
      <w:divBdr>
        <w:top w:val="none" w:sz="0" w:space="0" w:color="auto"/>
        <w:left w:val="none" w:sz="0" w:space="0" w:color="auto"/>
        <w:bottom w:val="none" w:sz="0" w:space="0" w:color="auto"/>
        <w:right w:val="none" w:sz="0" w:space="0" w:color="auto"/>
      </w:divBdr>
      <w:divsChild>
        <w:div w:id="847911416">
          <w:marLeft w:val="0"/>
          <w:marRight w:val="0"/>
          <w:marTop w:val="0"/>
          <w:marBottom w:val="0"/>
          <w:divBdr>
            <w:top w:val="none" w:sz="0" w:space="0" w:color="auto"/>
            <w:left w:val="none" w:sz="0" w:space="0" w:color="auto"/>
            <w:bottom w:val="none" w:sz="0" w:space="0" w:color="auto"/>
            <w:right w:val="none" w:sz="0" w:space="0" w:color="auto"/>
          </w:divBdr>
          <w:divsChild>
            <w:div w:id="898980733">
              <w:marLeft w:val="0"/>
              <w:marRight w:val="0"/>
              <w:marTop w:val="0"/>
              <w:marBottom w:val="0"/>
              <w:divBdr>
                <w:top w:val="none" w:sz="0" w:space="0" w:color="auto"/>
                <w:left w:val="none" w:sz="0" w:space="0" w:color="auto"/>
                <w:bottom w:val="none" w:sz="0" w:space="0" w:color="auto"/>
                <w:right w:val="none" w:sz="0" w:space="0" w:color="auto"/>
              </w:divBdr>
              <w:divsChild>
                <w:div w:id="449907137">
                  <w:marLeft w:val="0"/>
                  <w:marRight w:val="0"/>
                  <w:marTop w:val="0"/>
                  <w:marBottom w:val="0"/>
                  <w:divBdr>
                    <w:top w:val="none" w:sz="0" w:space="0" w:color="auto"/>
                    <w:left w:val="none" w:sz="0" w:space="0" w:color="auto"/>
                    <w:bottom w:val="none" w:sz="0" w:space="0" w:color="auto"/>
                    <w:right w:val="none" w:sz="0" w:space="0" w:color="auto"/>
                  </w:divBdr>
                </w:div>
              </w:divsChild>
            </w:div>
            <w:div w:id="2116165745">
              <w:marLeft w:val="0"/>
              <w:marRight w:val="0"/>
              <w:marTop w:val="0"/>
              <w:marBottom w:val="0"/>
              <w:divBdr>
                <w:top w:val="none" w:sz="0" w:space="0" w:color="auto"/>
                <w:left w:val="none" w:sz="0" w:space="0" w:color="auto"/>
                <w:bottom w:val="none" w:sz="0" w:space="0" w:color="auto"/>
                <w:right w:val="none" w:sz="0" w:space="0" w:color="auto"/>
              </w:divBdr>
            </w:div>
          </w:divsChild>
        </w:div>
        <w:div w:id="2091534186">
          <w:marLeft w:val="0"/>
          <w:marRight w:val="0"/>
          <w:marTop w:val="0"/>
          <w:marBottom w:val="0"/>
          <w:divBdr>
            <w:top w:val="none" w:sz="0" w:space="0" w:color="auto"/>
            <w:left w:val="none" w:sz="0" w:space="0" w:color="auto"/>
            <w:bottom w:val="none" w:sz="0" w:space="0" w:color="auto"/>
            <w:right w:val="none" w:sz="0" w:space="0" w:color="auto"/>
          </w:divBdr>
        </w:div>
      </w:divsChild>
    </w:div>
    <w:div w:id="1059672619">
      <w:bodyDiv w:val="1"/>
      <w:marLeft w:val="0"/>
      <w:marRight w:val="0"/>
      <w:marTop w:val="0"/>
      <w:marBottom w:val="0"/>
      <w:divBdr>
        <w:top w:val="none" w:sz="0" w:space="0" w:color="auto"/>
        <w:left w:val="none" w:sz="0" w:space="0" w:color="auto"/>
        <w:bottom w:val="none" w:sz="0" w:space="0" w:color="auto"/>
        <w:right w:val="none" w:sz="0" w:space="0" w:color="auto"/>
      </w:divBdr>
      <w:divsChild>
        <w:div w:id="462499170">
          <w:marLeft w:val="0"/>
          <w:marRight w:val="0"/>
          <w:marTop w:val="0"/>
          <w:marBottom w:val="0"/>
          <w:divBdr>
            <w:top w:val="none" w:sz="0" w:space="0" w:color="auto"/>
            <w:left w:val="none" w:sz="0" w:space="0" w:color="auto"/>
            <w:bottom w:val="none" w:sz="0" w:space="0" w:color="auto"/>
            <w:right w:val="none" w:sz="0" w:space="0" w:color="auto"/>
          </w:divBdr>
        </w:div>
        <w:div w:id="301466746">
          <w:marLeft w:val="0"/>
          <w:marRight w:val="0"/>
          <w:marTop w:val="0"/>
          <w:marBottom w:val="0"/>
          <w:divBdr>
            <w:top w:val="none" w:sz="0" w:space="0" w:color="auto"/>
            <w:left w:val="none" w:sz="0" w:space="0" w:color="auto"/>
            <w:bottom w:val="none" w:sz="0" w:space="0" w:color="auto"/>
            <w:right w:val="none" w:sz="0" w:space="0" w:color="auto"/>
          </w:divBdr>
        </w:div>
      </w:divsChild>
    </w:div>
    <w:div w:id="1234392577">
      <w:bodyDiv w:val="1"/>
      <w:marLeft w:val="0"/>
      <w:marRight w:val="0"/>
      <w:marTop w:val="0"/>
      <w:marBottom w:val="0"/>
      <w:divBdr>
        <w:top w:val="none" w:sz="0" w:space="0" w:color="auto"/>
        <w:left w:val="none" w:sz="0" w:space="0" w:color="auto"/>
        <w:bottom w:val="none" w:sz="0" w:space="0" w:color="auto"/>
        <w:right w:val="none" w:sz="0" w:space="0" w:color="auto"/>
      </w:divBdr>
      <w:divsChild>
        <w:div w:id="1295134248">
          <w:marLeft w:val="0"/>
          <w:marRight w:val="0"/>
          <w:marTop w:val="0"/>
          <w:marBottom w:val="0"/>
          <w:divBdr>
            <w:top w:val="none" w:sz="0" w:space="0" w:color="auto"/>
            <w:left w:val="none" w:sz="0" w:space="0" w:color="auto"/>
            <w:bottom w:val="none" w:sz="0" w:space="0" w:color="auto"/>
            <w:right w:val="none" w:sz="0" w:space="0" w:color="auto"/>
          </w:divBdr>
        </w:div>
      </w:divsChild>
    </w:div>
    <w:div w:id="1641305104">
      <w:bodyDiv w:val="1"/>
      <w:marLeft w:val="0"/>
      <w:marRight w:val="0"/>
      <w:marTop w:val="0"/>
      <w:marBottom w:val="0"/>
      <w:divBdr>
        <w:top w:val="none" w:sz="0" w:space="0" w:color="auto"/>
        <w:left w:val="none" w:sz="0" w:space="0" w:color="auto"/>
        <w:bottom w:val="none" w:sz="0" w:space="0" w:color="auto"/>
        <w:right w:val="none" w:sz="0" w:space="0" w:color="auto"/>
      </w:divBdr>
      <w:divsChild>
        <w:div w:id="688914600">
          <w:marLeft w:val="0"/>
          <w:marRight w:val="0"/>
          <w:marTop w:val="0"/>
          <w:marBottom w:val="0"/>
          <w:divBdr>
            <w:top w:val="none" w:sz="0" w:space="0" w:color="auto"/>
            <w:left w:val="none" w:sz="0" w:space="0" w:color="auto"/>
            <w:bottom w:val="none" w:sz="0" w:space="0" w:color="auto"/>
            <w:right w:val="none" w:sz="0" w:space="0" w:color="auto"/>
          </w:divBdr>
        </w:div>
        <w:div w:id="1217624195">
          <w:marLeft w:val="0"/>
          <w:marRight w:val="0"/>
          <w:marTop w:val="0"/>
          <w:marBottom w:val="0"/>
          <w:divBdr>
            <w:top w:val="none" w:sz="0" w:space="0" w:color="auto"/>
            <w:left w:val="none" w:sz="0" w:space="0" w:color="auto"/>
            <w:bottom w:val="none" w:sz="0" w:space="0" w:color="auto"/>
            <w:right w:val="none" w:sz="0" w:space="0" w:color="auto"/>
          </w:divBdr>
          <w:divsChild>
            <w:div w:id="814226859">
              <w:marLeft w:val="0"/>
              <w:marRight w:val="0"/>
              <w:marTop w:val="0"/>
              <w:marBottom w:val="0"/>
              <w:divBdr>
                <w:top w:val="none" w:sz="0" w:space="0" w:color="auto"/>
                <w:left w:val="none" w:sz="0" w:space="0" w:color="auto"/>
                <w:bottom w:val="none" w:sz="0" w:space="0" w:color="auto"/>
                <w:right w:val="none" w:sz="0" w:space="0" w:color="auto"/>
              </w:divBdr>
              <w:divsChild>
                <w:div w:id="691960684">
                  <w:marLeft w:val="0"/>
                  <w:marRight w:val="0"/>
                  <w:marTop w:val="0"/>
                  <w:marBottom w:val="0"/>
                  <w:divBdr>
                    <w:top w:val="none" w:sz="0" w:space="0" w:color="auto"/>
                    <w:left w:val="none" w:sz="0" w:space="0" w:color="auto"/>
                    <w:bottom w:val="none" w:sz="0" w:space="0" w:color="auto"/>
                    <w:right w:val="none" w:sz="0" w:space="0" w:color="auto"/>
                  </w:divBdr>
                </w:div>
                <w:div w:id="21301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19623">
      <w:bodyDiv w:val="1"/>
      <w:marLeft w:val="0"/>
      <w:marRight w:val="0"/>
      <w:marTop w:val="0"/>
      <w:marBottom w:val="0"/>
      <w:divBdr>
        <w:top w:val="none" w:sz="0" w:space="0" w:color="auto"/>
        <w:left w:val="none" w:sz="0" w:space="0" w:color="auto"/>
        <w:bottom w:val="none" w:sz="0" w:space="0" w:color="auto"/>
        <w:right w:val="none" w:sz="0" w:space="0" w:color="auto"/>
      </w:divBdr>
      <w:divsChild>
        <w:div w:id="818839130">
          <w:marLeft w:val="0"/>
          <w:marRight w:val="0"/>
          <w:marTop w:val="0"/>
          <w:marBottom w:val="0"/>
          <w:divBdr>
            <w:top w:val="none" w:sz="0" w:space="0" w:color="auto"/>
            <w:left w:val="none" w:sz="0" w:space="0" w:color="auto"/>
            <w:bottom w:val="none" w:sz="0" w:space="0" w:color="auto"/>
            <w:right w:val="none" w:sz="0" w:space="0" w:color="auto"/>
          </w:divBdr>
          <w:divsChild>
            <w:div w:id="414012155">
              <w:marLeft w:val="0"/>
              <w:marRight w:val="0"/>
              <w:marTop w:val="0"/>
              <w:marBottom w:val="0"/>
              <w:divBdr>
                <w:top w:val="none" w:sz="0" w:space="0" w:color="auto"/>
                <w:left w:val="none" w:sz="0" w:space="0" w:color="auto"/>
                <w:bottom w:val="none" w:sz="0" w:space="0" w:color="auto"/>
                <w:right w:val="none" w:sz="0" w:space="0" w:color="auto"/>
              </w:divBdr>
              <w:divsChild>
                <w:div w:id="2012760380">
                  <w:marLeft w:val="0"/>
                  <w:marRight w:val="0"/>
                  <w:marTop w:val="0"/>
                  <w:marBottom w:val="0"/>
                  <w:divBdr>
                    <w:top w:val="none" w:sz="0" w:space="0" w:color="auto"/>
                    <w:left w:val="none" w:sz="0" w:space="0" w:color="auto"/>
                    <w:bottom w:val="none" w:sz="0" w:space="0" w:color="auto"/>
                    <w:right w:val="none" w:sz="0" w:space="0" w:color="auto"/>
                  </w:divBdr>
                </w:div>
              </w:divsChild>
            </w:div>
            <w:div w:id="180437209">
              <w:marLeft w:val="0"/>
              <w:marRight w:val="0"/>
              <w:marTop w:val="0"/>
              <w:marBottom w:val="0"/>
              <w:divBdr>
                <w:top w:val="none" w:sz="0" w:space="0" w:color="auto"/>
                <w:left w:val="none" w:sz="0" w:space="0" w:color="auto"/>
                <w:bottom w:val="none" w:sz="0" w:space="0" w:color="auto"/>
                <w:right w:val="none" w:sz="0" w:space="0" w:color="auto"/>
              </w:divBdr>
            </w:div>
            <w:div w:id="17060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1903">
      <w:bodyDiv w:val="1"/>
      <w:marLeft w:val="0"/>
      <w:marRight w:val="0"/>
      <w:marTop w:val="0"/>
      <w:marBottom w:val="0"/>
      <w:divBdr>
        <w:top w:val="none" w:sz="0" w:space="0" w:color="auto"/>
        <w:left w:val="none" w:sz="0" w:space="0" w:color="auto"/>
        <w:bottom w:val="none" w:sz="0" w:space="0" w:color="auto"/>
        <w:right w:val="none" w:sz="0" w:space="0" w:color="auto"/>
      </w:divBdr>
      <w:divsChild>
        <w:div w:id="1129514879">
          <w:marLeft w:val="0"/>
          <w:marRight w:val="0"/>
          <w:marTop w:val="0"/>
          <w:marBottom w:val="0"/>
          <w:divBdr>
            <w:top w:val="none" w:sz="0" w:space="0" w:color="auto"/>
            <w:left w:val="none" w:sz="0" w:space="0" w:color="auto"/>
            <w:bottom w:val="none" w:sz="0" w:space="0" w:color="auto"/>
            <w:right w:val="none" w:sz="0" w:space="0" w:color="auto"/>
          </w:divBdr>
        </w:div>
        <w:div w:id="513804548">
          <w:marLeft w:val="0"/>
          <w:marRight w:val="0"/>
          <w:marTop w:val="0"/>
          <w:marBottom w:val="0"/>
          <w:divBdr>
            <w:top w:val="none" w:sz="0" w:space="0" w:color="auto"/>
            <w:left w:val="none" w:sz="0" w:space="0" w:color="auto"/>
            <w:bottom w:val="none" w:sz="0" w:space="0" w:color="auto"/>
            <w:right w:val="none" w:sz="0" w:space="0" w:color="auto"/>
          </w:divBdr>
        </w:div>
        <w:div w:id="1784643242">
          <w:marLeft w:val="0"/>
          <w:marRight w:val="0"/>
          <w:marTop w:val="0"/>
          <w:marBottom w:val="0"/>
          <w:divBdr>
            <w:top w:val="none" w:sz="0" w:space="0" w:color="auto"/>
            <w:left w:val="none" w:sz="0" w:space="0" w:color="auto"/>
            <w:bottom w:val="none" w:sz="0" w:space="0" w:color="auto"/>
            <w:right w:val="none" w:sz="0" w:space="0" w:color="auto"/>
          </w:divBdr>
        </w:div>
        <w:div w:id="1812744240">
          <w:marLeft w:val="0"/>
          <w:marRight w:val="0"/>
          <w:marTop w:val="0"/>
          <w:marBottom w:val="0"/>
          <w:divBdr>
            <w:top w:val="none" w:sz="0" w:space="0" w:color="auto"/>
            <w:left w:val="none" w:sz="0" w:space="0" w:color="auto"/>
            <w:bottom w:val="none" w:sz="0" w:space="0" w:color="auto"/>
            <w:right w:val="none" w:sz="0" w:space="0" w:color="auto"/>
          </w:divBdr>
        </w:div>
      </w:divsChild>
    </w:div>
    <w:div w:id="2013332852">
      <w:bodyDiv w:val="1"/>
      <w:marLeft w:val="0"/>
      <w:marRight w:val="0"/>
      <w:marTop w:val="0"/>
      <w:marBottom w:val="0"/>
      <w:divBdr>
        <w:top w:val="none" w:sz="0" w:space="0" w:color="auto"/>
        <w:left w:val="none" w:sz="0" w:space="0" w:color="auto"/>
        <w:bottom w:val="none" w:sz="0" w:space="0" w:color="auto"/>
        <w:right w:val="none" w:sz="0" w:space="0" w:color="auto"/>
      </w:divBdr>
      <w:divsChild>
        <w:div w:id="27148149">
          <w:marLeft w:val="0"/>
          <w:marRight w:val="0"/>
          <w:marTop w:val="0"/>
          <w:marBottom w:val="0"/>
          <w:divBdr>
            <w:top w:val="none" w:sz="0" w:space="0" w:color="auto"/>
            <w:left w:val="none" w:sz="0" w:space="0" w:color="auto"/>
            <w:bottom w:val="none" w:sz="0" w:space="0" w:color="auto"/>
            <w:right w:val="none" w:sz="0" w:space="0" w:color="auto"/>
          </w:divBdr>
        </w:div>
        <w:div w:id="803279426">
          <w:marLeft w:val="0"/>
          <w:marRight w:val="0"/>
          <w:marTop w:val="0"/>
          <w:marBottom w:val="0"/>
          <w:divBdr>
            <w:top w:val="none" w:sz="0" w:space="0" w:color="auto"/>
            <w:left w:val="none" w:sz="0" w:space="0" w:color="auto"/>
            <w:bottom w:val="none" w:sz="0" w:space="0" w:color="auto"/>
            <w:right w:val="none" w:sz="0" w:space="0" w:color="auto"/>
          </w:divBdr>
          <w:divsChild>
            <w:div w:id="441069833">
              <w:marLeft w:val="0"/>
              <w:marRight w:val="0"/>
              <w:marTop w:val="0"/>
              <w:marBottom w:val="0"/>
              <w:divBdr>
                <w:top w:val="none" w:sz="0" w:space="0" w:color="auto"/>
                <w:left w:val="none" w:sz="0" w:space="0" w:color="auto"/>
                <w:bottom w:val="none" w:sz="0" w:space="0" w:color="auto"/>
                <w:right w:val="none" w:sz="0" w:space="0" w:color="auto"/>
              </w:divBdr>
              <w:divsChild>
                <w:div w:id="31149892">
                  <w:marLeft w:val="0"/>
                  <w:marRight w:val="0"/>
                  <w:marTop w:val="0"/>
                  <w:marBottom w:val="0"/>
                  <w:divBdr>
                    <w:top w:val="none" w:sz="0" w:space="0" w:color="auto"/>
                    <w:left w:val="none" w:sz="0" w:space="0" w:color="auto"/>
                    <w:bottom w:val="none" w:sz="0" w:space="0" w:color="auto"/>
                    <w:right w:val="none" w:sz="0" w:space="0" w:color="auto"/>
                  </w:divBdr>
                </w:div>
                <w:div w:id="23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ps.webofknowledge.com/full_record.do?product=WOS&amp;search_mode=GeneralSearch&amp;qid=2&amp;SID=T2RUloYDvmKioRBAEFV&amp;page=2&amp;doc=19&amp;cacheurlFromRightClick=no" TargetMode="External"/><Relationship Id="rId7" Type="http://schemas.openxmlformats.org/officeDocument/2006/relationships/hyperlink" Target="javascript:;" TargetMode="External"/><Relationship Id="rId8" Type="http://schemas.openxmlformats.org/officeDocument/2006/relationships/hyperlink" Target="javascrip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532</Words>
  <Characters>3035</Characters>
  <Application>Microsoft Macintosh Word</Application>
  <DocSecurity>0</DocSecurity>
  <Lines>25</Lines>
  <Paragraphs>7</Paragraphs>
  <ScaleCrop>false</ScaleCrop>
  <Company>CSIRO</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George</dc:creator>
  <cp:keywords/>
  <dc:description/>
  <cp:lastModifiedBy>Andrew George</cp:lastModifiedBy>
  <cp:revision>10</cp:revision>
  <dcterms:created xsi:type="dcterms:W3CDTF">2016-07-21T02:30:00Z</dcterms:created>
  <dcterms:modified xsi:type="dcterms:W3CDTF">2016-07-27T05:38:00Z</dcterms:modified>
</cp:coreProperties>
</file>