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462" w:rsidRPr="002F1ACB" w:rsidRDefault="00577CC3" w:rsidP="00577CC3">
      <w:pPr>
        <w:jc w:val="center"/>
        <w:rPr>
          <w:b/>
          <w:sz w:val="36"/>
        </w:rPr>
      </w:pPr>
      <w:r w:rsidRPr="002F1ACB">
        <w:rPr>
          <w:b/>
          <w:sz w:val="36"/>
        </w:rPr>
        <w:t xml:space="preserve">Procédure </w:t>
      </w:r>
      <w:proofErr w:type="spellStart"/>
      <w:r w:rsidRPr="002F1ACB">
        <w:rPr>
          <w:b/>
          <w:sz w:val="36"/>
        </w:rPr>
        <w:t>intallation</w:t>
      </w:r>
      <w:proofErr w:type="spellEnd"/>
      <w:r w:rsidRPr="002F1ACB">
        <w:rPr>
          <w:b/>
          <w:sz w:val="36"/>
        </w:rPr>
        <w:t xml:space="preserve"> custom component sur </w:t>
      </w:r>
      <w:proofErr w:type="spellStart"/>
      <w:r w:rsidRPr="002F1ACB">
        <w:rPr>
          <w:b/>
          <w:sz w:val="36"/>
        </w:rPr>
        <w:t>Mviewver</w:t>
      </w:r>
      <w:proofErr w:type="spellEnd"/>
    </w:p>
    <w:p w:rsidR="00577CC3" w:rsidRDefault="00577CC3" w:rsidP="00577CC3">
      <w:pPr>
        <w:jc w:val="center"/>
        <w:rPr>
          <w:b/>
          <w:sz w:val="32"/>
        </w:rPr>
      </w:pPr>
    </w:p>
    <w:p w:rsidR="002F1ACB" w:rsidRPr="002F1ACB" w:rsidRDefault="002F1ACB" w:rsidP="002F1ACB">
      <w:pPr>
        <w:ind w:firstLine="708"/>
        <w:jc w:val="both"/>
        <w:rPr>
          <w:sz w:val="24"/>
        </w:rPr>
      </w:pPr>
      <w:r>
        <w:rPr>
          <w:sz w:val="24"/>
        </w:rPr>
        <w:t xml:space="preserve">Procédure pour l’installation d’un custom component sur le logiciel </w:t>
      </w:r>
      <w:proofErr w:type="spellStart"/>
      <w:r>
        <w:rPr>
          <w:sz w:val="24"/>
        </w:rPr>
        <w:t>Mviewver</w:t>
      </w:r>
      <w:proofErr w:type="spellEnd"/>
      <w:r>
        <w:rPr>
          <w:sz w:val="24"/>
        </w:rPr>
        <w:t>.  Les étapes peuvent</w:t>
      </w:r>
      <w:bookmarkStart w:id="0" w:name="_GoBack"/>
      <w:bookmarkEnd w:id="0"/>
      <w:r>
        <w:rPr>
          <w:sz w:val="24"/>
        </w:rPr>
        <w:t xml:space="preserve"> être réalisées dans n’importe quel ordre. Dans cet exemple nous utilisons un component se nommant </w:t>
      </w:r>
      <w:proofErr w:type="spellStart"/>
      <w:r>
        <w:rPr>
          <w:sz w:val="24"/>
        </w:rPr>
        <w:t>statchart</w:t>
      </w:r>
      <w:proofErr w:type="spellEnd"/>
      <w:r>
        <w:rPr>
          <w:sz w:val="24"/>
        </w:rPr>
        <w:t>, mais cette procédure peut être utilisé sur chaque component. Plusieurs component</w:t>
      </w:r>
      <w:r>
        <w:rPr>
          <w:sz w:val="24"/>
        </w:rPr>
        <w:t>s peuvent marcher en même temps.</w:t>
      </w:r>
    </w:p>
    <w:p w:rsidR="00577CC3" w:rsidRDefault="00577CC3" w:rsidP="002F1ACB">
      <w:pPr>
        <w:pStyle w:val="Titre1"/>
        <w:spacing w:after="240"/>
      </w:pPr>
      <w:r>
        <w:t>Prérequis :</w:t>
      </w:r>
    </w:p>
    <w:p w:rsidR="00577CC3" w:rsidRDefault="00577CC3" w:rsidP="00577CC3">
      <w:pPr>
        <w:pStyle w:val="Paragraphedeliste"/>
        <w:numPr>
          <w:ilvl w:val="0"/>
          <w:numId w:val="1"/>
        </w:numPr>
      </w:pPr>
      <w:r>
        <w:t xml:space="preserve">Avoir un </w:t>
      </w:r>
      <w:proofErr w:type="spellStart"/>
      <w:r>
        <w:t>Mviewver</w:t>
      </w:r>
      <w:proofErr w:type="spellEnd"/>
      <w:r>
        <w:t xml:space="preserve">, fonctionnel. </w:t>
      </w:r>
    </w:p>
    <w:p w:rsidR="00577CC3" w:rsidRDefault="00577CC3" w:rsidP="002F1ACB">
      <w:pPr>
        <w:pStyle w:val="Paragraphedeliste"/>
        <w:numPr>
          <w:ilvl w:val="0"/>
          <w:numId w:val="1"/>
        </w:numPr>
      </w:pPr>
      <w:r>
        <w:t>Avoir le dossier du custom component.</w:t>
      </w:r>
    </w:p>
    <w:p w:rsidR="00577CC3" w:rsidRDefault="00577CC3" w:rsidP="00577CC3">
      <w:pPr>
        <w:pStyle w:val="Titre1"/>
      </w:pPr>
      <w:r>
        <w:t>Rajouter l’</w:t>
      </w:r>
      <w:proofErr w:type="spellStart"/>
      <w:r>
        <w:t>addons</w:t>
      </w:r>
      <w:proofErr w:type="spellEnd"/>
      <w:r>
        <w:t xml:space="preserve"> dans le projet </w:t>
      </w:r>
      <w:proofErr w:type="spellStart"/>
      <w:r>
        <w:t>mviewver</w:t>
      </w:r>
      <w:proofErr w:type="spellEnd"/>
      <w:r>
        <w:t>.</w:t>
      </w:r>
    </w:p>
    <w:p w:rsidR="00577CC3" w:rsidRDefault="00577CC3" w:rsidP="00577CC3">
      <w:pPr>
        <w:spacing w:before="240"/>
      </w:pPr>
      <w:r w:rsidRPr="00577CC3"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743585</wp:posOffset>
            </wp:positionV>
            <wp:extent cx="5760720" cy="1330325"/>
            <wp:effectExtent l="0" t="0" r="0" b="317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Ajouter le dossier du custom component dans le dossier « </w:t>
      </w:r>
      <w:proofErr w:type="spellStart"/>
      <w:r>
        <w:t>Addons</w:t>
      </w:r>
      <w:proofErr w:type="spellEnd"/>
      <w:r>
        <w:t xml:space="preserve"> » situé à la racine du projet </w:t>
      </w:r>
      <w:proofErr w:type="spellStart"/>
      <w:r>
        <w:t>Mviewver</w:t>
      </w:r>
      <w:proofErr w:type="spellEnd"/>
      <w:r>
        <w:t>.</w:t>
      </w:r>
    </w:p>
    <w:p w:rsidR="00577CC3" w:rsidRDefault="00577CC3" w:rsidP="00577CC3">
      <w:pPr>
        <w:spacing w:before="240"/>
      </w:pPr>
    </w:p>
    <w:p w:rsidR="00BE0B60" w:rsidRDefault="00BE0B60" w:rsidP="002F1ACB">
      <w:pPr>
        <w:pStyle w:val="Titre1"/>
        <w:spacing w:after="240"/>
      </w:pPr>
      <w:r>
        <w:t>Déclarer le component dans le projet.</w:t>
      </w:r>
    </w:p>
    <w:p w:rsidR="00BE0B60" w:rsidRDefault="00BE0B60" w:rsidP="00BE0B60">
      <w:r>
        <w:t>Dans le fichier « default.xml » situé dans « </w:t>
      </w:r>
      <w:proofErr w:type="spellStart"/>
      <w:r>
        <w:t>apps</w:t>
      </w:r>
      <w:proofErr w:type="spellEnd"/>
      <w:r>
        <w:t>/default.xml ». Rajouter cette ligne ci-dessous entre la balise « </w:t>
      </w:r>
      <w:proofErr w:type="spellStart"/>
      <w:r>
        <w:t>themes</w:t>
      </w:r>
      <w:proofErr w:type="spellEnd"/>
      <w:r>
        <w:t> » et « config ».</w:t>
      </w:r>
    </w:p>
    <w:p w:rsidR="00BE0B60" w:rsidRPr="00BE0B60" w:rsidRDefault="00BE0B60" w:rsidP="00BE0B60">
      <w:pPr>
        <w:shd w:val="clear" w:color="auto" w:fill="2C2525"/>
        <w:spacing w:after="0" w:line="300" w:lineRule="atLeast"/>
        <w:rPr>
          <w:rFonts w:ascii="Consolas" w:eastAsia="Times New Roman" w:hAnsi="Consolas" w:cs="Times New Roman"/>
          <w:color w:val="FFF0F2"/>
          <w:sz w:val="23"/>
          <w:szCs w:val="23"/>
          <w:lang w:eastAsia="fr-FR"/>
        </w:rPr>
      </w:pPr>
      <w:r w:rsidRPr="00BE0B60">
        <w:rPr>
          <w:rFonts w:ascii="Consolas" w:eastAsia="Times New Roman" w:hAnsi="Consolas" w:cs="Times New Roman"/>
          <w:color w:val="FFF0F2"/>
          <w:sz w:val="23"/>
          <w:szCs w:val="23"/>
          <w:lang w:eastAsia="fr-FR"/>
        </w:rPr>
        <w:t>&lt;</w:t>
      </w:r>
      <w:proofErr w:type="gramStart"/>
      <w:r w:rsidRPr="00BE0B60">
        <w:rPr>
          <w:rFonts w:ascii="Consolas" w:eastAsia="Times New Roman" w:hAnsi="Consolas" w:cs="Times New Roman"/>
          <w:color w:val="FD6884"/>
          <w:sz w:val="23"/>
          <w:szCs w:val="23"/>
          <w:lang w:eastAsia="fr-FR"/>
        </w:rPr>
        <w:t>extension</w:t>
      </w:r>
      <w:proofErr w:type="gramEnd"/>
      <w:r w:rsidRPr="00BE0B60">
        <w:rPr>
          <w:rFonts w:ascii="Consolas" w:eastAsia="Times New Roman" w:hAnsi="Consolas" w:cs="Times New Roman"/>
          <w:color w:val="FFF0F2"/>
          <w:sz w:val="23"/>
          <w:szCs w:val="23"/>
          <w:lang w:eastAsia="fr-FR"/>
        </w:rPr>
        <w:t xml:space="preserve"> </w:t>
      </w:r>
      <w:r w:rsidRPr="00BE0B60">
        <w:rPr>
          <w:rFonts w:ascii="Consolas" w:eastAsia="Times New Roman" w:hAnsi="Consolas" w:cs="Times New Roman"/>
          <w:i/>
          <w:iCs/>
          <w:color w:val="F48E71"/>
          <w:sz w:val="23"/>
          <w:szCs w:val="23"/>
          <w:lang w:eastAsia="fr-FR"/>
        </w:rPr>
        <w:t>type</w:t>
      </w:r>
      <w:r w:rsidRPr="00BE0B60">
        <w:rPr>
          <w:rFonts w:ascii="Consolas" w:eastAsia="Times New Roman" w:hAnsi="Consolas" w:cs="Times New Roman"/>
          <w:color w:val="FFF0F2"/>
          <w:sz w:val="23"/>
          <w:szCs w:val="23"/>
          <w:lang w:eastAsia="fr-FR"/>
        </w:rPr>
        <w:t>="</w:t>
      </w:r>
      <w:r w:rsidRPr="00BE0B60">
        <w:rPr>
          <w:rFonts w:ascii="Consolas" w:eastAsia="Times New Roman" w:hAnsi="Consolas" w:cs="Times New Roman"/>
          <w:color w:val="ACDA77"/>
          <w:sz w:val="23"/>
          <w:szCs w:val="23"/>
          <w:lang w:eastAsia="fr-FR"/>
        </w:rPr>
        <w:t>component</w:t>
      </w:r>
      <w:r w:rsidRPr="00BE0B60">
        <w:rPr>
          <w:rFonts w:ascii="Consolas" w:eastAsia="Times New Roman" w:hAnsi="Consolas" w:cs="Times New Roman"/>
          <w:color w:val="FFF0F2"/>
          <w:sz w:val="23"/>
          <w:szCs w:val="23"/>
          <w:lang w:eastAsia="fr-FR"/>
        </w:rPr>
        <w:t xml:space="preserve">" </w:t>
      </w:r>
      <w:r w:rsidRPr="00BE0B60">
        <w:rPr>
          <w:rFonts w:ascii="Consolas" w:eastAsia="Times New Roman" w:hAnsi="Consolas" w:cs="Times New Roman"/>
          <w:i/>
          <w:iCs/>
          <w:color w:val="F48E71"/>
          <w:sz w:val="23"/>
          <w:szCs w:val="23"/>
          <w:lang w:eastAsia="fr-FR"/>
        </w:rPr>
        <w:t>id</w:t>
      </w:r>
      <w:r w:rsidRPr="00BE0B60">
        <w:rPr>
          <w:rFonts w:ascii="Consolas" w:eastAsia="Times New Roman" w:hAnsi="Consolas" w:cs="Times New Roman"/>
          <w:color w:val="FFF0F2"/>
          <w:sz w:val="23"/>
          <w:szCs w:val="23"/>
          <w:lang w:eastAsia="fr-FR"/>
        </w:rPr>
        <w:t>="</w:t>
      </w:r>
      <w:proofErr w:type="spellStart"/>
      <w:r w:rsidRPr="00BE0B60">
        <w:rPr>
          <w:rFonts w:ascii="Consolas" w:eastAsia="Times New Roman" w:hAnsi="Consolas" w:cs="Times New Roman"/>
          <w:color w:val="ACDA77"/>
          <w:sz w:val="23"/>
          <w:szCs w:val="23"/>
          <w:lang w:eastAsia="fr-FR"/>
        </w:rPr>
        <w:t>statchart</w:t>
      </w:r>
      <w:proofErr w:type="spellEnd"/>
      <w:r w:rsidRPr="00BE0B60">
        <w:rPr>
          <w:rFonts w:ascii="Consolas" w:eastAsia="Times New Roman" w:hAnsi="Consolas" w:cs="Times New Roman"/>
          <w:color w:val="FFF0F2"/>
          <w:sz w:val="23"/>
          <w:szCs w:val="23"/>
          <w:lang w:eastAsia="fr-FR"/>
        </w:rPr>
        <w:t xml:space="preserve">" </w:t>
      </w:r>
      <w:proofErr w:type="spellStart"/>
      <w:r w:rsidRPr="00BE0B60">
        <w:rPr>
          <w:rFonts w:ascii="Consolas" w:eastAsia="Times New Roman" w:hAnsi="Consolas" w:cs="Times New Roman"/>
          <w:i/>
          <w:iCs/>
          <w:color w:val="F48E71"/>
          <w:sz w:val="23"/>
          <w:szCs w:val="23"/>
          <w:lang w:eastAsia="fr-FR"/>
        </w:rPr>
        <w:t>path</w:t>
      </w:r>
      <w:proofErr w:type="spellEnd"/>
      <w:r w:rsidRPr="00BE0B60">
        <w:rPr>
          <w:rFonts w:ascii="Consolas" w:eastAsia="Times New Roman" w:hAnsi="Consolas" w:cs="Times New Roman"/>
          <w:color w:val="FFF0F2"/>
          <w:sz w:val="23"/>
          <w:szCs w:val="23"/>
          <w:lang w:eastAsia="fr-FR"/>
        </w:rPr>
        <w:t>="</w:t>
      </w:r>
      <w:r w:rsidRPr="00BE0B60">
        <w:rPr>
          <w:rFonts w:ascii="Consolas" w:eastAsia="Times New Roman" w:hAnsi="Consolas" w:cs="Times New Roman"/>
          <w:color w:val="ACDA77"/>
          <w:sz w:val="23"/>
          <w:szCs w:val="23"/>
          <w:lang w:eastAsia="fr-FR"/>
        </w:rPr>
        <w:t>./</w:t>
      </w:r>
      <w:proofErr w:type="spellStart"/>
      <w:r w:rsidRPr="00BE0B60">
        <w:rPr>
          <w:rFonts w:ascii="Consolas" w:eastAsia="Times New Roman" w:hAnsi="Consolas" w:cs="Times New Roman"/>
          <w:color w:val="ACDA77"/>
          <w:sz w:val="23"/>
          <w:szCs w:val="23"/>
          <w:lang w:eastAsia="fr-FR"/>
        </w:rPr>
        <w:t>addons</w:t>
      </w:r>
      <w:proofErr w:type="spellEnd"/>
      <w:r w:rsidRPr="00BE0B60">
        <w:rPr>
          <w:rFonts w:ascii="Consolas" w:eastAsia="Times New Roman" w:hAnsi="Consolas" w:cs="Times New Roman"/>
          <w:color w:val="FFF0F2"/>
          <w:sz w:val="23"/>
          <w:szCs w:val="23"/>
          <w:lang w:eastAsia="fr-FR"/>
        </w:rPr>
        <w:t>"/&gt;</w:t>
      </w:r>
    </w:p>
    <w:p w:rsidR="00BE0B60" w:rsidRDefault="00BE0B60" w:rsidP="00BE0B60"/>
    <w:p w:rsidR="00BE0B60" w:rsidRDefault="00BE0B60" w:rsidP="00BE0B60">
      <w:r>
        <w:t xml:space="preserve">Voici le résultat : </w:t>
      </w:r>
    </w:p>
    <w:p w:rsidR="00BE0B60" w:rsidRPr="00BE0B60" w:rsidRDefault="00BE0B60" w:rsidP="00BE0B60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4452135</wp:posOffset>
                </wp:positionH>
                <wp:positionV relativeFrom="paragraph">
                  <wp:posOffset>511250</wp:posOffset>
                </wp:positionV>
                <wp:extent cx="1356360" cy="719716"/>
                <wp:effectExtent l="0" t="38100" r="0" b="4445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360" cy="719716"/>
                          <a:chOff x="309283" y="0"/>
                          <a:chExt cx="1356360" cy="719743"/>
                        </a:xfrm>
                      </wpg:grpSpPr>
                      <wps:wsp>
                        <wps:cNvPr id="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09283" y="430183"/>
                            <a:ext cx="1356360" cy="289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0B60" w:rsidRDefault="00BE0B60" w:rsidP="00BE0B60">
                              <w:r>
                                <w:t>Chemin relatif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Connecteur droit avec flèche 6"/>
                        <wps:cNvCnPr/>
                        <wps:spPr>
                          <a:xfrm flipH="1" flipV="1">
                            <a:off x="806375" y="0"/>
                            <a:ext cx="242496" cy="385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8" o:spid="_x0000_s1026" style="position:absolute;margin-left:350.55pt;margin-top:40.25pt;width:106.8pt;height:56.65pt;z-index:251665408;mso-height-relative:margin" coordorigin="3092" coordsize="13563,7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7" type="#_x0000_t202" style="position:absolute;left:3092;top:4301;width:1356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:rsidR="00BE0B60" w:rsidRDefault="00BE0B60" w:rsidP="00BE0B60">
                        <w:r>
                          <w:t>Chemin relatif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6" o:spid="_x0000_s1028" type="#_x0000_t32" style="position:absolute;left:8063;width:2425;height:38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2600923</wp:posOffset>
                </wp:positionH>
                <wp:positionV relativeFrom="paragraph">
                  <wp:posOffset>542626</wp:posOffset>
                </wp:positionV>
                <wp:extent cx="1356360" cy="688451"/>
                <wp:effectExtent l="0" t="38100" r="0" b="0"/>
                <wp:wrapNone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360" cy="688451"/>
                          <a:chOff x="62753" y="2"/>
                          <a:chExt cx="1356360" cy="688475"/>
                        </a:xfrm>
                      </wpg:grpSpPr>
                      <wps:wsp>
                        <wps:cNvPr id="4" name="Connecteur droit avec flèche 4"/>
                        <wps:cNvCnPr/>
                        <wps:spPr>
                          <a:xfrm flipV="1">
                            <a:off x="820270" y="2"/>
                            <a:ext cx="300318" cy="3675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62753" y="398917"/>
                            <a:ext cx="1356360" cy="289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0B60" w:rsidRDefault="00BE0B60">
                              <w:r>
                                <w:t>Nom du composant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7" o:spid="_x0000_s1029" style="position:absolute;margin-left:204.8pt;margin-top:42.75pt;width:106.8pt;height:54.2pt;z-index:251660288;mso-height-relative:margin" coordorigin="627" coordsize="13563,6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">
                <v:shape id="Connecteur droit avec flèche 4" o:spid="_x0000_s1030" type="#_x0000_t32" style="position:absolute;left:8202;width:3003;height:36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" strokecolor="#5b9bd5 [3204]" strokeweight=".5pt">
                  <v:stroke endarrow="block" joinstyle="miter"/>
                </v:shape>
                <v:shape id="Zone de texte 2" o:spid="_x0000_s1031" type="#_x0000_t202" style="position:absolute;left:627;top:3989;width:13564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:rsidR="00BE0B60" w:rsidRDefault="00BE0B60">
                        <w:r>
                          <w:t>Nom du composant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E0B60">
        <w:drawing>
          <wp:inline distT="0" distB="0" distL="0" distR="0" wp14:anchorId="2B57C8F0" wp14:editId="61C46039">
            <wp:extent cx="5760720" cy="10687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ACB" w:rsidRDefault="002F1ACB" w:rsidP="002F1ACB"/>
    <w:p w:rsidR="00BE0B60" w:rsidRPr="00577CC3" w:rsidRDefault="00BE0B60" w:rsidP="002F1ACB">
      <w:pPr>
        <w:pStyle w:val="Titre2"/>
        <w:numPr>
          <w:ilvl w:val="0"/>
          <w:numId w:val="3"/>
        </w:numPr>
        <w:spacing w:after="240"/>
      </w:pPr>
      <w:r>
        <w:t>Le component est maintenant fonctionnel</w:t>
      </w:r>
    </w:p>
    <w:sectPr w:rsidR="00BE0B60" w:rsidRPr="00577C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959B5"/>
    <w:multiLevelType w:val="hybridMultilevel"/>
    <w:tmpl w:val="E684E4C6"/>
    <w:lvl w:ilvl="0" w:tplc="4F1A11EC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A420B"/>
    <w:multiLevelType w:val="hybridMultilevel"/>
    <w:tmpl w:val="ABB00014"/>
    <w:lvl w:ilvl="0" w:tplc="C32C23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F46D5"/>
    <w:multiLevelType w:val="hybridMultilevel"/>
    <w:tmpl w:val="2E20C90A"/>
    <w:lvl w:ilvl="0" w:tplc="4B4C18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CC3"/>
    <w:rsid w:val="0002218C"/>
    <w:rsid w:val="002F1ACB"/>
    <w:rsid w:val="00483C79"/>
    <w:rsid w:val="00533700"/>
    <w:rsid w:val="00577CC3"/>
    <w:rsid w:val="00BE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FD34E"/>
  <w15:chartTrackingRefBased/>
  <w15:docId w15:val="{3730BB26-4438-4D08-AD3C-129AC17C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7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0B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7C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77CC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E0B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1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Région Hauts-de-France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GUILLEMIN Maxime</dc:creator>
  <cp:keywords/>
  <dc:description/>
  <cp:lastModifiedBy>GUILLEMIN Maxime</cp:lastModifiedBy>
  <cp:revision>3</cp:revision>
  <cp:lastPrinted>2023-01-23T14:43:00Z</cp:lastPrinted>
  <dcterms:created xsi:type="dcterms:W3CDTF">2023-01-23T14:20:00Z</dcterms:created>
  <dcterms:modified xsi:type="dcterms:W3CDTF">2023-01-23T14:56:00Z</dcterms:modified>
</cp:coreProperties>
</file>