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Hang</w:t>
      </w:r>
      <w:r>
        <w:t xml:space="preserve"> </w:t>
      </w:r>
      <w:r>
        <w:t xml:space="preserve">Tian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rPr>
          <w:rStyle w:val="NormalTok"/>
        </w:rPr>
        <w:t xml:space="preserve">dataurl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"ftp://aftp.cmdl.noaa.gov/products/trends/co2/co2_annmean_mlo.txt"</w:t>
      </w:r>
      <w:r>
        <w:br/>
      </w:r>
      <w:r>
        <w:rPr>
          <w:rStyle w:val="NormalTok"/>
        </w:rPr>
        <w:t xml:space="preserve">temp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(dataurl,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'unc'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(temp,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(year,mean))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'CO2 Mean Value'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'CO2 Mean ~ Year plot'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se_study_08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(temp,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349.31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357.21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384.02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394.06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396.74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rmarkdown::render("week_08/case_study_08.Rmd",output_format = "all")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Hang Tian</dc:creator>
  <cp:keywords/>
  <dcterms:created xsi:type="dcterms:W3CDTF">2022-10-25T18:40:08Z</dcterms:created>
  <dcterms:modified xsi:type="dcterms:W3CDTF">2022-10-25T18:40:08Z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1, 2020</vt:lpwstr>
  </property>
  <property fmtid="{D5CDD505-2E9C-101B-9397-08002B2CF9AE}" pid="3" name="output">
    <vt:lpwstr/>
  </property>
</Properties>
</file>