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745E6" w:rsidRDefault="00C21888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INDICATOR 2: Population Change Index, 1975–2015</w:t>
      </w:r>
    </w:p>
    <w:p w14:paraId="00000002" w14:textId="77777777" w:rsidR="004745E6" w:rsidRDefault="004745E6"/>
    <w:p w14:paraId="00783F64" w14:textId="77777777" w:rsidR="0068658B" w:rsidRPr="0068658B" w:rsidRDefault="0068658B">
      <w:pPr>
        <w:rPr>
          <w:b/>
        </w:rPr>
      </w:pPr>
    </w:p>
    <w:p w14:paraId="1127942F" w14:textId="6870A488" w:rsidR="00520A7F" w:rsidRPr="0068658B" w:rsidRDefault="00520A7F" w:rsidP="0068658B">
      <w:pPr>
        <w:rPr>
          <w:b/>
        </w:rPr>
      </w:pPr>
      <w:r w:rsidRPr="0068658B">
        <w:rPr>
          <w:b/>
        </w:rPr>
        <w:t>File name: Pop_</w:t>
      </w:r>
      <w:r w:rsidR="004A7010" w:rsidRPr="0068658B">
        <w:rPr>
          <w:b/>
        </w:rPr>
        <w:t>Chg_Ind_1975-2015</w:t>
      </w:r>
    </w:p>
    <w:p w14:paraId="607263B7" w14:textId="77777777" w:rsidR="007D42B6" w:rsidRDefault="00C21888" w:rsidP="008C3762">
      <w:pPr>
        <w:numPr>
          <w:ilvl w:val="0"/>
          <w:numId w:val="4"/>
        </w:numPr>
      </w:pPr>
      <w:r>
        <w:t>Coordinate Reference Systems: WGS 84 / UTM zone 34N (EPSG:32634)</w:t>
      </w:r>
    </w:p>
    <w:p w14:paraId="3174D502" w14:textId="387EF15D" w:rsidR="007D42B6" w:rsidRDefault="00FE5039" w:rsidP="008C3762">
      <w:pPr>
        <w:numPr>
          <w:ilvl w:val="0"/>
          <w:numId w:val="4"/>
        </w:numPr>
      </w:pPr>
      <w:r>
        <w:t>Spatial r</w:t>
      </w:r>
      <w:r w:rsidR="007D42B6" w:rsidRPr="007D42B6">
        <w:t>esolution: 250 m × 250 m</w:t>
      </w:r>
    </w:p>
    <w:p w14:paraId="00000005" w14:textId="22A15FF5" w:rsidR="004745E6" w:rsidRPr="007D42B6" w:rsidRDefault="00C21888" w:rsidP="008C3762">
      <w:pPr>
        <w:numPr>
          <w:ilvl w:val="0"/>
          <w:numId w:val="4"/>
        </w:numPr>
      </w:pPr>
      <w:r w:rsidRPr="007D42B6">
        <w:t xml:space="preserve">Max: </w:t>
      </w:r>
      <w:r w:rsidR="009124A2" w:rsidRPr="007D42B6">
        <w:t>1.25866e+06</w:t>
      </w:r>
    </w:p>
    <w:p w14:paraId="00000007" w14:textId="2DA546C1" w:rsidR="004745E6" w:rsidRPr="007D42B6" w:rsidRDefault="00C21888" w:rsidP="008C3762">
      <w:pPr>
        <w:numPr>
          <w:ilvl w:val="0"/>
          <w:numId w:val="4"/>
        </w:numPr>
      </w:pPr>
      <w:r w:rsidRPr="007D42B6">
        <w:t xml:space="preserve">Min: </w:t>
      </w:r>
      <w:r w:rsidR="009124A2" w:rsidRPr="007D42B6">
        <w:rPr>
          <w:rFonts w:ascii="Cambria" w:eastAsia="Cambria" w:hAnsi="Cambria" w:cs="Cambria"/>
        </w:rPr>
        <w:t>0</w:t>
      </w:r>
    </w:p>
    <w:p w14:paraId="00000009" w14:textId="38982B1D" w:rsidR="004745E6" w:rsidRPr="00DB23D6" w:rsidRDefault="00C21888" w:rsidP="008C3762">
      <w:pPr>
        <w:numPr>
          <w:ilvl w:val="0"/>
          <w:numId w:val="4"/>
        </w:numPr>
      </w:pPr>
      <w:r w:rsidRPr="00DB23D6">
        <w:t xml:space="preserve">No Data: </w:t>
      </w:r>
      <w:r w:rsidRPr="00DB23D6">
        <w:rPr>
          <w:rFonts w:ascii="Cambria" w:eastAsia="Cambria" w:hAnsi="Cambria" w:cs="Cambria"/>
        </w:rPr>
        <w:t>–</w:t>
      </w:r>
      <w:r w:rsidR="007D42B6">
        <w:t>99999</w:t>
      </w:r>
    </w:p>
    <w:p w14:paraId="473519BA" w14:textId="05AE485C" w:rsidR="006B6D70" w:rsidRPr="006B6D70" w:rsidRDefault="006B6D70" w:rsidP="008C3762">
      <w:pPr>
        <w:numPr>
          <w:ilvl w:val="0"/>
          <w:numId w:val="4"/>
        </w:numPr>
      </w:pPr>
      <w:r>
        <w:t>Unit: %</w:t>
      </w:r>
    </w:p>
    <w:p w14:paraId="3167B96E" w14:textId="77777777" w:rsidR="006B6D70" w:rsidRDefault="006B6D70" w:rsidP="0068658B"/>
    <w:p w14:paraId="20248A30" w14:textId="77777777" w:rsidR="0068658B" w:rsidRDefault="0068658B" w:rsidP="0068658B"/>
    <w:p w14:paraId="4464EC78" w14:textId="34D62962" w:rsidR="004A7010" w:rsidRDefault="006B6D70" w:rsidP="0068658B">
      <w:pPr>
        <w:jc w:val="both"/>
      </w:pPr>
      <w:r>
        <w:rPr>
          <w:b/>
        </w:rPr>
        <w:t xml:space="preserve">Description of Indicator: </w:t>
      </w:r>
      <w:r>
        <w:t xml:space="preserve">The </w:t>
      </w:r>
      <w:r w:rsidR="00DB23D6">
        <w:t>P</w:t>
      </w:r>
      <w:r>
        <w:t xml:space="preserve">opulation </w:t>
      </w:r>
      <w:r w:rsidR="00DB23D6">
        <w:t>Change I</w:t>
      </w:r>
      <w:r>
        <w:t>ndex directly shows how much, as a percentage, the population has decreased or increased in a certain area. In this regard, this indicator is most often used to monitor the depopulation process and to assess its dynamics. It was calculated as a rati</w:t>
      </w:r>
      <w:r w:rsidR="00DB23D6">
        <w:t>o</w:t>
      </w:r>
      <w:r>
        <w:t xml:space="preserve"> of population count in 2015 and population count in 1975 a</w:t>
      </w:r>
      <w:r w:rsidR="00BD64F4">
        <w:t xml:space="preserve">nd </w:t>
      </w:r>
      <w:r w:rsidR="00C83C20">
        <w:t>multiplied by 100</w:t>
      </w:r>
      <w:r>
        <w:t xml:space="preserve">. The </w:t>
      </w:r>
      <w:r w:rsidR="00DB23D6">
        <w:t>values</w:t>
      </w:r>
      <w:r w:rsidR="00C83C20">
        <w:t xml:space="preserve"> under 100</w:t>
      </w:r>
      <w:r w:rsidR="00DB23D6">
        <w:t xml:space="preserve"> indicate population decline and </w:t>
      </w:r>
      <w:r w:rsidR="00C83C20">
        <w:t>above 100</w:t>
      </w:r>
      <w:r w:rsidR="00DB23D6">
        <w:t xml:space="preserve"> population growth</w:t>
      </w:r>
      <w:r w:rsidR="00BD64F4">
        <w:t>.</w:t>
      </w:r>
    </w:p>
    <w:p w14:paraId="5322FB0B" w14:textId="77777777" w:rsidR="0068658B" w:rsidRDefault="0068658B" w:rsidP="0068658B">
      <w:pPr>
        <w:jc w:val="both"/>
      </w:pPr>
    </w:p>
    <w:p w14:paraId="0005A8B2" w14:textId="77777777" w:rsidR="0068658B" w:rsidRPr="0068658B" w:rsidRDefault="0068658B" w:rsidP="0068658B">
      <w:pPr>
        <w:jc w:val="both"/>
      </w:pPr>
    </w:p>
    <w:p w14:paraId="23CD3748" w14:textId="3CDED1F5" w:rsidR="006B6D70" w:rsidRPr="009350DB" w:rsidRDefault="006B6D70" w:rsidP="006B6D70">
      <w:pPr>
        <w:spacing w:after="240"/>
        <w:jc w:val="both"/>
        <w:rPr>
          <w:rFonts w:ascii="Nirmala UI" w:hAnsi="Nirmala UI" w:cs="Nirmala UI"/>
          <w:b/>
        </w:rPr>
      </w:pPr>
      <w:r>
        <w:rPr>
          <w:b/>
        </w:rPr>
        <w:t xml:space="preserve">Source data for </w:t>
      </w:r>
      <w:r w:rsidR="00C83C20">
        <w:rPr>
          <w:b/>
        </w:rPr>
        <w:t xml:space="preserve">Indicator </w:t>
      </w:r>
      <w:r>
        <w:rPr>
          <w:b/>
        </w:rPr>
        <w:t>calculation</w:t>
      </w:r>
      <w:bookmarkStart w:id="0" w:name="_GoBack"/>
      <w:bookmarkEnd w:id="0"/>
    </w:p>
    <w:tbl>
      <w:tblPr>
        <w:tblW w:w="9000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6B6D70" w14:paraId="6E24BB0D" w14:textId="77777777" w:rsidTr="00D051ED">
        <w:trPr>
          <w:jc w:val="center"/>
        </w:trPr>
        <w:tc>
          <w:tcPr>
            <w:tcW w:w="249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98DB" w14:textId="77777777" w:rsidR="006B6D70" w:rsidRDefault="006B6D70" w:rsidP="001E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 of data</w:t>
            </w:r>
          </w:p>
        </w:tc>
        <w:tc>
          <w:tcPr>
            <w:tcW w:w="651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B8EA" w14:textId="77777777" w:rsidR="006B6D70" w:rsidRDefault="006B6D70" w:rsidP="001E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6B6D70" w14:paraId="22FEBC7F" w14:textId="77777777" w:rsidTr="00D051ED">
        <w:trPr>
          <w:trHeight w:val="850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8DDF5" w14:textId="52E765FF" w:rsidR="006B6D70" w:rsidRDefault="00C21888" w:rsidP="001E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Population count*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7B9C6" w14:textId="78F6F9A6" w:rsidR="006B6D70" w:rsidRDefault="00F90E61" w:rsidP="00BD64F4">
            <w:pPr>
              <w:spacing w:after="240"/>
              <w:rPr>
                <w:b/>
              </w:rPr>
            </w:pPr>
            <w:hyperlink r:id="rId9" w:history="1">
              <w:r w:rsidR="00C21888" w:rsidRPr="00C0576B">
                <w:rPr>
                  <w:rStyle w:val="Hyperlink"/>
                </w:rPr>
                <w:t>GHS-POP R2019A dataset—GHS population grid multitemporal [European Commission, Joint Research Center, 2019], datasets for 1975 and 2015</w:t>
              </w:r>
            </w:hyperlink>
          </w:p>
        </w:tc>
      </w:tr>
    </w:tbl>
    <w:p w14:paraId="73417E36" w14:textId="74399DDF" w:rsidR="006B6D70" w:rsidRPr="00C21888" w:rsidRDefault="00845686" w:rsidP="0068658B">
      <w:pPr>
        <w:spacing w:before="240"/>
        <w:rPr>
          <w:lang w:val="sr-Latn-RS"/>
        </w:rPr>
      </w:pPr>
      <w:r>
        <w:t xml:space="preserve">*  </w:t>
      </w:r>
      <w:r w:rsidR="00C21888">
        <w:t>Population data for municipalites Pre</w:t>
      </w:r>
      <w:r w:rsidR="00C21888">
        <w:rPr>
          <w:lang w:val="sr-Latn-RS"/>
        </w:rPr>
        <w:t>ševo and Bujanovac are not included in datasets.</w:t>
      </w:r>
      <w:r w:rsidR="00C83C20">
        <w:rPr>
          <w:lang w:val="sr-Latn-RS"/>
        </w:rPr>
        <w:t xml:space="preserve"> </w:t>
      </w:r>
      <w:r w:rsidR="00C83C20">
        <w:t>Accordingly, the indicator values within these aministrative units are missing.</w:t>
      </w:r>
      <w:r w:rsidR="00C21888">
        <w:rPr>
          <w:lang w:val="sr-Latn-RS"/>
        </w:rPr>
        <w:t xml:space="preserve"> </w:t>
      </w:r>
    </w:p>
    <w:sectPr w:rsidR="006B6D70" w:rsidRPr="00C21888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8F0D2" w14:textId="77777777" w:rsidR="00F90E61" w:rsidRDefault="00F90E61" w:rsidP="00FE5039">
      <w:pPr>
        <w:spacing w:line="240" w:lineRule="auto"/>
      </w:pPr>
      <w:r>
        <w:separator/>
      </w:r>
    </w:p>
  </w:endnote>
  <w:endnote w:type="continuationSeparator" w:id="0">
    <w:p w14:paraId="5DD7B934" w14:textId="77777777" w:rsidR="00F90E61" w:rsidRDefault="00F90E61" w:rsidP="00FE5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2100060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DC4F7" w14:textId="58888D61" w:rsidR="00FE5039" w:rsidRPr="008C3762" w:rsidRDefault="00FE5039" w:rsidP="00D3649C">
        <w:pPr>
          <w:pStyle w:val="Footer"/>
          <w:jc w:val="center"/>
          <w:rPr>
            <w:b/>
          </w:rPr>
        </w:pPr>
        <w:r w:rsidRPr="008C3762">
          <w:rPr>
            <w:b/>
            <w:color w:val="996633"/>
            <w:sz w:val="16"/>
            <w:szCs w:val="16"/>
          </w:rPr>
          <w:fldChar w:fldCharType="begin"/>
        </w:r>
        <w:r w:rsidRPr="008C3762">
          <w:rPr>
            <w:b/>
            <w:color w:val="996633"/>
            <w:sz w:val="16"/>
            <w:szCs w:val="16"/>
          </w:rPr>
          <w:instrText xml:space="preserve"> PAGE   \* MERGEFORMAT </w:instrText>
        </w:r>
        <w:r w:rsidRPr="008C3762">
          <w:rPr>
            <w:b/>
            <w:color w:val="996633"/>
            <w:sz w:val="16"/>
            <w:szCs w:val="16"/>
          </w:rPr>
          <w:fldChar w:fldCharType="separate"/>
        </w:r>
        <w:r w:rsidR="00F90E61">
          <w:rPr>
            <w:b/>
            <w:noProof/>
            <w:color w:val="996633"/>
            <w:sz w:val="16"/>
            <w:szCs w:val="16"/>
          </w:rPr>
          <w:t>1</w:t>
        </w:r>
        <w:r w:rsidRPr="008C3762">
          <w:rPr>
            <w:b/>
            <w:noProof/>
            <w:color w:val="996633"/>
            <w:sz w:val="16"/>
            <w:szCs w:val="16"/>
          </w:rPr>
          <w:fldChar w:fldCharType="end"/>
        </w:r>
        <w:r w:rsidR="004F7115" w:rsidRPr="008C3762">
          <w:rPr>
            <w:b/>
            <w:noProof/>
            <w:color w:val="996633"/>
            <w:sz w:val="16"/>
            <w:szCs w:val="16"/>
          </w:rPr>
          <w:t xml:space="preserve"> of 1</w:t>
        </w:r>
      </w:p>
    </w:sdtContent>
  </w:sdt>
  <w:p w14:paraId="7F4B50D1" w14:textId="77777777" w:rsidR="00FE5039" w:rsidRDefault="00FE50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DA87E" w14:textId="77777777" w:rsidR="00F90E61" w:rsidRDefault="00F90E61" w:rsidP="00FE5039">
      <w:pPr>
        <w:spacing w:line="240" w:lineRule="auto"/>
      </w:pPr>
      <w:r>
        <w:separator/>
      </w:r>
    </w:p>
  </w:footnote>
  <w:footnote w:type="continuationSeparator" w:id="0">
    <w:p w14:paraId="1F9C4899" w14:textId="77777777" w:rsidR="00F90E61" w:rsidRDefault="00F90E61" w:rsidP="00FE50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2B055" w14:textId="77777777" w:rsidR="00D3649C" w:rsidRPr="00723668" w:rsidRDefault="00D3649C" w:rsidP="00D3649C">
    <w:pPr>
      <w:pStyle w:val="Header"/>
      <w:jc w:val="center"/>
      <w:rPr>
        <w:b/>
        <w:color w:val="996633"/>
        <w:sz w:val="14"/>
        <w:szCs w:val="14"/>
      </w:rPr>
    </w:pPr>
    <w:r w:rsidRPr="005866BA">
      <w:rPr>
        <w:b/>
        <w:color w:val="996633"/>
        <w:sz w:val="12"/>
        <w:szCs w:val="12"/>
      </w:rPr>
      <w:br/>
    </w:r>
    <w:r w:rsidRPr="00723668">
      <w:rPr>
        <w:b/>
        <w:noProof/>
        <w:color w:val="365F91" w:themeColor="accent1" w:themeShade="BF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900641" wp14:editId="474C8AEF">
              <wp:simplePos x="0" y="0"/>
              <wp:positionH relativeFrom="column">
                <wp:posOffset>5432425</wp:posOffset>
              </wp:positionH>
              <wp:positionV relativeFrom="paragraph">
                <wp:posOffset>0</wp:posOffset>
              </wp:positionV>
              <wp:extent cx="297815" cy="257175"/>
              <wp:effectExtent l="0" t="0" r="6985" b="9525"/>
              <wp:wrapNone/>
              <wp:docPr id="11" name="Hexagon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agon 11" o:spid="_x0000_s1026" type="#_x0000_t9" style="position:absolute;margin-left:427.75pt;margin-top:0;width:23.4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" adj="4663" fillcolor="#9bbb59 [3206]" stroked="f" strokeweight="2pt"/>
          </w:pict>
        </mc:Fallback>
      </mc:AlternateContent>
    </w:r>
    <w:r w:rsidRPr="00723668">
      <w:rPr>
        <w:b/>
        <w:noProof/>
        <w:color w:val="365F91" w:themeColor="accent1" w:themeShade="BF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7AC9D0" wp14:editId="279D2C59">
              <wp:simplePos x="0" y="0"/>
              <wp:positionH relativeFrom="column">
                <wp:posOffset>5180965</wp:posOffset>
              </wp:positionH>
              <wp:positionV relativeFrom="paragraph">
                <wp:posOffset>155575</wp:posOffset>
              </wp:positionV>
              <wp:extent cx="297815" cy="257175"/>
              <wp:effectExtent l="0" t="0" r="6985" b="9525"/>
              <wp:wrapNone/>
              <wp:docPr id="10" name="Hexagon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10" o:spid="_x0000_s1026" type="#_x0000_t9" style="position:absolute;margin-left:407.95pt;margin-top:12.25pt;width:23.4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" adj="4663" fillcolor="#963" stroked="f" strokeweight="2pt"/>
          </w:pict>
        </mc:Fallback>
      </mc:AlternateContent>
    </w:r>
    <w:r w:rsidRPr="00723668">
      <w:rPr>
        <w:b/>
        <w:noProof/>
        <w:color w:val="365F91" w:themeColor="accent1" w:themeShade="BF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BB0881" wp14:editId="49422337">
              <wp:simplePos x="0" y="0"/>
              <wp:positionH relativeFrom="column">
                <wp:posOffset>4929812</wp:posOffset>
              </wp:positionH>
              <wp:positionV relativeFrom="paragraph">
                <wp:posOffset>187</wp:posOffset>
              </wp:positionV>
              <wp:extent cx="297815" cy="257175"/>
              <wp:effectExtent l="0" t="0" r="6985" b="9525"/>
              <wp:wrapNone/>
              <wp:docPr id="9" name="Hexago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9" o:spid="_x0000_s1026" type="#_x0000_t9" style="position:absolute;margin-left:388.15pt;margin-top:0;width:23.4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" adj="4663" fillcolor="#9bbb59 [3206]" stroked="f" strokeweight="2pt"/>
          </w:pict>
        </mc:Fallback>
      </mc:AlternateContent>
    </w:r>
    <w:r w:rsidRPr="00723668">
      <w:rPr>
        <w:b/>
        <w:noProof/>
        <w:color w:val="4F81BD" w:themeColor="accent1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4DD378" wp14:editId="09B657F2">
              <wp:simplePos x="0" y="0"/>
              <wp:positionH relativeFrom="column">
                <wp:posOffset>256233</wp:posOffset>
              </wp:positionH>
              <wp:positionV relativeFrom="paragraph">
                <wp:posOffset>163369</wp:posOffset>
              </wp:positionV>
              <wp:extent cx="297815" cy="257175"/>
              <wp:effectExtent l="0" t="0" r="6985" b="9525"/>
              <wp:wrapNone/>
              <wp:docPr id="4" name="Hexago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4" o:spid="_x0000_s1026" type="#_x0000_t9" style="position:absolute;margin-left:20.2pt;margin-top:12.85pt;width:23.4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" adj="4663" fillcolor="#9bbb59 [3206]" stroked="f" strokeweight="2pt"/>
          </w:pict>
        </mc:Fallback>
      </mc:AlternateContent>
    </w:r>
    <w:r w:rsidRPr="00723668">
      <w:rPr>
        <w:b/>
        <w:noProof/>
        <w:color w:val="996633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589EFB" wp14:editId="69D7C245">
              <wp:simplePos x="0" y="0"/>
              <wp:positionH relativeFrom="column">
                <wp:posOffset>4445</wp:posOffset>
              </wp:positionH>
              <wp:positionV relativeFrom="paragraph">
                <wp:posOffset>7620</wp:posOffset>
              </wp:positionV>
              <wp:extent cx="297815" cy="257175"/>
              <wp:effectExtent l="0" t="0" r="6985" b="9525"/>
              <wp:wrapNone/>
              <wp:docPr id="2" name="Hex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2" o:spid="_x0000_s1026" type="#_x0000_t9" style="position:absolute;margin-left:.35pt;margin-top:.6pt;width:23.4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" adj="4663" fillcolor="#963" stroked="f" strokeweight="2pt"/>
          </w:pict>
        </mc:Fallback>
      </mc:AlternateContent>
    </w:r>
    <w:r w:rsidRPr="00723668">
      <w:rPr>
        <w:b/>
        <w:noProof/>
        <w:color w:val="4F81BD" w:themeColor="accent1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44CF06" wp14:editId="0BC6D99F">
              <wp:simplePos x="0" y="0"/>
              <wp:positionH relativeFrom="column">
                <wp:posOffset>507365</wp:posOffset>
              </wp:positionH>
              <wp:positionV relativeFrom="paragraph">
                <wp:posOffset>7620</wp:posOffset>
              </wp:positionV>
              <wp:extent cx="297815" cy="257175"/>
              <wp:effectExtent l="0" t="0" r="6985" b="9525"/>
              <wp:wrapNone/>
              <wp:docPr id="6" name="Hexago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6" o:spid="_x0000_s1026" type="#_x0000_t9" style="position:absolute;margin-left:39.95pt;margin-top:.6pt;width:23.4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" adj="4663" fillcolor="#963" stroked="f" strokeweight="2pt"/>
          </w:pict>
        </mc:Fallback>
      </mc:AlternateContent>
    </w:r>
    <w:r w:rsidRPr="00723668">
      <w:rPr>
        <w:b/>
        <w:color w:val="996633"/>
        <w:sz w:val="14"/>
        <w:szCs w:val="14"/>
      </w:rPr>
      <w:t>REMOTE DETECTION OF (DE)POPULATION PROCESSES—</w:t>
    </w:r>
    <w:r w:rsidRPr="001B0FB0">
      <w:rPr>
        <w:b/>
        <w:color w:val="996633"/>
        <w:sz w:val="14"/>
        <w:szCs w:val="14"/>
      </w:rPr>
      <w:t>PRODUCT DOCUMENTATION</w:t>
    </w:r>
  </w:p>
  <w:p w14:paraId="7D036705" w14:textId="7C099166" w:rsidR="00D3649C" w:rsidRPr="00723668" w:rsidRDefault="00D3649C" w:rsidP="00D3649C">
    <w:pPr>
      <w:pStyle w:val="Header"/>
      <w:tabs>
        <w:tab w:val="left" w:pos="1365"/>
        <w:tab w:val="center" w:pos="4514"/>
      </w:tabs>
      <w:rPr>
        <w:b/>
        <w:color w:val="365F91" w:themeColor="accent1" w:themeShade="BF"/>
        <w:sz w:val="14"/>
        <w:szCs w:val="14"/>
      </w:rPr>
    </w:pPr>
    <w:r>
      <w:rPr>
        <w:b/>
        <w:color w:val="996633"/>
        <w:sz w:val="14"/>
        <w:szCs w:val="14"/>
      </w:rPr>
      <w:tab/>
    </w:r>
    <w:r>
      <w:rPr>
        <w:b/>
        <w:color w:val="996633"/>
        <w:sz w:val="14"/>
        <w:szCs w:val="14"/>
      </w:rPr>
      <w:tab/>
    </w:r>
    <w:r w:rsidR="008C3762" w:rsidRPr="008C3762">
      <w:rPr>
        <w:b/>
        <w:color w:val="996633"/>
        <w:sz w:val="14"/>
        <w:szCs w:val="14"/>
      </w:rPr>
      <w:t xml:space="preserve">INDICATOR 2: </w:t>
    </w:r>
    <w:r w:rsidR="008C3762" w:rsidRPr="008C3762">
      <w:rPr>
        <w:b/>
        <w:i/>
        <w:color w:val="996633"/>
        <w:sz w:val="14"/>
        <w:szCs w:val="14"/>
      </w:rPr>
      <w:t>Population Change Index, 1975–2015</w:t>
    </w:r>
  </w:p>
  <w:p w14:paraId="06942939" w14:textId="22FF9B3A" w:rsidR="00D3649C" w:rsidRDefault="00B97134" w:rsidP="00B97134">
    <w:pPr>
      <w:pStyle w:val="Header"/>
      <w:tabs>
        <w:tab w:val="left" w:pos="5010"/>
      </w:tabs>
      <w:rPr>
        <w:sz w:val="14"/>
        <w:szCs w:val="14"/>
      </w:rPr>
    </w:pPr>
    <w:r>
      <w:rPr>
        <w:sz w:val="14"/>
        <w:szCs w:val="14"/>
      </w:rPr>
      <w:tab/>
    </w:r>
  </w:p>
  <w:p w14:paraId="7CFE33AA" w14:textId="77777777" w:rsidR="00D3649C" w:rsidRDefault="00D3649C" w:rsidP="00D3649C">
    <w:pPr>
      <w:pStyle w:val="Header"/>
      <w:rPr>
        <w:sz w:val="14"/>
        <w:szCs w:val="14"/>
      </w:rPr>
    </w:pPr>
  </w:p>
  <w:p w14:paraId="3F10F74B" w14:textId="77777777" w:rsidR="00D3649C" w:rsidRPr="0068658B" w:rsidRDefault="00D3649C" w:rsidP="00D3649C">
    <w:pPr>
      <w:pStyle w:val="Header"/>
    </w:pPr>
  </w:p>
  <w:p w14:paraId="08EBDFBA" w14:textId="397AE0B8" w:rsidR="00D3649C" w:rsidRPr="0068658B" w:rsidRDefault="00D3649C" w:rsidP="00D3649C">
    <w:pPr>
      <w:pStyle w:val="Header"/>
      <w:tabs>
        <w:tab w:val="clear" w:pos="4680"/>
        <w:tab w:val="clear" w:pos="9360"/>
        <w:tab w:val="left" w:pos="3555"/>
      </w:tabs>
    </w:pPr>
  </w:p>
  <w:p w14:paraId="5D94F579" w14:textId="77777777" w:rsidR="004F7115" w:rsidRDefault="004F71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80D04"/>
    <w:multiLevelType w:val="multilevel"/>
    <w:tmpl w:val="F20AF3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91554C"/>
    <w:multiLevelType w:val="multilevel"/>
    <w:tmpl w:val="10307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F8171D"/>
    <w:multiLevelType w:val="multilevel"/>
    <w:tmpl w:val="B4DE3E8A"/>
    <w:lvl w:ilvl="0">
      <w:start w:val="1"/>
      <w:numFmt w:val="bullet"/>
      <w:lvlText w:val=""/>
      <w:lvlJc w:val="left"/>
      <w:pPr>
        <w:ind w:left="360" w:hanging="360"/>
      </w:pPr>
      <w:rPr>
        <w:rFonts w:ascii="Wingdings" w:hAnsi="Wingdings" w:hint="default"/>
        <w:color w:val="9BBB59" w:themeColor="accent3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>
    <w:nsid w:val="7FD148DC"/>
    <w:multiLevelType w:val="multilevel"/>
    <w:tmpl w:val="C5C80C54"/>
    <w:lvl w:ilvl="0">
      <w:start w:val="1"/>
      <w:numFmt w:val="bullet"/>
      <w:lvlText w:val="⇨"/>
      <w:lvlJc w:val="left"/>
      <w:pPr>
        <w:ind w:left="720" w:hanging="360"/>
      </w:pPr>
      <w:rPr>
        <w:rFonts w:ascii="Cambria Math" w:hAnsi="Cambria Math" w:hint="default"/>
        <w:color w:val="9BBB59" w:themeColor="accent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45E6"/>
    <w:rsid w:val="000A474C"/>
    <w:rsid w:val="00330AE7"/>
    <w:rsid w:val="00352727"/>
    <w:rsid w:val="004745E6"/>
    <w:rsid w:val="004774BF"/>
    <w:rsid w:val="004A7010"/>
    <w:rsid w:val="004F7115"/>
    <w:rsid w:val="00520A7F"/>
    <w:rsid w:val="0068658B"/>
    <w:rsid w:val="006B6D70"/>
    <w:rsid w:val="006B7EF2"/>
    <w:rsid w:val="007D42B6"/>
    <w:rsid w:val="00845686"/>
    <w:rsid w:val="008C3762"/>
    <w:rsid w:val="009124A2"/>
    <w:rsid w:val="009350DB"/>
    <w:rsid w:val="00AF57B9"/>
    <w:rsid w:val="00B97134"/>
    <w:rsid w:val="00BD64F4"/>
    <w:rsid w:val="00C0576B"/>
    <w:rsid w:val="00C21888"/>
    <w:rsid w:val="00C83C20"/>
    <w:rsid w:val="00D051ED"/>
    <w:rsid w:val="00D3649C"/>
    <w:rsid w:val="00DB23D6"/>
    <w:rsid w:val="00E3087B"/>
    <w:rsid w:val="00E5141B"/>
    <w:rsid w:val="00F355A0"/>
    <w:rsid w:val="00F90E61"/>
    <w:rsid w:val="00FD427A"/>
    <w:rsid w:val="00F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57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76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4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39"/>
  </w:style>
  <w:style w:type="paragraph" w:styleId="Footer">
    <w:name w:val="footer"/>
    <w:basedOn w:val="Normal"/>
    <w:link w:val="FooterChar"/>
    <w:uiPriority w:val="99"/>
    <w:unhideWhenUsed/>
    <w:rsid w:val="00FE5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0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057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76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4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39"/>
  </w:style>
  <w:style w:type="paragraph" w:styleId="Footer">
    <w:name w:val="footer"/>
    <w:basedOn w:val="Normal"/>
    <w:link w:val="FooterChar"/>
    <w:uiPriority w:val="99"/>
    <w:unhideWhenUsed/>
    <w:rsid w:val="00FE5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data.jrc.ec.europa.eu/dataset/0c6b9751-a71f-4062-830b-43c9f43237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4BBFD-F353-40ED-9C57-CD315F53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</dc:creator>
  <cp:lastModifiedBy>Tech. ed.</cp:lastModifiedBy>
  <cp:revision>18</cp:revision>
  <cp:lastPrinted>2020-10-25T19:24:00Z</cp:lastPrinted>
  <dcterms:created xsi:type="dcterms:W3CDTF">2020-10-13T15:59:00Z</dcterms:created>
  <dcterms:modified xsi:type="dcterms:W3CDTF">2020-10-26T08:21:00Z</dcterms:modified>
</cp:coreProperties>
</file>