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16EB5" w:rsidRDefault="00984CBF">
      <w:pPr>
        <w:rPr>
          <w:b/>
          <w:sz w:val="24"/>
          <w:szCs w:val="24"/>
        </w:rPr>
      </w:pPr>
      <w:r>
        <w:rPr>
          <w:b/>
          <w:sz w:val="24"/>
          <w:szCs w:val="24"/>
        </w:rPr>
        <w:t>INDICATOR 8: Seasonal Character of the Settlement’ Network</w:t>
      </w:r>
    </w:p>
    <w:p w14:paraId="00000002" w14:textId="77777777" w:rsidR="00516EB5" w:rsidRDefault="00516EB5">
      <w:pPr>
        <w:rPr>
          <w:b/>
          <w:sz w:val="24"/>
          <w:szCs w:val="24"/>
        </w:rPr>
      </w:pPr>
    </w:p>
    <w:p w14:paraId="50FAFEE0" w14:textId="77777777" w:rsidR="00BB6F99" w:rsidRDefault="00BB6F99">
      <w:pPr>
        <w:rPr>
          <w:b/>
          <w:sz w:val="24"/>
          <w:szCs w:val="24"/>
        </w:rPr>
      </w:pPr>
    </w:p>
    <w:p w14:paraId="00000003" w14:textId="77777777" w:rsidR="00516EB5" w:rsidRDefault="00984CBF" w:rsidP="00BB6F99">
      <w:pPr>
        <w:numPr>
          <w:ilvl w:val="0"/>
          <w:numId w:val="1"/>
        </w:numPr>
        <w:spacing w:after="120"/>
        <w:ind w:left="284" w:hanging="284"/>
        <w:rPr>
          <w:b/>
        </w:rPr>
      </w:pPr>
      <w:r>
        <w:rPr>
          <w:b/>
        </w:rPr>
        <w:t xml:space="preserve">Winter–Summer Difference </w:t>
      </w:r>
    </w:p>
    <w:p w14:paraId="00000004" w14:textId="77777777" w:rsidR="00516EB5" w:rsidRDefault="00984CBF" w:rsidP="00824D59">
      <w:pPr>
        <w:pStyle w:val="ListParagraph"/>
        <w:numPr>
          <w:ilvl w:val="0"/>
          <w:numId w:val="2"/>
        </w:numPr>
      </w:pPr>
      <w:r>
        <w:t>File Name: Diff_Win_Sum</w:t>
      </w:r>
    </w:p>
    <w:p w14:paraId="00000005" w14:textId="77777777" w:rsidR="00516EB5" w:rsidRDefault="00984CBF" w:rsidP="00824D59">
      <w:pPr>
        <w:pStyle w:val="ListParagraph"/>
        <w:numPr>
          <w:ilvl w:val="0"/>
          <w:numId w:val="2"/>
        </w:numPr>
      </w:pPr>
      <w:r>
        <w:t>Coordinate Reference Systems: WGS 84 (EPSG:4326)</w:t>
      </w:r>
    </w:p>
    <w:p w14:paraId="00000006" w14:textId="77777777" w:rsidR="00516EB5" w:rsidRDefault="00984CBF" w:rsidP="00824D59">
      <w:pPr>
        <w:pStyle w:val="ListParagraph"/>
        <w:numPr>
          <w:ilvl w:val="0"/>
          <w:numId w:val="2"/>
        </w:numPr>
      </w:pPr>
      <w:r>
        <w:t>Resolution: 0.00416667° × 0.00416667°</w:t>
      </w:r>
    </w:p>
    <w:p w14:paraId="00000007" w14:textId="77777777" w:rsidR="00516EB5" w:rsidRDefault="00984CBF" w:rsidP="00824D59">
      <w:pPr>
        <w:pStyle w:val="ListParagraph"/>
        <w:numPr>
          <w:ilvl w:val="0"/>
          <w:numId w:val="2"/>
        </w:numPr>
      </w:pPr>
      <w:r>
        <w:t>Max: 40.504669189453</w:t>
      </w:r>
    </w:p>
    <w:p w14:paraId="00000009" w14:textId="77777777" w:rsidR="00516EB5" w:rsidRDefault="00984CBF" w:rsidP="00824D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Min: -39.474670410156</w:t>
      </w:r>
    </w:p>
    <w:p w14:paraId="0000000B" w14:textId="77777777" w:rsidR="00516EB5" w:rsidRDefault="00984CBF" w:rsidP="00824D59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FF3E42">
        <w:t>No Data: –3.40282e+38</w:t>
      </w:r>
    </w:p>
    <w:p w14:paraId="1B60D94D" w14:textId="77777777" w:rsidR="00824D59" w:rsidRDefault="00824D59"/>
    <w:p w14:paraId="0000000D" w14:textId="77777777" w:rsidR="00516EB5" w:rsidRDefault="00984CBF" w:rsidP="00BB6F99">
      <w:pPr>
        <w:numPr>
          <w:ilvl w:val="0"/>
          <w:numId w:val="1"/>
        </w:numPr>
        <w:spacing w:after="120"/>
        <w:ind w:left="284" w:hanging="284"/>
        <w:rPr>
          <w:b/>
        </w:rPr>
      </w:pPr>
      <w:r>
        <w:rPr>
          <w:b/>
        </w:rPr>
        <w:t>Winter–Spring Difference</w:t>
      </w:r>
    </w:p>
    <w:p w14:paraId="0000000E" w14:textId="77777777" w:rsidR="00516EB5" w:rsidRDefault="00984CBF" w:rsidP="00824D59">
      <w:pPr>
        <w:pStyle w:val="ListParagraph"/>
        <w:numPr>
          <w:ilvl w:val="0"/>
          <w:numId w:val="3"/>
        </w:numPr>
      </w:pPr>
      <w:r>
        <w:t>File Name: Diff_Win_Spr</w:t>
      </w:r>
    </w:p>
    <w:p w14:paraId="0000000F" w14:textId="77777777" w:rsidR="00516EB5" w:rsidRDefault="00984CBF" w:rsidP="00824D59">
      <w:pPr>
        <w:pStyle w:val="ListParagraph"/>
        <w:numPr>
          <w:ilvl w:val="0"/>
          <w:numId w:val="3"/>
        </w:numPr>
      </w:pPr>
      <w:r>
        <w:t>Coordinate Reference Systems: WGS 84 (EPSG:4326)</w:t>
      </w:r>
    </w:p>
    <w:p w14:paraId="00000010" w14:textId="77777777" w:rsidR="00516EB5" w:rsidRDefault="00984CBF" w:rsidP="00824D59">
      <w:pPr>
        <w:pStyle w:val="ListParagraph"/>
        <w:numPr>
          <w:ilvl w:val="0"/>
          <w:numId w:val="3"/>
        </w:numPr>
      </w:pPr>
      <w:r>
        <w:t>Resolution: 0.00416667° × 0.00416667°</w:t>
      </w:r>
    </w:p>
    <w:p w14:paraId="00000011" w14:textId="77777777" w:rsidR="00516EB5" w:rsidRDefault="00984CBF" w:rsidP="00824D59">
      <w:pPr>
        <w:pStyle w:val="ListParagraph"/>
        <w:numPr>
          <w:ilvl w:val="0"/>
          <w:numId w:val="3"/>
        </w:numPr>
      </w:pPr>
      <w:r>
        <w:t>Max: 22.949333190918</w:t>
      </w:r>
    </w:p>
    <w:p w14:paraId="00000013" w14:textId="77777777" w:rsidR="00516EB5" w:rsidRDefault="00984CBF" w:rsidP="00824D59">
      <w:pPr>
        <w:pStyle w:val="ListParagraph"/>
        <w:numPr>
          <w:ilvl w:val="0"/>
          <w:numId w:val="3"/>
        </w:numPr>
      </w:pPr>
      <w:r>
        <w:t>Min: -44.121337890625</w:t>
      </w:r>
    </w:p>
    <w:p w14:paraId="00000015" w14:textId="77777777" w:rsidR="00516EB5" w:rsidRDefault="00984CBF" w:rsidP="00824D59">
      <w:pPr>
        <w:pStyle w:val="ListParagraph"/>
        <w:numPr>
          <w:ilvl w:val="0"/>
          <w:numId w:val="3"/>
        </w:numPr>
      </w:pPr>
      <w:r w:rsidRPr="00FF3E42">
        <w:t>No Data: –3.40282e+38</w:t>
      </w:r>
    </w:p>
    <w:p w14:paraId="6D7D19DD" w14:textId="77777777" w:rsidR="00824D59" w:rsidRDefault="00824D59" w:rsidP="00BB6F99"/>
    <w:p w14:paraId="00000017" w14:textId="77777777" w:rsidR="00516EB5" w:rsidRDefault="00984CBF" w:rsidP="00BB6F99">
      <w:pPr>
        <w:numPr>
          <w:ilvl w:val="0"/>
          <w:numId w:val="1"/>
        </w:numPr>
        <w:spacing w:after="120"/>
        <w:ind w:left="284" w:hanging="284"/>
      </w:pPr>
      <w:r>
        <w:rPr>
          <w:b/>
        </w:rPr>
        <w:t>Winter–Autumn</w:t>
      </w:r>
      <w:r>
        <w:t xml:space="preserve"> </w:t>
      </w:r>
      <w:r>
        <w:rPr>
          <w:b/>
        </w:rPr>
        <w:t>Difference</w:t>
      </w:r>
    </w:p>
    <w:p w14:paraId="00000018" w14:textId="77777777" w:rsidR="00516EB5" w:rsidRDefault="00984CBF" w:rsidP="00824D59">
      <w:pPr>
        <w:pStyle w:val="ListParagraph"/>
        <w:numPr>
          <w:ilvl w:val="0"/>
          <w:numId w:val="4"/>
        </w:numPr>
      </w:pPr>
      <w:r>
        <w:t>File Name: Diff_Win_Aut</w:t>
      </w:r>
    </w:p>
    <w:p w14:paraId="00000019" w14:textId="77777777" w:rsidR="00516EB5" w:rsidRDefault="00984CBF" w:rsidP="00824D59">
      <w:pPr>
        <w:pStyle w:val="ListParagraph"/>
        <w:numPr>
          <w:ilvl w:val="0"/>
          <w:numId w:val="4"/>
        </w:numPr>
      </w:pPr>
      <w:r>
        <w:t>Coordinate Reference Systems: WGS 84 (EPSG:4326)</w:t>
      </w:r>
    </w:p>
    <w:p w14:paraId="0000001A" w14:textId="77777777" w:rsidR="00516EB5" w:rsidRDefault="00984CBF" w:rsidP="00824D59">
      <w:pPr>
        <w:pStyle w:val="ListParagraph"/>
        <w:numPr>
          <w:ilvl w:val="0"/>
          <w:numId w:val="4"/>
        </w:numPr>
      </w:pPr>
      <w:r>
        <w:t>Resolution: 0.00416667° × 0.00416667°</w:t>
      </w:r>
    </w:p>
    <w:p w14:paraId="0000001B" w14:textId="77777777" w:rsidR="00516EB5" w:rsidRDefault="00984CBF" w:rsidP="00824D59">
      <w:pPr>
        <w:pStyle w:val="ListParagraph"/>
        <w:numPr>
          <w:ilvl w:val="0"/>
          <w:numId w:val="4"/>
        </w:numPr>
      </w:pPr>
      <w:r>
        <w:t>Max: 36.411331176758</w:t>
      </w:r>
    </w:p>
    <w:p w14:paraId="0000001D" w14:textId="77777777" w:rsidR="00516EB5" w:rsidRDefault="00984CBF" w:rsidP="00824D59">
      <w:pPr>
        <w:pStyle w:val="ListParagraph"/>
        <w:numPr>
          <w:ilvl w:val="0"/>
          <w:numId w:val="4"/>
        </w:numPr>
      </w:pPr>
      <w:r>
        <w:t>Min: -50.327346801758</w:t>
      </w:r>
    </w:p>
    <w:p w14:paraId="00000020" w14:textId="5D6A458C" w:rsidR="00516EB5" w:rsidRDefault="00984CBF" w:rsidP="00BB6F99">
      <w:pPr>
        <w:pStyle w:val="ListParagraph"/>
        <w:numPr>
          <w:ilvl w:val="0"/>
          <w:numId w:val="4"/>
        </w:numPr>
      </w:pPr>
      <w:r w:rsidRPr="00FF3E42">
        <w:t>No Data: –3.40282e+38</w:t>
      </w:r>
    </w:p>
    <w:p w14:paraId="73562AA5" w14:textId="77777777" w:rsidR="00824D59" w:rsidRDefault="00824D59">
      <w:pPr>
        <w:ind w:left="1440" w:hanging="1156"/>
      </w:pPr>
    </w:p>
    <w:p w14:paraId="00000021" w14:textId="77777777" w:rsidR="00516EB5" w:rsidRDefault="00984CBF" w:rsidP="0073743E">
      <w:pPr>
        <w:numPr>
          <w:ilvl w:val="0"/>
          <w:numId w:val="1"/>
        </w:numPr>
        <w:spacing w:after="120"/>
        <w:ind w:left="284" w:hanging="284"/>
        <w:rPr>
          <w:b/>
        </w:rPr>
      </w:pPr>
      <w:r>
        <w:rPr>
          <w:b/>
        </w:rPr>
        <w:t>Spring–Summer Difference</w:t>
      </w:r>
    </w:p>
    <w:p w14:paraId="00000022" w14:textId="77777777" w:rsidR="00516EB5" w:rsidRDefault="00984CBF" w:rsidP="00824D59">
      <w:pPr>
        <w:pStyle w:val="ListParagraph"/>
        <w:numPr>
          <w:ilvl w:val="0"/>
          <w:numId w:val="5"/>
        </w:numPr>
      </w:pPr>
      <w:r>
        <w:t>File Name: Diff_Spr_Sum</w:t>
      </w:r>
    </w:p>
    <w:p w14:paraId="00000023" w14:textId="77777777" w:rsidR="00516EB5" w:rsidRDefault="00984CBF" w:rsidP="00824D59">
      <w:pPr>
        <w:pStyle w:val="ListParagraph"/>
        <w:numPr>
          <w:ilvl w:val="0"/>
          <w:numId w:val="5"/>
        </w:numPr>
      </w:pPr>
      <w:r>
        <w:t>Coordinate Reference Systems: WGS 84 (EPSG:4326)</w:t>
      </w:r>
    </w:p>
    <w:p w14:paraId="00000024" w14:textId="77777777" w:rsidR="00516EB5" w:rsidRDefault="00984CBF" w:rsidP="00824D59">
      <w:pPr>
        <w:pStyle w:val="ListParagraph"/>
        <w:numPr>
          <w:ilvl w:val="0"/>
          <w:numId w:val="5"/>
        </w:numPr>
      </w:pPr>
      <w:r>
        <w:t>Resolution: 0.00416667° × 0.00416667°</w:t>
      </w:r>
    </w:p>
    <w:p w14:paraId="00000025" w14:textId="77777777" w:rsidR="00516EB5" w:rsidRDefault="00984CBF" w:rsidP="00824D59">
      <w:pPr>
        <w:pStyle w:val="ListParagraph"/>
        <w:numPr>
          <w:ilvl w:val="0"/>
          <w:numId w:val="5"/>
        </w:numPr>
      </w:pPr>
      <w:r>
        <w:t>Max: 33.947341918945</w:t>
      </w:r>
    </w:p>
    <w:p w14:paraId="00000027" w14:textId="77777777" w:rsidR="00516EB5" w:rsidRDefault="00984CBF" w:rsidP="00824D59">
      <w:pPr>
        <w:pStyle w:val="ListParagraph"/>
        <w:numPr>
          <w:ilvl w:val="0"/>
          <w:numId w:val="5"/>
        </w:numPr>
      </w:pPr>
      <w:r>
        <w:t>Min: -15.304672241211</w:t>
      </w:r>
    </w:p>
    <w:p w14:paraId="00000029" w14:textId="77777777" w:rsidR="00516EB5" w:rsidRDefault="00984CBF" w:rsidP="00824D59">
      <w:pPr>
        <w:pStyle w:val="ListParagraph"/>
        <w:numPr>
          <w:ilvl w:val="0"/>
          <w:numId w:val="5"/>
        </w:numPr>
      </w:pPr>
      <w:r w:rsidRPr="00FF3E42">
        <w:t>No Data: –3.40282e+38</w:t>
      </w:r>
    </w:p>
    <w:p w14:paraId="4BAEE36B" w14:textId="77777777" w:rsidR="00824D59" w:rsidRDefault="00824D59" w:rsidP="00BB6F99"/>
    <w:p w14:paraId="0000002B" w14:textId="77777777" w:rsidR="00516EB5" w:rsidRDefault="00984CBF" w:rsidP="00BB6F99">
      <w:pPr>
        <w:numPr>
          <w:ilvl w:val="0"/>
          <w:numId w:val="1"/>
        </w:numPr>
        <w:spacing w:after="120"/>
        <w:ind w:left="284" w:hanging="284"/>
        <w:rPr>
          <w:b/>
        </w:rPr>
      </w:pPr>
      <w:r>
        <w:rPr>
          <w:b/>
        </w:rPr>
        <w:t>Spring–Autumn Difference</w:t>
      </w:r>
    </w:p>
    <w:p w14:paraId="0000002C" w14:textId="77777777" w:rsidR="00516EB5" w:rsidRDefault="00984CBF" w:rsidP="00824D59">
      <w:pPr>
        <w:pStyle w:val="ListParagraph"/>
        <w:numPr>
          <w:ilvl w:val="0"/>
          <w:numId w:val="6"/>
        </w:numPr>
      </w:pPr>
      <w:r>
        <w:t>File Name: Diff_Spr_Aut</w:t>
      </w:r>
    </w:p>
    <w:p w14:paraId="0000002D" w14:textId="77777777" w:rsidR="00516EB5" w:rsidRDefault="00984CBF" w:rsidP="00824D59">
      <w:pPr>
        <w:pStyle w:val="ListParagraph"/>
        <w:numPr>
          <w:ilvl w:val="0"/>
          <w:numId w:val="6"/>
        </w:numPr>
      </w:pPr>
      <w:r>
        <w:t>Coordinate Reference Systems: WGS 84 (EPSG:4326)</w:t>
      </w:r>
    </w:p>
    <w:p w14:paraId="0000002E" w14:textId="77777777" w:rsidR="00516EB5" w:rsidRDefault="00984CBF" w:rsidP="00824D59">
      <w:pPr>
        <w:pStyle w:val="ListParagraph"/>
        <w:numPr>
          <w:ilvl w:val="0"/>
          <w:numId w:val="6"/>
        </w:numPr>
      </w:pPr>
      <w:r>
        <w:t>Resolution: 0.00416667° × 0.00416667°</w:t>
      </w:r>
    </w:p>
    <w:p w14:paraId="0000002F" w14:textId="77777777" w:rsidR="00516EB5" w:rsidRDefault="00984CBF" w:rsidP="00824D59">
      <w:pPr>
        <w:pStyle w:val="ListParagraph"/>
        <w:numPr>
          <w:ilvl w:val="0"/>
          <w:numId w:val="6"/>
        </w:numPr>
      </w:pPr>
      <w:r>
        <w:t>Max: 25.001998901367</w:t>
      </w:r>
    </w:p>
    <w:p w14:paraId="00000031" w14:textId="77777777" w:rsidR="00516EB5" w:rsidRDefault="00984CBF" w:rsidP="00824D59">
      <w:pPr>
        <w:pStyle w:val="ListParagraph"/>
        <w:numPr>
          <w:ilvl w:val="0"/>
          <w:numId w:val="6"/>
        </w:numPr>
      </w:pPr>
      <w:r>
        <w:t>Min: -15.653999328613</w:t>
      </w:r>
    </w:p>
    <w:p w14:paraId="00000034" w14:textId="57A747CB" w:rsidR="00516EB5" w:rsidRDefault="00984CBF" w:rsidP="00824D59">
      <w:pPr>
        <w:pStyle w:val="ListParagraph"/>
        <w:numPr>
          <w:ilvl w:val="0"/>
          <w:numId w:val="6"/>
        </w:numPr>
      </w:pPr>
      <w:r w:rsidRPr="00FF3E42">
        <w:t>No Data: –3.40282e+38</w:t>
      </w:r>
    </w:p>
    <w:p w14:paraId="1C91FD0A" w14:textId="77777777" w:rsidR="00BB6F99" w:rsidRDefault="00BB6F99" w:rsidP="00BB6F99"/>
    <w:p w14:paraId="00000035" w14:textId="77777777" w:rsidR="00516EB5" w:rsidRDefault="00984CBF" w:rsidP="00BB6F99">
      <w:pPr>
        <w:numPr>
          <w:ilvl w:val="0"/>
          <w:numId w:val="1"/>
        </w:numPr>
        <w:spacing w:after="120"/>
        <w:ind w:left="284" w:hanging="284"/>
        <w:rPr>
          <w:b/>
        </w:rPr>
      </w:pPr>
      <w:r>
        <w:rPr>
          <w:b/>
        </w:rPr>
        <w:lastRenderedPageBreak/>
        <w:t>Autumn–Summer Difference</w:t>
      </w:r>
    </w:p>
    <w:p w14:paraId="00000036" w14:textId="77777777" w:rsidR="00516EB5" w:rsidRDefault="00984CBF" w:rsidP="00824D59">
      <w:pPr>
        <w:pStyle w:val="ListParagraph"/>
        <w:numPr>
          <w:ilvl w:val="0"/>
          <w:numId w:val="7"/>
        </w:numPr>
      </w:pPr>
      <w:r>
        <w:t>File Name: Diff_Aut_Sum</w:t>
      </w:r>
    </w:p>
    <w:p w14:paraId="00000037" w14:textId="77777777" w:rsidR="00516EB5" w:rsidRDefault="00984CBF" w:rsidP="00824D59">
      <w:pPr>
        <w:pStyle w:val="ListParagraph"/>
        <w:numPr>
          <w:ilvl w:val="0"/>
          <w:numId w:val="7"/>
        </w:numPr>
      </w:pPr>
      <w:r>
        <w:t>Coordinate Reference Systems: WGS 84 (EPSG:4326)</w:t>
      </w:r>
    </w:p>
    <w:p w14:paraId="00000038" w14:textId="77777777" w:rsidR="00516EB5" w:rsidRDefault="00984CBF" w:rsidP="00824D59">
      <w:pPr>
        <w:pStyle w:val="ListParagraph"/>
        <w:numPr>
          <w:ilvl w:val="0"/>
          <w:numId w:val="7"/>
        </w:numPr>
      </w:pPr>
      <w:r>
        <w:t>Resolution: 0.00416667° × 0.00416667°</w:t>
      </w:r>
    </w:p>
    <w:p w14:paraId="00000039" w14:textId="77777777" w:rsidR="00516EB5" w:rsidRDefault="00984CBF" w:rsidP="00824D59">
      <w:pPr>
        <w:pStyle w:val="ListParagraph"/>
        <w:numPr>
          <w:ilvl w:val="0"/>
          <w:numId w:val="7"/>
        </w:numPr>
      </w:pPr>
      <w:r>
        <w:t>Max: 23.167343139648</w:t>
      </w:r>
    </w:p>
    <w:p w14:paraId="0000003B" w14:textId="77777777" w:rsidR="00516EB5" w:rsidRDefault="00984CBF" w:rsidP="00824D59">
      <w:pPr>
        <w:pStyle w:val="ListParagraph"/>
        <w:numPr>
          <w:ilvl w:val="0"/>
          <w:numId w:val="7"/>
        </w:numPr>
      </w:pPr>
      <w:r>
        <w:t>Min: -15.07200050354</w:t>
      </w:r>
    </w:p>
    <w:p w14:paraId="0000003D" w14:textId="77777777" w:rsidR="00516EB5" w:rsidRDefault="00984CBF" w:rsidP="00824D59">
      <w:pPr>
        <w:pStyle w:val="ListParagraph"/>
        <w:numPr>
          <w:ilvl w:val="0"/>
          <w:numId w:val="7"/>
        </w:numPr>
      </w:pPr>
      <w:r w:rsidRPr="00FF3E42">
        <w:t>No Data: –3.40282e+38</w:t>
      </w:r>
    </w:p>
    <w:p w14:paraId="1A892AC1" w14:textId="77777777" w:rsidR="00E76F78" w:rsidRDefault="00E76F78" w:rsidP="00E76F78"/>
    <w:p w14:paraId="013E05E6" w14:textId="77777777" w:rsidR="00824D59" w:rsidRDefault="00824D59" w:rsidP="00E76F78"/>
    <w:p w14:paraId="08EB4189" w14:textId="7B7DE793" w:rsidR="00E76F78" w:rsidRDefault="00E76F78" w:rsidP="00E76F78">
      <w:pPr>
        <w:jc w:val="both"/>
        <w:rPr>
          <w:b/>
        </w:rPr>
      </w:pPr>
      <w:r w:rsidRPr="00FB47B2">
        <w:rPr>
          <w:b/>
        </w:rPr>
        <w:t>Description of Indicator</w:t>
      </w:r>
      <w:r>
        <w:rPr>
          <w:b/>
        </w:rPr>
        <w:t xml:space="preserve">: </w:t>
      </w:r>
      <w:r w:rsidRPr="006855F0">
        <w:t xml:space="preserve">Satellite images of nighttime lights </w:t>
      </w:r>
      <w:r>
        <w:t xml:space="preserve">can be used </w:t>
      </w:r>
      <w:r w:rsidRPr="006855F0">
        <w:t>for seasonality tracking in the activation of certain settlements. It is possible to determine that there is a dynamic component of depopulation in certain areas.</w:t>
      </w:r>
      <w:r>
        <w:t xml:space="preserve"> </w:t>
      </w:r>
      <w:r w:rsidRPr="00E76F78">
        <w:t>Seasonal Character of the Settlement’ Network</w:t>
      </w:r>
      <w:r w:rsidR="00A71AF7">
        <w:t xml:space="preserve"> indicator is calculated using monthly satellite </w:t>
      </w:r>
      <w:r>
        <w:t>nighttime lights</w:t>
      </w:r>
      <w:r w:rsidR="00FF3E42">
        <w:t xml:space="preserve"> images</w:t>
      </w:r>
      <w:r>
        <w:t xml:space="preserve"> </w:t>
      </w:r>
      <w:r w:rsidR="00A71AF7">
        <w:t xml:space="preserve">in </w:t>
      </w:r>
      <w:r w:rsidR="00D13425">
        <w:t xml:space="preserve">the </w:t>
      </w:r>
      <w:r w:rsidR="00A71AF7">
        <w:t xml:space="preserve">period 2015–2019. </w:t>
      </w:r>
      <w:r w:rsidR="008238C6">
        <w:t xml:space="preserve">Originally, the </w:t>
      </w:r>
      <w:r w:rsidR="009D4410">
        <w:t>data are filtered to exclude im</w:t>
      </w:r>
      <w:r w:rsidR="00A71AF7">
        <w:t>pact by stray light, lightning, lunar illumination, and cloud-cover</w:t>
      </w:r>
      <w:r w:rsidR="00FF3E42">
        <w:t>.</w:t>
      </w:r>
      <w:r w:rsidR="00A71AF7">
        <w:t xml:space="preserve"> </w:t>
      </w:r>
      <w:r w:rsidR="00FF3E42">
        <w:t>Pro</w:t>
      </w:r>
      <w:r w:rsidR="009D4410">
        <w:t>c</w:t>
      </w:r>
      <w:r w:rsidR="00FF3E42">
        <w:t>essing procedures included detection and</w:t>
      </w:r>
      <w:r w:rsidR="00A71AF7">
        <w:t xml:space="preserve"> exclu</w:t>
      </w:r>
      <w:r w:rsidR="00FF3E42">
        <w:t>sion of</w:t>
      </w:r>
      <w:r w:rsidR="00A71AF7">
        <w:t xml:space="preserve"> negative values</w:t>
      </w:r>
      <w:r w:rsidR="00FF3E42">
        <w:t xml:space="preserve"> in original data</w:t>
      </w:r>
      <w:r w:rsidR="00A71AF7">
        <w:t xml:space="preserve"> and interpolation of excluded pixels applying</w:t>
      </w:r>
      <w:r w:rsidR="009D4410">
        <w:t xml:space="preserve"> the</w:t>
      </w:r>
      <w:r w:rsidR="00A71AF7">
        <w:t xml:space="preserve"> </w:t>
      </w:r>
      <w:r w:rsidR="00A71AF7" w:rsidRPr="00663030">
        <w:t>Nearest-neighbor interpolation</w:t>
      </w:r>
      <w:r w:rsidR="00FF3E42">
        <w:t xml:space="preserve"> method. </w:t>
      </w:r>
      <w:r w:rsidR="00984CBF">
        <w:t>Addit</w:t>
      </w:r>
      <w:r w:rsidR="009D4410">
        <w:t>i</w:t>
      </w:r>
      <w:r w:rsidR="00984CBF">
        <w:t xml:space="preserve">onally, </w:t>
      </w:r>
      <w:r w:rsidR="00FF3E42">
        <w:t xml:space="preserve">the </w:t>
      </w:r>
      <w:r w:rsidR="00984CBF">
        <w:t xml:space="preserve">data </w:t>
      </w:r>
      <w:r w:rsidR="00FF3E42">
        <w:t>we</w:t>
      </w:r>
      <w:r w:rsidR="00984CBF">
        <w:t xml:space="preserve">re checked on </w:t>
      </w:r>
      <w:r w:rsidR="00984CBF">
        <w:rPr>
          <w:rStyle w:val="tlid-translation"/>
          <w:lang w:val="en"/>
        </w:rPr>
        <w:t>outliers that ha</w:t>
      </w:r>
      <w:r w:rsidR="009D4410">
        <w:rPr>
          <w:rStyle w:val="tlid-translation"/>
          <w:lang w:val="en"/>
        </w:rPr>
        <w:t>ve</w:t>
      </w:r>
      <w:r w:rsidR="00984CBF">
        <w:rPr>
          <w:rStyle w:val="tlid-translation"/>
          <w:lang w:val="en"/>
        </w:rPr>
        <w:t xml:space="preserve"> been removed from </w:t>
      </w:r>
      <w:r w:rsidR="00FF3E42">
        <w:rPr>
          <w:rStyle w:val="tlid-translation"/>
          <w:lang w:val="en"/>
        </w:rPr>
        <w:t xml:space="preserve">further analysis. </w:t>
      </w:r>
      <w:r w:rsidR="00984CBF">
        <w:rPr>
          <w:rStyle w:val="tlid-translation"/>
          <w:lang w:val="en"/>
        </w:rPr>
        <w:t xml:space="preserve">Seasonal values are calculated </w:t>
      </w:r>
      <w:r w:rsidR="00FF3E42">
        <w:rPr>
          <w:rStyle w:val="tlid-translation"/>
          <w:lang w:val="en"/>
        </w:rPr>
        <w:t>as monthly averages (Winter</w:t>
      </w:r>
      <w:r w:rsidR="009D4410">
        <w:rPr>
          <w:rStyle w:val="tlid-translation"/>
          <w:lang w:val="en"/>
        </w:rPr>
        <w:t xml:space="preserve"> </w:t>
      </w:r>
      <w:r w:rsidR="00FF3E42">
        <w:rPr>
          <w:rStyle w:val="tlid-translation"/>
          <w:lang w:val="en"/>
        </w:rPr>
        <w:t>– December, January, February; Spring</w:t>
      </w:r>
      <w:r w:rsidR="009D4410">
        <w:rPr>
          <w:rStyle w:val="tlid-translation"/>
          <w:lang w:val="en"/>
        </w:rPr>
        <w:t xml:space="preserve"> </w:t>
      </w:r>
      <w:r w:rsidR="00FF3E42">
        <w:rPr>
          <w:rStyle w:val="tlid-translation"/>
          <w:lang w:val="en"/>
        </w:rPr>
        <w:t>– March, April, May; Summer</w:t>
      </w:r>
      <w:r w:rsidR="009D4410">
        <w:rPr>
          <w:rStyle w:val="tlid-translation"/>
          <w:lang w:val="en"/>
        </w:rPr>
        <w:t xml:space="preserve"> </w:t>
      </w:r>
      <w:r w:rsidR="00FF3E42">
        <w:rPr>
          <w:rStyle w:val="tlid-translation"/>
          <w:lang w:val="en"/>
        </w:rPr>
        <w:t xml:space="preserve">– June, July, August; </w:t>
      </w:r>
      <w:r w:rsidR="00390310">
        <w:rPr>
          <w:rStyle w:val="tlid-translation"/>
          <w:lang w:val="en"/>
        </w:rPr>
        <w:t>Autumn</w:t>
      </w:r>
      <w:r w:rsidR="009D4410">
        <w:rPr>
          <w:rStyle w:val="tlid-translation"/>
          <w:lang w:val="en"/>
        </w:rPr>
        <w:t xml:space="preserve"> </w:t>
      </w:r>
      <w:r w:rsidR="00390310">
        <w:rPr>
          <w:rStyle w:val="tlid-translation"/>
          <w:lang w:val="en"/>
        </w:rPr>
        <w:t>–</w:t>
      </w:r>
      <w:r w:rsidR="009D4410">
        <w:rPr>
          <w:rStyle w:val="tlid-translation"/>
          <w:lang w:val="en"/>
        </w:rPr>
        <w:t xml:space="preserve"> </w:t>
      </w:r>
      <w:r w:rsidR="00390310">
        <w:rPr>
          <w:rStyle w:val="tlid-translation"/>
          <w:lang w:val="en"/>
        </w:rPr>
        <w:t>September, October, November</w:t>
      </w:r>
      <w:r w:rsidR="00FF3E42">
        <w:rPr>
          <w:rStyle w:val="tlid-translation"/>
          <w:lang w:val="en"/>
        </w:rPr>
        <w:t>)</w:t>
      </w:r>
      <w:r w:rsidR="00390310">
        <w:rPr>
          <w:rStyle w:val="tlid-translation"/>
          <w:lang w:val="en"/>
        </w:rPr>
        <w:t xml:space="preserve"> and differences between seasons were estimated.</w:t>
      </w:r>
    </w:p>
    <w:p w14:paraId="393AB3EC" w14:textId="77777777" w:rsidR="00E76F78" w:rsidRDefault="00E76F78" w:rsidP="00824D59"/>
    <w:p w14:paraId="4374E853" w14:textId="77777777" w:rsidR="00824D59" w:rsidRDefault="00824D59" w:rsidP="00824D59"/>
    <w:p w14:paraId="1C1529D2" w14:textId="77777777" w:rsidR="00E76F78" w:rsidRPr="00FB47B2" w:rsidRDefault="00E76F78" w:rsidP="00E76F78">
      <w:pPr>
        <w:spacing w:after="240"/>
        <w:jc w:val="both"/>
        <w:rPr>
          <w:b/>
        </w:rPr>
      </w:pPr>
      <w:r w:rsidRPr="00FB47B2">
        <w:rPr>
          <w:b/>
        </w:rPr>
        <w:t>Source data for indicator calculation</w:t>
      </w:r>
    </w:p>
    <w:tbl>
      <w:tblPr>
        <w:tblW w:w="9000" w:type="dxa"/>
        <w:jc w:val="center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10"/>
      </w:tblGrid>
      <w:tr w:rsidR="00E76F78" w14:paraId="6110844E" w14:textId="77777777" w:rsidTr="00B8054B">
        <w:trPr>
          <w:jc w:val="center"/>
        </w:trPr>
        <w:tc>
          <w:tcPr>
            <w:tcW w:w="249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222E5" w14:textId="77777777" w:rsidR="00E76F78" w:rsidRDefault="00E76F78" w:rsidP="003A6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Type of data</w:t>
            </w:r>
          </w:p>
        </w:tc>
        <w:tc>
          <w:tcPr>
            <w:tcW w:w="6510" w:type="dxa"/>
            <w:shd w:val="clear" w:color="auto" w:fill="9BBB59" w:themeFill="accent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A194" w14:textId="77777777" w:rsidR="00E76F78" w:rsidRDefault="00E76F78" w:rsidP="003A6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</w:tr>
      <w:tr w:rsidR="00E76F78" w14:paraId="25A8A9D1" w14:textId="77777777" w:rsidTr="00B8054B">
        <w:trPr>
          <w:trHeight w:val="766"/>
          <w:jc w:val="center"/>
        </w:trPr>
        <w:tc>
          <w:tcPr>
            <w:tcW w:w="24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0807F" w14:textId="77777777" w:rsidR="00E76F78" w:rsidRDefault="00E76F78" w:rsidP="00BB6F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Nighttime Lights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E7202" w14:textId="493CE374" w:rsidR="00E76F78" w:rsidRDefault="00D00753" w:rsidP="00BB6F99">
            <w:pPr>
              <w:spacing w:line="240" w:lineRule="auto"/>
            </w:pPr>
            <w:hyperlink r:id="rId8" w:history="1">
              <w:r w:rsidR="00E76F78" w:rsidRPr="009D4410">
                <w:rPr>
                  <w:rStyle w:val="Hyperlink"/>
                </w:rPr>
                <w:t>Version 1 VIIRS DNB [Earth Observation Group (EOG); Colorado Mining School, 2015–2019]</w:t>
              </w:r>
            </w:hyperlink>
          </w:p>
        </w:tc>
      </w:tr>
      <w:bookmarkEnd w:id="0"/>
    </w:tbl>
    <w:p w14:paraId="5D782F6D" w14:textId="77777777" w:rsidR="00E76F78" w:rsidRPr="00824D59" w:rsidRDefault="00E76F78" w:rsidP="00824D59">
      <w:pPr>
        <w:spacing w:after="240"/>
        <w:jc w:val="both"/>
        <w:rPr>
          <w:b/>
        </w:rPr>
      </w:pPr>
    </w:p>
    <w:sectPr w:rsidR="00E76F78" w:rsidRPr="00824D59">
      <w:headerReference w:type="default" r:id="rId9"/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7EC9D" w14:textId="77777777" w:rsidR="00D00753" w:rsidRDefault="00D00753" w:rsidP="009C4F6D">
      <w:pPr>
        <w:spacing w:line="240" w:lineRule="auto"/>
      </w:pPr>
      <w:r>
        <w:separator/>
      </w:r>
    </w:p>
  </w:endnote>
  <w:endnote w:type="continuationSeparator" w:id="0">
    <w:p w14:paraId="3FC29015" w14:textId="77777777" w:rsidR="00D00753" w:rsidRDefault="00D00753" w:rsidP="009C4F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3133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503A5B" w14:textId="74770457" w:rsidR="009C4F6D" w:rsidRDefault="009C4F6D" w:rsidP="00824D59">
        <w:pPr>
          <w:pStyle w:val="Footer"/>
          <w:jc w:val="center"/>
        </w:pPr>
        <w:r w:rsidRPr="00824D59">
          <w:rPr>
            <w:b/>
            <w:color w:val="996633"/>
            <w:sz w:val="16"/>
            <w:szCs w:val="16"/>
          </w:rPr>
          <w:fldChar w:fldCharType="begin"/>
        </w:r>
        <w:r w:rsidRPr="00824D59">
          <w:rPr>
            <w:b/>
            <w:color w:val="996633"/>
            <w:sz w:val="16"/>
            <w:szCs w:val="16"/>
          </w:rPr>
          <w:instrText xml:space="preserve"> PAGE   \* MERGEFORMAT </w:instrText>
        </w:r>
        <w:r w:rsidRPr="00824D59">
          <w:rPr>
            <w:b/>
            <w:color w:val="996633"/>
            <w:sz w:val="16"/>
            <w:szCs w:val="16"/>
          </w:rPr>
          <w:fldChar w:fldCharType="separate"/>
        </w:r>
        <w:r w:rsidR="00D00753">
          <w:rPr>
            <w:b/>
            <w:noProof/>
            <w:color w:val="996633"/>
            <w:sz w:val="16"/>
            <w:szCs w:val="16"/>
          </w:rPr>
          <w:t>1</w:t>
        </w:r>
        <w:r w:rsidRPr="00824D59">
          <w:rPr>
            <w:b/>
            <w:noProof/>
            <w:color w:val="996633"/>
            <w:sz w:val="16"/>
            <w:szCs w:val="16"/>
          </w:rPr>
          <w:fldChar w:fldCharType="end"/>
        </w:r>
        <w:r w:rsidR="00771C12" w:rsidRPr="00824D59">
          <w:rPr>
            <w:b/>
            <w:noProof/>
            <w:color w:val="996633"/>
            <w:sz w:val="16"/>
            <w:szCs w:val="16"/>
          </w:rPr>
          <w:t xml:space="preserve"> of 2</w:t>
        </w:r>
      </w:p>
    </w:sdtContent>
  </w:sdt>
  <w:p w14:paraId="0D5F6B61" w14:textId="77777777" w:rsidR="009C4F6D" w:rsidRDefault="009C4F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AFE95C" w14:textId="77777777" w:rsidR="00D00753" w:rsidRDefault="00D00753" w:rsidP="009C4F6D">
      <w:pPr>
        <w:spacing w:line="240" w:lineRule="auto"/>
      </w:pPr>
      <w:r>
        <w:separator/>
      </w:r>
    </w:p>
  </w:footnote>
  <w:footnote w:type="continuationSeparator" w:id="0">
    <w:p w14:paraId="66A6B739" w14:textId="77777777" w:rsidR="00D00753" w:rsidRDefault="00D00753" w:rsidP="009C4F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1E79D7" w14:textId="77777777" w:rsidR="00824D59" w:rsidRPr="0043442D" w:rsidRDefault="00824D59" w:rsidP="00824D59">
    <w:pPr>
      <w:pStyle w:val="Header"/>
      <w:jc w:val="center"/>
      <w:rPr>
        <w:b/>
        <w:color w:val="996633"/>
        <w:spacing w:val="-2"/>
        <w:sz w:val="14"/>
        <w:szCs w:val="14"/>
      </w:rPr>
    </w:pPr>
    <w:r w:rsidRPr="0043442D">
      <w:rPr>
        <w:b/>
        <w:color w:val="996633"/>
        <w:spacing w:val="-2"/>
        <w:sz w:val="12"/>
        <w:szCs w:val="12"/>
      </w:rPr>
      <w:br/>
    </w:r>
    <w:r w:rsidRPr="0043442D">
      <w:rPr>
        <w:b/>
        <w:noProof/>
        <w:color w:val="365F91" w:themeColor="accent1" w:themeShade="BF"/>
        <w:spacing w:val="-2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AD41059" wp14:editId="14841EE5">
              <wp:simplePos x="0" y="0"/>
              <wp:positionH relativeFrom="column">
                <wp:posOffset>5432425</wp:posOffset>
              </wp:positionH>
              <wp:positionV relativeFrom="paragraph">
                <wp:posOffset>0</wp:posOffset>
              </wp:positionV>
              <wp:extent cx="297815" cy="257175"/>
              <wp:effectExtent l="0" t="0" r="6985" b="9525"/>
              <wp:wrapNone/>
              <wp:docPr id="11" name="Hexagon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Hexagon 11" o:spid="_x0000_s1026" type="#_x0000_t9" style="position:absolute;margin-left:427.75pt;margin-top:0;width:23.4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" adj="4663" fillcolor="#9bbb59 [3206]" stroked="f" strokeweight="2pt"/>
          </w:pict>
        </mc:Fallback>
      </mc:AlternateContent>
    </w:r>
    <w:r w:rsidRPr="0043442D">
      <w:rPr>
        <w:b/>
        <w:noProof/>
        <w:color w:val="365F91" w:themeColor="accent1" w:themeShade="BF"/>
        <w:spacing w:val="-2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A1F4A2" wp14:editId="7F32C297">
              <wp:simplePos x="0" y="0"/>
              <wp:positionH relativeFrom="column">
                <wp:posOffset>5180965</wp:posOffset>
              </wp:positionH>
              <wp:positionV relativeFrom="paragraph">
                <wp:posOffset>155575</wp:posOffset>
              </wp:positionV>
              <wp:extent cx="297815" cy="257175"/>
              <wp:effectExtent l="0" t="0" r="6985" b="9525"/>
              <wp:wrapNone/>
              <wp:docPr id="10" name="Hexagon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10" o:spid="_x0000_s1026" type="#_x0000_t9" style="position:absolute;margin-left:407.95pt;margin-top:12.25pt;width:23.4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" adj="4663" fillcolor="#963" stroked="f" strokeweight="2pt"/>
          </w:pict>
        </mc:Fallback>
      </mc:AlternateContent>
    </w:r>
    <w:r w:rsidRPr="0043442D">
      <w:rPr>
        <w:b/>
        <w:noProof/>
        <w:color w:val="365F91" w:themeColor="accent1" w:themeShade="BF"/>
        <w:spacing w:val="-2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9600F98" wp14:editId="554313E8">
              <wp:simplePos x="0" y="0"/>
              <wp:positionH relativeFrom="column">
                <wp:posOffset>4929812</wp:posOffset>
              </wp:positionH>
              <wp:positionV relativeFrom="paragraph">
                <wp:posOffset>187</wp:posOffset>
              </wp:positionV>
              <wp:extent cx="297815" cy="257175"/>
              <wp:effectExtent l="0" t="0" r="6985" b="9525"/>
              <wp:wrapNone/>
              <wp:docPr id="9" name="Hexagon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9" o:spid="_x0000_s1026" type="#_x0000_t9" style="position:absolute;margin-left:388.15pt;margin-top:0;width:23.4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" adj="4663" fillcolor="#9bbb59 [3206]" stroked="f" strokeweight="2pt"/>
          </w:pict>
        </mc:Fallback>
      </mc:AlternateContent>
    </w:r>
    <w:r w:rsidRPr="0043442D">
      <w:rPr>
        <w:b/>
        <w:noProof/>
        <w:color w:val="4F81BD" w:themeColor="accent1"/>
        <w:spacing w:val="-2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5F9562" wp14:editId="32F28BDF">
              <wp:simplePos x="0" y="0"/>
              <wp:positionH relativeFrom="column">
                <wp:posOffset>256233</wp:posOffset>
              </wp:positionH>
              <wp:positionV relativeFrom="paragraph">
                <wp:posOffset>163369</wp:posOffset>
              </wp:positionV>
              <wp:extent cx="297815" cy="257175"/>
              <wp:effectExtent l="0" t="0" r="6985" b="9525"/>
              <wp:wrapNone/>
              <wp:docPr id="4" name="Hexagon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4" o:spid="_x0000_s1026" type="#_x0000_t9" style="position:absolute;margin-left:20.2pt;margin-top:12.85pt;width:23.4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" adj="4663" fillcolor="#9bbb59 [3206]" stroked="f" strokeweight="2pt"/>
          </w:pict>
        </mc:Fallback>
      </mc:AlternateContent>
    </w:r>
    <w:r w:rsidRPr="0043442D">
      <w:rPr>
        <w:b/>
        <w:noProof/>
        <w:color w:val="996633"/>
        <w:spacing w:val="-2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DECB77D" wp14:editId="1D480935">
              <wp:simplePos x="0" y="0"/>
              <wp:positionH relativeFrom="column">
                <wp:posOffset>4445</wp:posOffset>
              </wp:positionH>
              <wp:positionV relativeFrom="paragraph">
                <wp:posOffset>7620</wp:posOffset>
              </wp:positionV>
              <wp:extent cx="297815" cy="257175"/>
              <wp:effectExtent l="0" t="0" r="6985" b="9525"/>
              <wp:wrapNone/>
              <wp:docPr id="2" name="Hexago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2" o:spid="_x0000_s1026" type="#_x0000_t9" style="position:absolute;margin-left:.35pt;margin-top:.6pt;width:23.4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" adj="4663" fillcolor="#963" stroked="f" strokeweight="2pt"/>
          </w:pict>
        </mc:Fallback>
      </mc:AlternateContent>
    </w:r>
    <w:r w:rsidRPr="0043442D">
      <w:rPr>
        <w:b/>
        <w:noProof/>
        <w:color w:val="4F81BD" w:themeColor="accent1"/>
        <w:spacing w:val="-2"/>
        <w:sz w:val="14"/>
        <w:szCs w:val="1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960513" wp14:editId="694DAD66">
              <wp:simplePos x="0" y="0"/>
              <wp:positionH relativeFrom="column">
                <wp:posOffset>507365</wp:posOffset>
              </wp:positionH>
              <wp:positionV relativeFrom="paragraph">
                <wp:posOffset>7620</wp:posOffset>
              </wp:positionV>
              <wp:extent cx="297815" cy="257175"/>
              <wp:effectExtent l="0" t="0" r="6985" b="9525"/>
              <wp:wrapNone/>
              <wp:docPr id="6" name="Hexago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7815" cy="257175"/>
                      </a:xfrm>
                      <a:prstGeom prst="hexagon">
                        <a:avLst/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Hexagon 6" o:spid="_x0000_s1026" type="#_x0000_t9" style="position:absolute;margin-left:39.95pt;margin-top:.6pt;width:23.4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" adj="4663" fillcolor="#963" stroked="f" strokeweight="2pt"/>
          </w:pict>
        </mc:Fallback>
      </mc:AlternateContent>
    </w:r>
    <w:r w:rsidRPr="0043442D">
      <w:rPr>
        <w:b/>
        <w:color w:val="996633"/>
        <w:spacing w:val="-2"/>
        <w:sz w:val="14"/>
        <w:szCs w:val="14"/>
      </w:rPr>
      <w:t>REMOTE DETECTION OF (DE)POPULATION PROCESSES—PRODUCT DOCUMENTATION</w:t>
    </w:r>
  </w:p>
  <w:p w14:paraId="3858F1A0" w14:textId="34A90464" w:rsidR="00824D59" w:rsidRDefault="00824D59" w:rsidP="00824D59">
    <w:pPr>
      <w:pStyle w:val="Header"/>
      <w:tabs>
        <w:tab w:val="clear" w:pos="4680"/>
        <w:tab w:val="clear" w:pos="9360"/>
        <w:tab w:val="left" w:pos="3555"/>
      </w:tabs>
      <w:jc w:val="center"/>
      <w:rPr>
        <w:b/>
        <w:i/>
        <w:color w:val="996633"/>
        <w:spacing w:val="-2"/>
        <w:sz w:val="14"/>
        <w:szCs w:val="14"/>
      </w:rPr>
    </w:pPr>
    <w:r w:rsidRPr="00824D59">
      <w:rPr>
        <w:b/>
        <w:color w:val="996633"/>
        <w:spacing w:val="-2"/>
        <w:sz w:val="14"/>
        <w:szCs w:val="14"/>
      </w:rPr>
      <w:t xml:space="preserve">INDICATOR 8: </w:t>
    </w:r>
    <w:r w:rsidRPr="00824D59">
      <w:rPr>
        <w:b/>
        <w:i/>
        <w:color w:val="996633"/>
        <w:spacing w:val="-2"/>
        <w:sz w:val="14"/>
        <w:szCs w:val="14"/>
      </w:rPr>
      <w:t>Seasonal Character of the Settlement’ Network</w:t>
    </w:r>
  </w:p>
  <w:p w14:paraId="531A4512" w14:textId="77777777" w:rsidR="00824D59" w:rsidRPr="00824D59" w:rsidRDefault="00824D59" w:rsidP="00824D59">
    <w:pPr>
      <w:pStyle w:val="Header"/>
      <w:tabs>
        <w:tab w:val="clear" w:pos="4680"/>
        <w:tab w:val="clear" w:pos="9360"/>
        <w:tab w:val="left" w:pos="3555"/>
      </w:tabs>
      <w:rPr>
        <w:i/>
        <w:sz w:val="14"/>
        <w:szCs w:val="14"/>
      </w:rPr>
    </w:pPr>
  </w:p>
  <w:p w14:paraId="473A69CE" w14:textId="77777777" w:rsidR="00824D59" w:rsidRPr="00824D59" w:rsidRDefault="00824D59" w:rsidP="00824D59">
    <w:pPr>
      <w:pStyle w:val="Header"/>
      <w:tabs>
        <w:tab w:val="clear" w:pos="4680"/>
        <w:tab w:val="clear" w:pos="9360"/>
        <w:tab w:val="left" w:pos="6240"/>
      </w:tabs>
      <w:rPr>
        <w:i/>
      </w:rPr>
    </w:pPr>
  </w:p>
  <w:p w14:paraId="26F9E625" w14:textId="77777777" w:rsidR="00824D59" w:rsidRDefault="00824D59" w:rsidP="00824D59">
    <w:pPr>
      <w:pStyle w:val="Header"/>
      <w:tabs>
        <w:tab w:val="clear" w:pos="4680"/>
        <w:tab w:val="clear" w:pos="9360"/>
        <w:tab w:val="left" w:pos="2025"/>
      </w:tabs>
    </w:pPr>
  </w:p>
  <w:p w14:paraId="22A21753" w14:textId="77777777" w:rsidR="00824D59" w:rsidRDefault="00824D5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C5339"/>
    <w:multiLevelType w:val="hybridMultilevel"/>
    <w:tmpl w:val="0CE644CE"/>
    <w:lvl w:ilvl="0" w:tplc="697C3774">
      <w:start w:val="1"/>
      <w:numFmt w:val="bullet"/>
      <w:lvlText w:val=""/>
      <w:lvlJc w:val="left"/>
      <w:pPr>
        <w:ind w:left="643" w:hanging="36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01E1451D"/>
    <w:multiLevelType w:val="hybridMultilevel"/>
    <w:tmpl w:val="6082D96A"/>
    <w:lvl w:ilvl="0" w:tplc="697C3774">
      <w:start w:val="1"/>
      <w:numFmt w:val="bullet"/>
      <w:lvlText w:val=""/>
      <w:lvlJc w:val="left"/>
      <w:pPr>
        <w:ind w:left="643" w:hanging="36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>
    <w:nsid w:val="05C576FF"/>
    <w:multiLevelType w:val="hybridMultilevel"/>
    <w:tmpl w:val="E4820F36"/>
    <w:lvl w:ilvl="0" w:tplc="697C3774">
      <w:start w:val="1"/>
      <w:numFmt w:val="bullet"/>
      <w:lvlText w:val=""/>
      <w:lvlJc w:val="left"/>
      <w:pPr>
        <w:ind w:left="643" w:hanging="36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>
    <w:nsid w:val="176B0F48"/>
    <w:multiLevelType w:val="hybridMultilevel"/>
    <w:tmpl w:val="F4AE68BA"/>
    <w:lvl w:ilvl="0" w:tplc="697C3774">
      <w:start w:val="1"/>
      <w:numFmt w:val="bullet"/>
      <w:lvlText w:val=""/>
      <w:lvlJc w:val="left"/>
      <w:pPr>
        <w:ind w:left="643" w:hanging="36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4">
    <w:nsid w:val="22E1406F"/>
    <w:multiLevelType w:val="hybridMultilevel"/>
    <w:tmpl w:val="3A1C9980"/>
    <w:lvl w:ilvl="0" w:tplc="697C3774">
      <w:start w:val="1"/>
      <w:numFmt w:val="bullet"/>
      <w:lvlText w:val=""/>
      <w:lvlJc w:val="left"/>
      <w:pPr>
        <w:ind w:left="643" w:hanging="36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>
    <w:nsid w:val="51B7209A"/>
    <w:multiLevelType w:val="multilevel"/>
    <w:tmpl w:val="E620FDE2"/>
    <w:lvl w:ilvl="0">
      <w:start w:val="1"/>
      <w:numFmt w:val="lowerLetter"/>
      <w:lvlText w:val="%1)"/>
      <w:lvlJc w:val="left"/>
      <w:pPr>
        <w:ind w:left="3904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7D4A4E99"/>
    <w:multiLevelType w:val="hybridMultilevel"/>
    <w:tmpl w:val="04C0B242"/>
    <w:lvl w:ilvl="0" w:tplc="697C3774">
      <w:start w:val="1"/>
      <w:numFmt w:val="bullet"/>
      <w:lvlText w:val=""/>
      <w:lvlJc w:val="left"/>
      <w:pPr>
        <w:ind w:left="643" w:hanging="360"/>
      </w:pPr>
      <w:rPr>
        <w:rFonts w:ascii="Wingdings" w:hAnsi="Wingdings" w:hint="default"/>
        <w:color w:val="9BBB59" w:themeColor="accent3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16EB5"/>
    <w:rsid w:val="00041981"/>
    <w:rsid w:val="00390310"/>
    <w:rsid w:val="00516EB5"/>
    <w:rsid w:val="00724673"/>
    <w:rsid w:val="0073743E"/>
    <w:rsid w:val="00771C12"/>
    <w:rsid w:val="008238C6"/>
    <w:rsid w:val="00824D59"/>
    <w:rsid w:val="00984CBF"/>
    <w:rsid w:val="009C4F6D"/>
    <w:rsid w:val="009D4410"/>
    <w:rsid w:val="00A71AF7"/>
    <w:rsid w:val="00B8054B"/>
    <w:rsid w:val="00BB6F99"/>
    <w:rsid w:val="00D00753"/>
    <w:rsid w:val="00D13425"/>
    <w:rsid w:val="00E76F78"/>
    <w:rsid w:val="00F5794C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76F78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E76F78"/>
  </w:style>
  <w:style w:type="character" w:styleId="Hyperlink">
    <w:name w:val="Hyperlink"/>
    <w:basedOn w:val="DefaultParagraphFont"/>
    <w:uiPriority w:val="99"/>
    <w:unhideWhenUsed/>
    <w:rsid w:val="009D44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F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F6D"/>
  </w:style>
  <w:style w:type="paragraph" w:styleId="Footer">
    <w:name w:val="footer"/>
    <w:basedOn w:val="Normal"/>
    <w:link w:val="FooterChar"/>
    <w:uiPriority w:val="99"/>
    <w:unhideWhenUsed/>
    <w:rsid w:val="009C4F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F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76F78"/>
    <w:pPr>
      <w:ind w:left="720"/>
      <w:contextualSpacing/>
    </w:pPr>
  </w:style>
  <w:style w:type="character" w:customStyle="1" w:styleId="tlid-translation">
    <w:name w:val="tlid-translation"/>
    <w:basedOn w:val="DefaultParagraphFont"/>
    <w:rsid w:val="00E76F78"/>
  </w:style>
  <w:style w:type="character" w:styleId="Hyperlink">
    <w:name w:val="Hyperlink"/>
    <w:basedOn w:val="DefaultParagraphFont"/>
    <w:uiPriority w:val="99"/>
    <w:unhideWhenUsed/>
    <w:rsid w:val="009D441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4F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F6D"/>
  </w:style>
  <w:style w:type="paragraph" w:styleId="Footer">
    <w:name w:val="footer"/>
    <w:basedOn w:val="Normal"/>
    <w:link w:val="FooterChar"/>
    <w:uiPriority w:val="99"/>
    <w:unhideWhenUsed/>
    <w:rsid w:val="009C4F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F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ogdata.mines.edu/download_dnb_composites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Gorica</dc:creator>
  <cp:lastModifiedBy>Tech. ed.</cp:lastModifiedBy>
  <cp:revision>12</cp:revision>
  <cp:lastPrinted>2020-10-26T08:39:00Z</cp:lastPrinted>
  <dcterms:created xsi:type="dcterms:W3CDTF">2020-10-14T07:35:00Z</dcterms:created>
  <dcterms:modified xsi:type="dcterms:W3CDTF">2020-10-26T08:39:00Z</dcterms:modified>
</cp:coreProperties>
</file>