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spacing w:after="200"/>
        <w:jc w:val="center"/>
      </w:pPr>
      <w:r>
        <w:rPr>
          <w:rFonts w:ascii="Malgun Gothic" w:cs="Malgun Gothic" w:eastAsia="Malgun Gothic" w:hAnsi="Malgun Gothic"/>
          <w:b/>
          <w:bCs/>
          <w:color w:val="1F6B3B"/>
          <w:sz w:val="56"/>
          <w:szCs w:val="56"/>
        </w:rPr>
        <w:t xml:space="preserve">NASC_pix4draster</w:t>
      </w:r>
    </w:p>
    <w:p>
      <w:pPr>
        <w:spacing w:after="120"/>
        <w:jc w:val="center"/>
      </w:pPr>
      <w:r>
        <w:rPr>
          <w:rFonts w:ascii="Malgun Gothic" w:cs="Malgun Gothic" w:eastAsia="Malgun Gothic" w:hAnsi="Malgun Gothic"/>
          <w:sz w:val="28"/>
          <w:szCs w:val="28"/>
        </w:rPr>
        <w:t xml:space="preserve">드론영상 밴드중첩 및 식생지수 산출 QGIS Plugin</w:t>
      </w:r>
    </w:p>
    <w:p>
      <w:pPr>
        <w:spacing w:after="3200"/>
        <w:jc w:val="center"/>
      </w:pPr>
      <w:r>
        <w:rPr>
          <w:rFonts w:ascii="Malgun Gothic" w:cs="Malgun Gothic" w:eastAsia="Malgun Gothic" w:hAnsi="Malgun Gothic"/>
          <w:color w:val="666666"/>
          <w:sz w:val="24"/>
          <w:szCs w:val="24"/>
        </w:rPr>
        <w:t xml:space="preserve">사용자 매뉴얼 (v1.2.0)</w:t>
      </w:r>
    </w:p>
    <w:p>
      <w:pPr>
        <w:spacing w:after="80"/>
        <w:jc w:val="center"/>
      </w:pPr>
      <w:r>
        <w:rPr>
          <w:rFonts w:ascii="Malgun Gothic" w:cs="Malgun Gothic" w:eastAsia="Malgun Gothic" w:hAnsi="Malgun Gothic"/>
          <w:b/>
          <w:bCs/>
          <w:sz w:val="24"/>
          <w:szCs w:val="24"/>
        </w:rPr>
        <w:t xml:space="preserve">농촌진흥청 국립농업과학원 농업위성센터</w:t>
      </w:r>
    </w:p>
    <w:p>
      <w:pPr>
        <w:jc w:val="center"/>
      </w:pPr>
      <w:r>
        <w:rPr>
          <w:rFonts w:ascii="Malgun Gothic" w:cs="Malgun Gothic" w:eastAsia="Malgun Gothic" w:hAnsi="Malgun Gothic"/>
          <w:color w:val="666666"/>
          <w:sz w:val="22"/>
          <w:szCs w:val="22"/>
        </w:rPr>
        <w:t xml:space="preserve">2026. 7.</w:t>
      </w:r>
    </w:p>
    <w:p>
      <w:r>
        <w:br w:type="page"/>
      </w:r>
    </w:p>
    <w:p>
      <w:pPr>
        <w:pStyle w:val="Heading1"/>
        <w:spacing w:after="160" w:before="360"/>
      </w:pPr>
      <w:r>
        <w:rPr>
          <w:rFonts w:ascii="Malgun Gothic" w:cs="Malgun Gothic" w:eastAsia="Malgun Gothic" w:hAnsi="Malgun Gothic"/>
          <w:b/>
          <w:bCs/>
          <w:color w:val="1F6B3B"/>
          <w:sz w:val="30"/>
          <w:szCs w:val="30"/>
        </w:rPr>
        <w:t xml:space="preserve">1. 개요</w:t>
      </w:r>
    </w:p>
    <w:p>
      <w:pPr>
        <w:spacing w:after="120" w:line="300"/>
      </w:pPr>
      <w:r>
        <w:rPr>
          <w:rFonts w:ascii="Malgun Gothic" w:cs="Malgun Gothic" w:eastAsia="Malgun Gothic" w:hAnsi="Malgun Gothic"/>
          <w:sz w:val="21"/>
          <w:szCs w:val="21"/>
        </w:rPr>
        <w:t xml:space="preserve">NASC_pix4draster는 Pix4Dmapper 소프트웨어로 처리된 드론영상 산출물을 대상으로 밴드중첩(Layer stack)과 식생지수(Vegetation index) 계산을 자동화하는 QGIS 플러그인입니다. 다중분광 카메라의 개별 밴드 반사도 영상을 하나의 다중밴드 GeoTIFF로 결합하고, NDVI, GNDVI, NDRE 식생지수를 산출합니다. v1.2.0부터는 일반 RGB 카메라의 정사모자이크 처리도 지원합니다.</w:t>
      </w:r>
    </w:p>
    <w:p>
      <w:pPr>
        <w:pStyle w:val="Heading2"/>
        <w:spacing w:after="120" w:before="280"/>
      </w:pPr>
      <w:r>
        <w:rPr>
          <w:rFonts w:ascii="Malgun Gothic" w:cs="Malgun Gothic" w:eastAsia="Malgun Gothic" w:hAnsi="Malgun Gothic"/>
          <w:b/>
          <w:bCs/>
          <w:color w:val="2E2E2E"/>
          <w:sz w:val="25"/>
          <w:szCs w:val="25"/>
        </w:rPr>
        <w:t xml:space="preserve">주요 기능</w:t>
      </w:r>
    </w:p>
    <w:p>
      <w:pPr>
        <w:pStyle w:val="ListParagraph"/>
        <w:numPr>
          <w:ilvl w:val="0"/>
          <w:numId w:val="2"/>
        </w:numPr>
        <w:spacing w:after="80" w:line="300"/>
      </w:pPr>
      <w:r>
        <w:rPr>
          <w:rFonts w:ascii="Malgun Gothic" w:cs="Malgun Gothic" w:eastAsia="Malgun Gothic" w:hAnsi="Malgun Gothic"/>
          <w:sz w:val="21"/>
          <w:szCs w:val="21"/>
        </w:rPr>
        <w:t xml:space="preserve">밴드중첩: Pix4D 반사도 산출물(밴드별 개별 파일)을 밴드 순서대로 결합하여 단일 다중밴드 GeoTIFF 생성</w:t>
      </w:r>
    </w:p>
    <w:p>
      <w:pPr>
        <w:pStyle w:val="ListParagraph"/>
        <w:numPr>
          <w:ilvl w:val="0"/>
          <w:numId w:val="2"/>
        </w:numPr>
        <w:spacing w:after="80" w:line="300"/>
      </w:pPr>
      <w:r>
        <w:rPr>
          <w:rFonts w:ascii="Malgun Gothic" w:cs="Malgun Gothic" w:eastAsia="Malgun Gothic" w:hAnsi="Malgun Gothic"/>
          <w:sz w:val="21"/>
          <w:szCs w:val="21"/>
        </w:rPr>
        <w:t xml:space="preserve">식생지수 계산: Green, Red, Red-edge, NIR 밴드를 활용한 NDVI, GNDVI, NDRE 산출</w:t>
      </w:r>
    </w:p>
    <w:p>
      <w:pPr>
        <w:pStyle w:val="ListParagraph"/>
        <w:numPr>
          <w:ilvl w:val="0"/>
          <w:numId w:val="2"/>
        </w:numPr>
        <w:spacing w:after="80" w:line="300"/>
      </w:pPr>
      <w:r>
        <w:rPr>
          <w:rFonts w:ascii="Malgun Gothic" w:cs="Malgun Gothic" w:eastAsia="Malgun Gothic" w:hAnsi="Malgun Gothic"/>
          <w:sz w:val="21"/>
          <w:szCs w:val="21"/>
        </w:rPr>
        <w:t xml:space="preserve">RGB 정사모자이크 처리: Alpha(투명도) 밴드를 제외한 RGB 3밴드 영상 저장</w:t>
      </w:r>
    </w:p>
    <w:p>
      <w:pPr>
        <w:pStyle w:val="ListParagraph"/>
        <w:numPr>
          <w:ilvl w:val="0"/>
          <w:numId w:val="2"/>
        </w:numPr>
        <w:spacing w:after="80" w:line="300"/>
      </w:pPr>
      <w:r>
        <w:rPr>
          <w:rFonts w:ascii="Malgun Gothic" w:cs="Malgun Gothic" w:eastAsia="Malgun Gothic" w:hAnsi="Malgun Gothic"/>
          <w:sz w:val="21"/>
          <w:szCs w:val="21"/>
        </w:rPr>
        <w:t xml:space="preserve">자동 초기화: 실행 시 report 폴더 내 기존 산출물을 삭제하고 항상 새로 생성</w:t>
      </w:r>
    </w:p>
    <w:p>
      <w:pPr>
        <w:spacing w:after="160"/>
      </w:pPr>
    </w:p>
    <w:p>
      <w:pPr>
        <w:pStyle w:val="Heading1"/>
        <w:spacing w:after="160" w:before="360"/>
      </w:pPr>
      <w:r>
        <w:rPr>
          <w:rFonts w:ascii="Malgun Gothic" w:cs="Malgun Gothic" w:eastAsia="Malgun Gothic" w:hAnsi="Malgun Gothic"/>
          <w:b/>
          <w:bCs/>
          <w:color w:val="1F6B3B"/>
          <w:sz w:val="30"/>
          <w:szCs w:val="30"/>
        </w:rPr>
        <w:t xml:space="preserve">2. 지원 센서</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1200"/>
        <w:gridCol w:w="4600"/>
      </w:tblGrid>
      <w:tr>
        <w:trPr>
          <w:tblHeader/>
        </w:trPr>
        <w:tc>
          <w:tcPr>
            <w:tcW w:type="dxa" w:w="2600"/>
            <w:tcBorders>
              <w:top w:val="single" w:color="BFBFBF" w:sz="4"/>
              <w:left w:val="single" w:color="BFBFBF" w:sz="4"/>
              <w:bottom w:val="single" w:color="BFBFBF" w:sz="4"/>
              <w:right w:val="single" w:color="BFBFBF" w:sz="4"/>
            </w:tcBorders>
            <w:shd w:fill="1F6B3B"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선택 항목</w:t>
            </w:r>
          </w:p>
        </w:tc>
        <w:tc>
          <w:tcPr>
            <w:tcW w:type="dxa" w:w="1000"/>
            <w:tcBorders>
              <w:top w:val="single" w:color="BFBFBF" w:sz="4"/>
              <w:left w:val="single" w:color="BFBFBF" w:sz="4"/>
              <w:bottom w:val="single" w:color="BFBFBF" w:sz="4"/>
              <w:right w:val="single" w:color="BFBFBF" w:sz="4"/>
            </w:tcBorders>
            <w:shd w:fill="1F6B3B"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코드</w:t>
            </w:r>
          </w:p>
        </w:tc>
        <w:tc>
          <w:tcPr>
            <w:tcW w:type="dxa" w:w="1200"/>
            <w:tcBorders>
              <w:top w:val="single" w:color="BFBFBF" w:sz="4"/>
              <w:left w:val="single" w:color="BFBFBF" w:sz="4"/>
              <w:bottom w:val="single" w:color="BFBFBF" w:sz="4"/>
              <w:right w:val="single" w:color="BFBFBF" w:sz="4"/>
            </w:tcBorders>
            <w:shd w:fill="1F6B3B"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밴드 수</w:t>
            </w:r>
          </w:p>
        </w:tc>
        <w:tc>
          <w:tcPr>
            <w:tcW w:type="dxa" w:w="4600"/>
            <w:tcBorders>
              <w:top w:val="single" w:color="BFBFBF" w:sz="4"/>
              <w:left w:val="single" w:color="BFBFBF" w:sz="4"/>
              <w:bottom w:val="single" w:color="BFBFBF" w:sz="4"/>
              <w:right w:val="single" w:color="BFBFBF" w:sz="4"/>
            </w:tcBorders>
            <w:shd w:fill="1F6B3B"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비고</w:t>
            </w:r>
          </w:p>
        </w:tc>
      </w:tr>
      <w:tr>
        <w:tc>
          <w:tcPr>
            <w:tcW w:type="dxa" w:w="26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left"/>
            </w:pPr>
            <w:r>
              <w:rPr>
                <w:rFonts w:ascii="Malgun Gothic" w:cs="Malgun Gothic" w:eastAsia="Malgun Gothic" w:hAnsi="Malgun Gothic"/>
                <w:sz w:val="20"/>
                <w:szCs w:val="20"/>
              </w:rPr>
              <w:t xml:space="preserve">rededge-mx</w:t>
            </w:r>
          </w:p>
        </w:tc>
        <w:tc>
          <w:tcPr>
            <w:tcW w:type="dxa" w:w="10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left"/>
            </w:pPr>
            <w:r>
              <w:rPr>
                <w:rFonts w:ascii="Malgun Gothic" w:cs="Malgun Gothic" w:eastAsia="Malgun Gothic" w:hAnsi="Malgun Gothic"/>
                <w:sz w:val="20"/>
                <w:szCs w:val="20"/>
              </w:rPr>
              <w:t xml:space="preserve">remx</w:t>
            </w:r>
          </w:p>
        </w:tc>
        <w:tc>
          <w:tcPr>
            <w:tcW w:type="dxa" w:w="12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left"/>
            </w:pPr>
            <w:r>
              <w:rPr>
                <w:rFonts w:ascii="Malgun Gothic" w:cs="Malgun Gothic" w:eastAsia="Malgun Gothic" w:hAnsi="Malgun Gothic"/>
                <w:sz w:val="20"/>
                <w:szCs w:val="20"/>
              </w:rPr>
              <w:t xml:space="preserve">5</w:t>
            </w:r>
          </w:p>
        </w:tc>
        <w:tc>
          <w:tcPr>
            <w:tcW w:type="dxa" w:w="46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left"/>
            </w:pPr>
            <w:r>
              <w:rPr>
                <w:rFonts w:ascii="Malgun Gothic" w:cs="Malgun Gothic" w:eastAsia="Malgun Gothic" w:hAnsi="Malgun Gothic"/>
                <w:sz w:val="20"/>
                <w:szCs w:val="20"/>
              </w:rPr>
              <w:t xml:space="preserve">475, 560, 668, 717, 842 nm</w:t>
            </w:r>
          </w:p>
        </w:tc>
      </w:tr>
      <w:tr>
        <w:tc>
          <w:tcPr>
            <w:tcW w:type="dxa" w:w="2600"/>
            <w:tcBorders>
              <w:top w:val="single" w:color="BFBFBF" w:sz="4"/>
              <w:left w:val="single" w:color="BFBFBF" w:sz="4"/>
              <w:bottom w:val="single" w:color="BFBFBF" w:sz="4"/>
              <w:right w:val="single" w:color="BFBFBF" w:sz="4"/>
            </w:tcBorders>
            <w:shd w:fill="E8F3EC" w:val="clear"/>
            <w:tcMar>
              <w:top w:type="dxa" w:w="70"/>
              <w:left w:type="dxa" w:w="120"/>
              <w:bottom w:type="dxa" w:w="70"/>
              <w:right w:type="dxa" w:w="120"/>
            </w:tcMar>
          </w:tcPr>
          <w:p>
            <w:pPr>
              <w:jc w:val="left"/>
            </w:pPr>
            <w:r>
              <w:rPr>
                <w:rFonts w:ascii="Malgun Gothic" w:cs="Malgun Gothic" w:eastAsia="Malgun Gothic" w:hAnsi="Malgun Gothic"/>
                <w:sz w:val="20"/>
                <w:szCs w:val="20"/>
              </w:rPr>
              <w:t xml:space="preserve">rededge-mx dual</w:t>
            </w:r>
          </w:p>
        </w:tc>
        <w:tc>
          <w:tcPr>
            <w:tcW w:type="dxa" w:w="1000"/>
            <w:tcBorders>
              <w:top w:val="single" w:color="BFBFBF" w:sz="4"/>
              <w:left w:val="single" w:color="BFBFBF" w:sz="4"/>
              <w:bottom w:val="single" w:color="BFBFBF" w:sz="4"/>
              <w:right w:val="single" w:color="BFBFBF" w:sz="4"/>
            </w:tcBorders>
            <w:shd w:fill="E8F3EC" w:val="clear"/>
            <w:tcMar>
              <w:top w:type="dxa" w:w="70"/>
              <w:left w:type="dxa" w:w="120"/>
              <w:bottom w:type="dxa" w:w="70"/>
              <w:right w:type="dxa" w:w="120"/>
            </w:tcMar>
          </w:tcPr>
          <w:p>
            <w:pPr>
              <w:jc w:val="left"/>
            </w:pPr>
            <w:r>
              <w:rPr>
                <w:rFonts w:ascii="Malgun Gothic" w:cs="Malgun Gothic" w:eastAsia="Malgun Gothic" w:hAnsi="Malgun Gothic"/>
                <w:sz w:val="20"/>
                <w:szCs w:val="20"/>
              </w:rPr>
              <w:t xml:space="preserve">redu</w:t>
            </w:r>
          </w:p>
        </w:tc>
        <w:tc>
          <w:tcPr>
            <w:tcW w:type="dxa" w:w="1200"/>
            <w:tcBorders>
              <w:top w:val="single" w:color="BFBFBF" w:sz="4"/>
              <w:left w:val="single" w:color="BFBFBF" w:sz="4"/>
              <w:bottom w:val="single" w:color="BFBFBF" w:sz="4"/>
              <w:right w:val="single" w:color="BFBFBF" w:sz="4"/>
            </w:tcBorders>
            <w:shd w:fill="E8F3EC" w:val="clear"/>
            <w:tcMar>
              <w:top w:type="dxa" w:w="70"/>
              <w:left w:type="dxa" w:w="120"/>
              <w:bottom w:type="dxa" w:w="70"/>
              <w:right w:type="dxa" w:w="120"/>
            </w:tcMar>
          </w:tcPr>
          <w:p>
            <w:pPr>
              <w:jc w:val="left"/>
            </w:pPr>
            <w:r>
              <w:rPr>
                <w:rFonts w:ascii="Malgun Gothic" w:cs="Malgun Gothic" w:eastAsia="Malgun Gothic" w:hAnsi="Malgun Gothic"/>
                <w:sz w:val="20"/>
                <w:szCs w:val="20"/>
              </w:rPr>
              <w:t xml:space="preserve">10</w:t>
            </w:r>
          </w:p>
        </w:tc>
        <w:tc>
          <w:tcPr>
            <w:tcW w:type="dxa" w:w="4600"/>
            <w:tcBorders>
              <w:top w:val="single" w:color="BFBFBF" w:sz="4"/>
              <w:left w:val="single" w:color="BFBFBF" w:sz="4"/>
              <w:bottom w:val="single" w:color="BFBFBF" w:sz="4"/>
              <w:right w:val="single" w:color="BFBFBF" w:sz="4"/>
            </w:tcBorders>
            <w:shd w:fill="E8F3EC" w:val="clear"/>
            <w:tcMar>
              <w:top w:type="dxa" w:w="70"/>
              <w:left w:type="dxa" w:w="120"/>
              <w:bottom w:type="dxa" w:w="70"/>
              <w:right w:type="dxa" w:w="120"/>
            </w:tcMar>
          </w:tcPr>
          <w:p>
            <w:pPr>
              <w:jc w:val="left"/>
            </w:pPr>
            <w:r>
              <w:rPr>
                <w:rFonts w:ascii="Malgun Gothic" w:cs="Malgun Gothic" w:eastAsia="Malgun Gothic" w:hAnsi="Malgun Gothic"/>
                <w:sz w:val="20"/>
                <w:szCs w:val="20"/>
              </w:rPr>
              <w:t xml:space="preserve">444–842 nm (10개 파장)</w:t>
            </w:r>
          </w:p>
        </w:tc>
      </w:tr>
      <w:tr>
        <w:tc>
          <w:tcPr>
            <w:tcW w:type="dxa" w:w="26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left"/>
            </w:pPr>
            <w:r>
              <w:rPr>
                <w:rFonts w:ascii="Malgun Gothic" w:cs="Malgun Gothic" w:eastAsia="Malgun Gothic" w:hAnsi="Malgun Gothic"/>
                <w:sz w:val="20"/>
                <w:szCs w:val="20"/>
              </w:rPr>
              <w:t xml:space="preserve">rededge-P</w:t>
            </w:r>
          </w:p>
        </w:tc>
        <w:tc>
          <w:tcPr>
            <w:tcW w:type="dxa" w:w="10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left"/>
            </w:pPr>
            <w:r>
              <w:rPr>
                <w:rFonts w:ascii="Malgun Gothic" w:cs="Malgun Gothic" w:eastAsia="Malgun Gothic" w:hAnsi="Malgun Gothic"/>
                <w:sz w:val="20"/>
                <w:szCs w:val="20"/>
              </w:rPr>
              <w:t xml:space="preserve">redp</w:t>
            </w:r>
          </w:p>
        </w:tc>
        <w:tc>
          <w:tcPr>
            <w:tcW w:type="dxa" w:w="12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left"/>
            </w:pPr>
            <w:r>
              <w:rPr>
                <w:rFonts w:ascii="Malgun Gothic" w:cs="Malgun Gothic" w:eastAsia="Malgun Gothic" w:hAnsi="Malgun Gothic"/>
                <w:sz w:val="20"/>
                <w:szCs w:val="20"/>
              </w:rPr>
              <w:t xml:space="preserve">5</w:t>
            </w:r>
          </w:p>
        </w:tc>
        <w:tc>
          <w:tcPr>
            <w:tcW w:type="dxa" w:w="46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left"/>
            </w:pPr>
            <w:r>
              <w:rPr>
                <w:rFonts w:ascii="Malgun Gothic" w:cs="Malgun Gothic" w:eastAsia="Malgun Gothic" w:hAnsi="Malgun Gothic"/>
                <w:sz w:val="20"/>
                <w:szCs w:val="20"/>
              </w:rPr>
              <w:t xml:space="preserve">475, 560, 668, 717, 842 nm</w:t>
            </w:r>
          </w:p>
        </w:tc>
      </w:tr>
      <w:tr>
        <w:tc>
          <w:tcPr>
            <w:tcW w:type="dxa" w:w="2600"/>
            <w:tcBorders>
              <w:top w:val="single" w:color="BFBFBF" w:sz="4"/>
              <w:left w:val="single" w:color="BFBFBF" w:sz="4"/>
              <w:bottom w:val="single" w:color="BFBFBF" w:sz="4"/>
              <w:right w:val="single" w:color="BFBFBF" w:sz="4"/>
            </w:tcBorders>
            <w:shd w:fill="E8F3EC" w:val="clear"/>
            <w:tcMar>
              <w:top w:type="dxa" w:w="70"/>
              <w:left w:type="dxa" w:w="120"/>
              <w:bottom w:type="dxa" w:w="70"/>
              <w:right w:type="dxa" w:w="120"/>
            </w:tcMar>
          </w:tcPr>
          <w:p>
            <w:pPr>
              <w:jc w:val="left"/>
            </w:pPr>
            <w:r>
              <w:rPr>
                <w:rFonts w:ascii="Malgun Gothic" w:cs="Malgun Gothic" w:eastAsia="Malgun Gothic" w:hAnsi="Malgun Gothic"/>
                <w:sz w:val="20"/>
                <w:szCs w:val="20"/>
              </w:rPr>
              <w:t xml:space="preserve">phantom 4 multispectral</w:t>
            </w:r>
          </w:p>
        </w:tc>
        <w:tc>
          <w:tcPr>
            <w:tcW w:type="dxa" w:w="1000"/>
            <w:tcBorders>
              <w:top w:val="single" w:color="BFBFBF" w:sz="4"/>
              <w:left w:val="single" w:color="BFBFBF" w:sz="4"/>
              <w:bottom w:val="single" w:color="BFBFBF" w:sz="4"/>
              <w:right w:val="single" w:color="BFBFBF" w:sz="4"/>
            </w:tcBorders>
            <w:shd w:fill="E8F3EC" w:val="clear"/>
            <w:tcMar>
              <w:top w:type="dxa" w:w="70"/>
              <w:left w:type="dxa" w:w="120"/>
              <w:bottom w:type="dxa" w:w="70"/>
              <w:right w:type="dxa" w:w="120"/>
            </w:tcMar>
          </w:tcPr>
          <w:p>
            <w:pPr>
              <w:jc w:val="left"/>
            </w:pPr>
            <w:r>
              <w:rPr>
                <w:rFonts w:ascii="Malgun Gothic" w:cs="Malgun Gothic" w:eastAsia="Malgun Gothic" w:hAnsi="Malgun Gothic"/>
                <w:sz w:val="20"/>
                <w:szCs w:val="20"/>
              </w:rPr>
              <w:t xml:space="preserve">p4mc</w:t>
            </w:r>
          </w:p>
        </w:tc>
        <w:tc>
          <w:tcPr>
            <w:tcW w:type="dxa" w:w="1200"/>
            <w:tcBorders>
              <w:top w:val="single" w:color="BFBFBF" w:sz="4"/>
              <w:left w:val="single" w:color="BFBFBF" w:sz="4"/>
              <w:bottom w:val="single" w:color="BFBFBF" w:sz="4"/>
              <w:right w:val="single" w:color="BFBFBF" w:sz="4"/>
            </w:tcBorders>
            <w:shd w:fill="E8F3EC" w:val="clear"/>
            <w:tcMar>
              <w:top w:type="dxa" w:w="70"/>
              <w:left w:type="dxa" w:w="120"/>
              <w:bottom w:type="dxa" w:w="70"/>
              <w:right w:type="dxa" w:w="120"/>
            </w:tcMar>
          </w:tcPr>
          <w:p>
            <w:pPr>
              <w:jc w:val="left"/>
            </w:pPr>
            <w:r>
              <w:rPr>
                <w:rFonts w:ascii="Malgun Gothic" w:cs="Malgun Gothic" w:eastAsia="Malgun Gothic" w:hAnsi="Malgun Gothic"/>
                <w:sz w:val="20"/>
                <w:szCs w:val="20"/>
              </w:rPr>
              <w:t xml:space="preserve">5</w:t>
            </w:r>
          </w:p>
        </w:tc>
        <w:tc>
          <w:tcPr>
            <w:tcW w:type="dxa" w:w="4600"/>
            <w:tcBorders>
              <w:top w:val="single" w:color="BFBFBF" w:sz="4"/>
              <w:left w:val="single" w:color="BFBFBF" w:sz="4"/>
              <w:bottom w:val="single" w:color="BFBFBF" w:sz="4"/>
              <w:right w:val="single" w:color="BFBFBF" w:sz="4"/>
            </w:tcBorders>
            <w:shd w:fill="E8F3EC" w:val="clear"/>
            <w:tcMar>
              <w:top w:type="dxa" w:w="70"/>
              <w:left w:type="dxa" w:w="120"/>
              <w:bottom w:type="dxa" w:w="70"/>
              <w:right w:type="dxa" w:w="120"/>
            </w:tcMar>
          </w:tcPr>
          <w:p>
            <w:pPr>
              <w:jc w:val="left"/>
            </w:pPr>
            <w:r>
              <w:rPr>
                <w:rFonts w:ascii="Malgun Gothic" w:cs="Malgun Gothic" w:eastAsia="Malgun Gothic" w:hAnsi="Malgun Gothic"/>
                <w:sz w:val="20"/>
                <w:szCs w:val="20"/>
              </w:rPr>
              <w:t xml:space="preserve">475, 560, 668, 717, 842 nm</w:t>
            </w:r>
          </w:p>
        </w:tc>
      </w:tr>
      <w:tr>
        <w:tc>
          <w:tcPr>
            <w:tcW w:type="dxa" w:w="26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left"/>
            </w:pPr>
            <w:r>
              <w:rPr>
                <w:rFonts w:ascii="Malgun Gothic" w:cs="Malgun Gothic" w:eastAsia="Malgun Gothic" w:hAnsi="Malgun Gothic"/>
                <w:sz w:val="20"/>
                <w:szCs w:val="20"/>
              </w:rPr>
              <w:t xml:space="preserve">mavic 3 multispectral</w:t>
            </w:r>
          </w:p>
        </w:tc>
        <w:tc>
          <w:tcPr>
            <w:tcW w:type="dxa" w:w="10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left"/>
            </w:pPr>
            <w:r>
              <w:rPr>
                <w:rFonts w:ascii="Malgun Gothic" w:cs="Malgun Gothic" w:eastAsia="Malgun Gothic" w:hAnsi="Malgun Gothic"/>
                <w:sz w:val="20"/>
                <w:szCs w:val="20"/>
              </w:rPr>
              <w:t xml:space="preserve">m3mc</w:t>
            </w:r>
          </w:p>
        </w:tc>
        <w:tc>
          <w:tcPr>
            <w:tcW w:type="dxa" w:w="12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left"/>
            </w:pPr>
            <w:r>
              <w:rPr>
                <w:rFonts w:ascii="Malgun Gothic" w:cs="Malgun Gothic" w:eastAsia="Malgun Gothic" w:hAnsi="Malgun Gothic"/>
                <w:sz w:val="20"/>
                <w:szCs w:val="20"/>
              </w:rPr>
              <w:t xml:space="preserve">4</w:t>
            </w:r>
          </w:p>
        </w:tc>
        <w:tc>
          <w:tcPr>
            <w:tcW w:type="dxa" w:w="46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left"/>
            </w:pPr>
            <w:r>
              <w:rPr>
                <w:rFonts w:ascii="Malgun Gothic" w:cs="Malgun Gothic" w:eastAsia="Malgun Gothic" w:hAnsi="Malgun Gothic"/>
                <w:sz w:val="20"/>
                <w:szCs w:val="20"/>
              </w:rPr>
              <w:t xml:space="preserve">560, 668, 717, 842 nm</w:t>
            </w:r>
          </w:p>
        </w:tc>
      </w:tr>
      <w:tr>
        <w:tc>
          <w:tcPr>
            <w:tcW w:type="dxa" w:w="2600"/>
            <w:tcBorders>
              <w:top w:val="single" w:color="BFBFBF" w:sz="4"/>
              <w:left w:val="single" w:color="BFBFBF" w:sz="4"/>
              <w:bottom w:val="single" w:color="BFBFBF" w:sz="4"/>
              <w:right w:val="single" w:color="BFBFBF" w:sz="4"/>
            </w:tcBorders>
            <w:shd w:fill="E8F3EC" w:val="clear"/>
            <w:tcMar>
              <w:top w:type="dxa" w:w="70"/>
              <w:left w:type="dxa" w:w="120"/>
              <w:bottom w:type="dxa" w:w="70"/>
              <w:right w:type="dxa" w:w="120"/>
            </w:tcMar>
          </w:tcPr>
          <w:p>
            <w:pPr>
              <w:jc w:val="left"/>
            </w:pPr>
            <w:r>
              <w:rPr>
                <w:rFonts w:ascii="Malgun Gothic" w:cs="Malgun Gothic" w:eastAsia="Malgun Gothic" w:hAnsi="Malgun Gothic"/>
                <w:sz w:val="20"/>
                <w:szCs w:val="20"/>
              </w:rPr>
              <w:t xml:space="preserve">rgb camera</w:t>
            </w:r>
          </w:p>
        </w:tc>
        <w:tc>
          <w:tcPr>
            <w:tcW w:type="dxa" w:w="1000"/>
            <w:tcBorders>
              <w:top w:val="single" w:color="BFBFBF" w:sz="4"/>
              <w:left w:val="single" w:color="BFBFBF" w:sz="4"/>
              <w:bottom w:val="single" w:color="BFBFBF" w:sz="4"/>
              <w:right w:val="single" w:color="BFBFBF" w:sz="4"/>
            </w:tcBorders>
            <w:shd w:fill="E8F3EC" w:val="clear"/>
            <w:tcMar>
              <w:top w:type="dxa" w:w="70"/>
              <w:left w:type="dxa" w:w="120"/>
              <w:bottom w:type="dxa" w:w="70"/>
              <w:right w:type="dxa" w:w="120"/>
            </w:tcMar>
          </w:tcPr>
          <w:p>
            <w:pPr>
              <w:jc w:val="left"/>
            </w:pPr>
            <w:r>
              <w:rPr>
                <w:rFonts w:ascii="Malgun Gothic" w:cs="Malgun Gothic" w:eastAsia="Malgun Gothic" w:hAnsi="Malgun Gothic"/>
                <w:sz w:val="20"/>
                <w:szCs w:val="20"/>
              </w:rPr>
              <w:t xml:space="preserve">rgbc</w:t>
            </w:r>
          </w:p>
        </w:tc>
        <w:tc>
          <w:tcPr>
            <w:tcW w:type="dxa" w:w="1200"/>
            <w:tcBorders>
              <w:top w:val="single" w:color="BFBFBF" w:sz="4"/>
              <w:left w:val="single" w:color="BFBFBF" w:sz="4"/>
              <w:bottom w:val="single" w:color="BFBFBF" w:sz="4"/>
              <w:right w:val="single" w:color="BFBFBF" w:sz="4"/>
            </w:tcBorders>
            <w:shd w:fill="E8F3EC" w:val="clear"/>
            <w:tcMar>
              <w:top w:type="dxa" w:w="70"/>
              <w:left w:type="dxa" w:w="120"/>
              <w:bottom w:type="dxa" w:w="70"/>
              <w:right w:type="dxa" w:w="120"/>
            </w:tcMar>
          </w:tcPr>
          <w:p>
            <w:pPr>
              <w:jc w:val="left"/>
            </w:pPr>
            <w:r>
              <w:rPr>
                <w:rFonts w:ascii="Malgun Gothic" w:cs="Malgun Gothic" w:eastAsia="Malgun Gothic" w:hAnsi="Malgun Gothic"/>
                <w:sz w:val="20"/>
                <w:szCs w:val="20"/>
              </w:rPr>
              <w:t xml:space="preserve">3 (RGB)</w:t>
            </w:r>
          </w:p>
        </w:tc>
        <w:tc>
          <w:tcPr>
            <w:tcW w:type="dxa" w:w="4600"/>
            <w:tcBorders>
              <w:top w:val="single" w:color="BFBFBF" w:sz="4"/>
              <w:left w:val="single" w:color="BFBFBF" w:sz="4"/>
              <w:bottom w:val="single" w:color="BFBFBF" w:sz="4"/>
              <w:right w:val="single" w:color="BFBFBF" w:sz="4"/>
            </w:tcBorders>
            <w:shd w:fill="E8F3EC" w:val="clear"/>
            <w:tcMar>
              <w:top w:type="dxa" w:w="70"/>
              <w:left w:type="dxa" w:w="120"/>
              <w:bottom w:type="dxa" w:w="70"/>
              <w:right w:type="dxa" w:w="120"/>
            </w:tcMar>
          </w:tcPr>
          <w:p>
            <w:pPr>
              <w:jc w:val="left"/>
            </w:pPr>
            <w:r>
              <w:rPr>
                <w:rFonts w:ascii="Malgun Gothic" w:cs="Malgun Gothic" w:eastAsia="Malgun Gothic" w:hAnsi="Malgun Gothic"/>
                <w:sz w:val="20"/>
                <w:szCs w:val="20"/>
              </w:rPr>
              <w:t xml:space="preserve">Alpha 밴드 제외 저장, 식생지수 미산출</w:t>
            </w:r>
          </w:p>
        </w:tc>
      </w:tr>
    </w:tbl>
    <w:p>
      <w:pPr>
        <w:spacing w:after="160"/>
      </w:pPr>
    </w:p>
    <w:p>
      <w:pPr>
        <w:spacing w:after="120" w:line="300"/>
      </w:pPr>
      <w:r>
        <w:rPr>
          <w:rFonts w:ascii="Malgun Gothic" w:cs="Malgun Gothic" w:eastAsia="Malgun Gothic" w:hAnsi="Malgun Gothic"/>
          <w:sz w:val="21"/>
          <w:szCs w:val="21"/>
        </w:rPr>
        <w:t xml:space="preserve">rgb camera는 근적외선(NIR) 밴드가 없어 식생지수를 계산할 수 없습니다. rgb camera를 선택하면 식생지수 체크박스가 자동으로 해제·비활성화되며, 다른 센서로 변경하면 다시 활성화됩니다.</w:t>
      </w:r>
    </w:p>
    <w:p>
      <w:pPr>
        <w:pStyle w:val="Heading1"/>
        <w:spacing w:after="160" w:before="360"/>
      </w:pPr>
      <w:r>
        <w:rPr>
          <w:rFonts w:ascii="Malgun Gothic" w:cs="Malgun Gothic" w:eastAsia="Malgun Gothic" w:hAnsi="Malgun Gothic"/>
          <w:b/>
          <w:bCs/>
          <w:color w:val="1F6B3B"/>
          <w:sz w:val="30"/>
          <w:szCs w:val="30"/>
        </w:rPr>
        <w:t xml:space="preserve">3. 입력 자료 및 폴더 구조</w:t>
      </w:r>
    </w:p>
    <w:p>
      <w:pPr>
        <w:spacing w:after="120" w:line="300"/>
      </w:pPr>
      <w:r>
        <w:rPr>
          <w:rFonts w:ascii="Malgun Gothic" w:cs="Malgun Gothic" w:eastAsia="Malgun Gothic" w:hAnsi="Malgun Gothic"/>
          <w:sz w:val="21"/>
          <w:szCs w:val="21"/>
        </w:rPr>
        <w:t xml:space="preserve">플러그인은 Pix4Dmapper 프로젝트 폴더를 그대로 입력으로 사용합니다. 폴더 선택 시 프로젝트 최상위 폴더를 지정하면, 센서 유형에 따라 아래 하위 경로에서 자동으로 입력 자료를 찾습니다.</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600"/>
      </w:tblGrid>
      <w:tr>
        <w:trPr>
          <w:tblHeader/>
        </w:trPr>
        <w:tc>
          <w:tcPr>
            <w:tcW w:type="dxa" w:w="2200"/>
            <w:tcBorders>
              <w:top w:val="single" w:color="BFBFBF" w:sz="4"/>
              <w:left w:val="single" w:color="BFBFBF" w:sz="4"/>
              <w:bottom w:val="single" w:color="BFBFBF" w:sz="4"/>
              <w:right w:val="single" w:color="BFBFBF" w:sz="4"/>
            </w:tcBorders>
            <w:shd w:fill="1F6B3B"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센서 유형</w:t>
            </w:r>
          </w:p>
        </w:tc>
        <w:tc>
          <w:tcPr>
            <w:tcW w:type="dxa" w:w="3600"/>
            <w:tcBorders>
              <w:top w:val="single" w:color="BFBFBF" w:sz="4"/>
              <w:left w:val="single" w:color="BFBFBF" w:sz="4"/>
              <w:bottom w:val="single" w:color="BFBFBF" w:sz="4"/>
              <w:right w:val="single" w:color="BFBFBF" w:sz="4"/>
            </w:tcBorders>
            <w:shd w:fill="1F6B3B"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입력 경로</w:t>
            </w:r>
          </w:p>
        </w:tc>
        <w:tc>
          <w:tcPr>
            <w:tcW w:type="dxa" w:w="3600"/>
            <w:tcBorders>
              <w:top w:val="single" w:color="BFBFBF" w:sz="4"/>
              <w:left w:val="single" w:color="BFBFBF" w:sz="4"/>
              <w:bottom w:val="single" w:color="BFBFBF" w:sz="4"/>
              <w:right w:val="single" w:color="BFBFBF" w:sz="4"/>
            </w:tcBorders>
            <w:shd w:fill="1F6B3B"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입력 형태</w:t>
            </w:r>
          </w:p>
        </w:tc>
      </w:tr>
      <w:tr>
        <w:tc>
          <w:tcPr>
            <w:tcW w:type="dxa" w:w="22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left"/>
            </w:pPr>
            <w:r>
              <w:rPr>
                <w:rFonts w:ascii="Malgun Gothic" w:cs="Malgun Gothic" w:eastAsia="Malgun Gothic" w:hAnsi="Malgun Gothic"/>
                <w:sz w:val="20"/>
                <w:szCs w:val="20"/>
              </w:rPr>
              <w:t xml:space="preserve">다중분광 카메라</w:t>
            </w:r>
          </w:p>
        </w:tc>
        <w:tc>
          <w:tcPr>
            <w:tcW w:type="dxa" w:w="36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left"/>
            </w:pPr>
            <w:r>
              <w:rPr>
                <w:rFonts w:ascii="Malgun Gothic" w:cs="Malgun Gothic" w:eastAsia="Malgun Gothic" w:hAnsi="Malgun Gothic"/>
                <w:sz w:val="20"/>
                <w:szCs w:val="20"/>
              </w:rPr>
              <w:t xml:space="preserve">{프로젝트}/4_index/reflectance</w:t>
            </w:r>
          </w:p>
        </w:tc>
        <w:tc>
          <w:tcPr>
            <w:tcW w:type="dxa" w:w="36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left"/>
            </w:pPr>
            <w:r>
              <w:rPr>
                <w:rFonts w:ascii="Malgun Gothic" w:cs="Malgun Gothic" w:eastAsia="Malgun Gothic" w:hAnsi="Malgun Gothic"/>
                <w:sz w:val="20"/>
                <w:szCs w:val="20"/>
              </w:rPr>
              <w:t xml:space="preserve">밴드별 개별 반사도 GeoTIFF (tif, tfw, prj)</w:t>
            </w:r>
          </w:p>
        </w:tc>
      </w:tr>
      <w:tr>
        <w:tc>
          <w:tcPr>
            <w:tcW w:type="dxa" w:w="2200"/>
            <w:tcBorders>
              <w:top w:val="single" w:color="BFBFBF" w:sz="4"/>
              <w:left w:val="single" w:color="BFBFBF" w:sz="4"/>
              <w:bottom w:val="single" w:color="BFBFBF" w:sz="4"/>
              <w:right w:val="single" w:color="BFBFBF" w:sz="4"/>
            </w:tcBorders>
            <w:shd w:fill="E8F3EC" w:val="clear"/>
            <w:tcMar>
              <w:top w:type="dxa" w:w="70"/>
              <w:left w:type="dxa" w:w="120"/>
              <w:bottom w:type="dxa" w:w="70"/>
              <w:right w:type="dxa" w:w="120"/>
            </w:tcMar>
          </w:tcPr>
          <w:p>
            <w:pPr>
              <w:jc w:val="left"/>
            </w:pPr>
            <w:r>
              <w:rPr>
                <w:rFonts w:ascii="Malgun Gothic" w:cs="Malgun Gothic" w:eastAsia="Malgun Gothic" w:hAnsi="Malgun Gothic"/>
                <w:sz w:val="20"/>
                <w:szCs w:val="20"/>
              </w:rPr>
              <w:t xml:space="preserve">RGB 카메라</w:t>
            </w:r>
          </w:p>
        </w:tc>
        <w:tc>
          <w:tcPr>
            <w:tcW w:type="dxa" w:w="3600"/>
            <w:tcBorders>
              <w:top w:val="single" w:color="BFBFBF" w:sz="4"/>
              <w:left w:val="single" w:color="BFBFBF" w:sz="4"/>
              <w:bottom w:val="single" w:color="BFBFBF" w:sz="4"/>
              <w:right w:val="single" w:color="BFBFBF" w:sz="4"/>
            </w:tcBorders>
            <w:shd w:fill="E8F3EC" w:val="clear"/>
            <w:tcMar>
              <w:top w:type="dxa" w:w="70"/>
              <w:left w:type="dxa" w:w="120"/>
              <w:bottom w:type="dxa" w:w="70"/>
              <w:right w:type="dxa" w:w="120"/>
            </w:tcMar>
          </w:tcPr>
          <w:p>
            <w:pPr>
              <w:jc w:val="left"/>
            </w:pPr>
            <w:r>
              <w:rPr>
                <w:rFonts w:ascii="Malgun Gothic" w:cs="Malgun Gothic" w:eastAsia="Malgun Gothic" w:hAnsi="Malgun Gothic"/>
                <w:sz w:val="20"/>
                <w:szCs w:val="20"/>
              </w:rPr>
              <w:t xml:space="preserve">{프로젝트}/3_dsm_ortho/2_mosaic</w:t>
            </w:r>
          </w:p>
        </w:tc>
        <w:tc>
          <w:tcPr>
            <w:tcW w:type="dxa" w:w="3600"/>
            <w:tcBorders>
              <w:top w:val="single" w:color="BFBFBF" w:sz="4"/>
              <w:left w:val="single" w:color="BFBFBF" w:sz="4"/>
              <w:bottom w:val="single" w:color="BFBFBF" w:sz="4"/>
              <w:right w:val="single" w:color="BFBFBF" w:sz="4"/>
            </w:tcBorders>
            <w:shd w:fill="E8F3EC" w:val="clear"/>
            <w:tcMar>
              <w:top w:type="dxa" w:w="70"/>
              <w:left w:type="dxa" w:w="120"/>
              <w:bottom w:type="dxa" w:w="70"/>
              <w:right w:type="dxa" w:w="120"/>
            </w:tcMar>
          </w:tcPr>
          <w:p>
            <w:pPr>
              <w:jc w:val="left"/>
            </w:pPr>
            <w:r>
              <w:rPr>
                <w:rFonts w:ascii="Malgun Gothic" w:cs="Malgun Gothic" w:eastAsia="Malgun Gothic" w:hAnsi="Malgun Gothic"/>
                <w:sz w:val="20"/>
                <w:szCs w:val="20"/>
              </w:rPr>
              <w:t xml:space="preserve">RGBA 4밴드 정사모자이크 GeoTIFF (단일 파일)</w:t>
            </w:r>
          </w:p>
        </w:tc>
      </w:tr>
    </w:tbl>
    <w:p>
      <w:pPr>
        <w:spacing w:after="160"/>
      </w:pPr>
    </w:p>
    <w:p>
      <w:pPr>
        <w:spacing w:after="120" w:line="300"/>
      </w:pPr>
      <w:r>
        <w:rPr>
          <w:rFonts w:ascii="Malgun Gothic" w:cs="Malgun Gothic" w:eastAsia="Malgun Gothic" w:hAnsi="Malgun Gothic"/>
          <w:sz w:val="21"/>
          <w:szCs w:val="21"/>
        </w:rPr>
        <w:t xml:space="preserve">산출물은 센서 유형과 관계없이 {프로젝트}/1_initial/report 폴더에 저장됩니다. 폴더가 없으면 자동으로 생성됩니다.</w:t>
      </w:r>
    </w:p>
    <w:p>
      <w:pPr>
        <w:pStyle w:val="Heading2"/>
        <w:spacing w:after="120" w:before="280"/>
      </w:pPr>
      <w:r>
        <w:rPr>
          <w:rFonts w:ascii="Malgun Gothic" w:cs="Malgun Gothic" w:eastAsia="Malgun Gothic" w:hAnsi="Malgun Gothic"/>
          <w:b/>
          <w:bCs/>
          <w:color w:val="2E2E2E"/>
          <w:sz w:val="25"/>
          <w:szCs w:val="25"/>
        </w:rPr>
        <w:t xml:space="preserve">실행 시 report 폴더 초기화</w:t>
      </w:r>
    </w:p>
    <w:p>
      <w:pPr>
        <w:spacing w:after="120" w:line="300"/>
      </w:pPr>
      <w:r>
        <w:rPr>
          <w:rFonts w:ascii="Malgun Gothic" w:cs="Malgun Gothic" w:eastAsia="Malgun Gothic" w:hAnsi="Malgun Gothic"/>
          <w:sz w:val="21"/>
          <w:szCs w:val="21"/>
        </w:rPr>
        <w:t xml:space="preserve">밴드중첩 실행 시 report 폴더 안의 기존 GeoTIFF 및 관련 파일(tif, tfw, prj, vrt)이 전부 삭제된 후 새 산출물이 생성됩니다. 이전 실행 결과를 보관하려면 실행 전에 다른 위치로 복사해 두시기 바랍니다. 식생지수만 단독으로 실행하는 경우에는 기존 식생지수 파일(*_index_*.tif)만 삭제되고 밴드중첩 결과는 유지됩니다.</w:t>
      </w:r>
    </w:p>
    <w:p>
      <w:pPr>
        <w:pStyle w:val="Heading1"/>
        <w:spacing w:after="160" w:before="360"/>
      </w:pPr>
      <w:r>
        <w:rPr>
          <w:rFonts w:ascii="Malgun Gothic" w:cs="Malgun Gothic" w:eastAsia="Malgun Gothic" w:hAnsi="Malgun Gothic"/>
          <w:b/>
          <w:bCs/>
          <w:color w:val="1F6B3B"/>
          <w:sz w:val="30"/>
          <w:szCs w:val="30"/>
        </w:rPr>
        <w:t xml:space="preserve">4. 사용 방법</w:t>
      </w:r>
    </w:p>
    <w:p>
      <w:pPr>
        <w:pStyle w:val="Heading2"/>
        <w:spacing w:after="120" w:before="280"/>
      </w:pPr>
      <w:r>
        <w:rPr>
          <w:rFonts w:ascii="Malgun Gothic" w:cs="Malgun Gothic" w:eastAsia="Malgun Gothic" w:hAnsi="Malgun Gothic"/>
          <w:b/>
          <w:bCs/>
          <w:color w:val="2E2E2E"/>
          <w:sz w:val="25"/>
          <w:szCs w:val="25"/>
        </w:rPr>
        <w:t xml:space="preserve">플러그인 화면 구성</w:t>
      </w:r>
    </w:p>
    <w:p>
      <w:pPr>
        <w:spacing w:after="60" w:before="120"/>
        <w:jc w:val="center"/>
      </w:pPr>
      <w:r>
        <w:drawing>
          <wp:inline distT="0" distB="0" distL="0" distR="0">
            <wp:extent cx="4572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3552825"/>
                    </a:xfrm>
                    <a:prstGeom prst="rect">
                      <a:avLst/>
                    </a:prstGeom>
                  </pic:spPr>
                </pic:pic>
              </a:graphicData>
            </a:graphic>
          </wp:inline>
        </w:drawing>
      </w:r>
    </w:p>
    <w:p>
      <w:pPr>
        <w:spacing w:after="200"/>
        <w:jc w:val="center"/>
      </w:pPr>
      <w:r>
        <w:rPr>
          <w:rFonts w:ascii="Malgun Gothic" w:cs="Malgun Gothic" w:eastAsia="Malgun Gothic" w:hAnsi="Malgun Gothic"/>
          <w:i/>
          <w:iCs/>
          <w:color w:val="666666"/>
          <w:sz w:val="18"/>
          <w:szCs w:val="18"/>
        </w:rPr>
        <w:t xml:space="preserve">그림 1. NASC_pix4draster 초기 화면 (Processing 탭)</w:t>
      </w:r>
    </w:p>
    <w:p>
      <w:pPr>
        <w:pStyle w:val="ListParagraph"/>
        <w:numPr>
          <w:ilvl w:val="0"/>
          <w:numId w:val="2"/>
        </w:numPr>
        <w:spacing w:after="80" w:line="300"/>
      </w:pPr>
      <w:r>
        <w:rPr>
          <w:rFonts w:ascii="Malgun Gothic" w:cs="Malgun Gothic" w:eastAsia="Malgun Gothic" w:hAnsi="Malgun Gothic"/>
          <w:sz w:val="21"/>
          <w:szCs w:val="21"/>
        </w:rPr>
        <w:t xml:space="preserve">Select Folder: Pix4D 프로젝트 최상위 폴더 선택</w:t>
      </w:r>
    </w:p>
    <w:p>
      <w:pPr>
        <w:pStyle w:val="ListParagraph"/>
        <w:numPr>
          <w:ilvl w:val="0"/>
          <w:numId w:val="2"/>
        </w:numPr>
        <w:spacing w:after="80" w:line="300"/>
      </w:pPr>
      <w:r>
        <w:rPr>
          <w:rFonts w:ascii="Malgun Gothic" w:cs="Malgun Gothic" w:eastAsia="Malgun Gothic" w:hAnsi="Malgun Gothic"/>
          <w:sz w:val="21"/>
          <w:szCs w:val="21"/>
        </w:rPr>
        <w:t xml:space="preserve">Composite bands: 밴드중첩 수행 여부 및 센서 선택 콤보박스</w:t>
      </w:r>
    </w:p>
    <w:p>
      <w:pPr>
        <w:pStyle w:val="ListParagraph"/>
        <w:numPr>
          <w:ilvl w:val="0"/>
          <w:numId w:val="2"/>
        </w:numPr>
        <w:spacing w:after="80" w:line="300"/>
      </w:pPr>
      <w:r>
        <w:rPr>
          <w:rFonts w:ascii="Malgun Gothic" w:cs="Malgun Gothic" w:eastAsia="Malgun Gothic" w:hAnsi="Malgun Gothic"/>
          <w:sz w:val="21"/>
          <w:szCs w:val="21"/>
        </w:rPr>
        <w:t xml:space="preserve">Vegetation index: 식생지수(NDVI, GNDVI, NDRE) 산출 여부</w:t>
      </w:r>
    </w:p>
    <w:p>
      <w:pPr>
        <w:pStyle w:val="ListParagraph"/>
        <w:numPr>
          <w:ilvl w:val="0"/>
          <w:numId w:val="2"/>
        </w:numPr>
        <w:spacing w:after="80" w:line="300"/>
      </w:pPr>
      <w:r>
        <w:rPr>
          <w:rFonts w:ascii="Malgun Gothic" w:cs="Malgun Gothic" w:eastAsia="Malgun Gothic" w:hAnsi="Malgun Gothic"/>
          <w:sz w:val="21"/>
          <w:szCs w:val="21"/>
        </w:rPr>
        <w:t xml:space="preserve">Open Input/Output Path: 입력·산출물 폴더를 탐색기로 열기</w:t>
      </w:r>
    </w:p>
    <w:p>
      <w:pPr>
        <w:pStyle w:val="ListParagraph"/>
        <w:numPr>
          <w:ilvl w:val="0"/>
          <w:numId w:val="2"/>
        </w:numPr>
        <w:spacing w:after="80" w:line="300"/>
      </w:pPr>
      <w:r>
        <w:rPr>
          <w:rFonts w:ascii="Malgun Gothic" w:cs="Malgun Gothic" w:eastAsia="Malgun Gothic" w:hAnsi="Malgun Gothic"/>
          <w:sz w:val="21"/>
          <w:szCs w:val="21"/>
        </w:rPr>
        <w:t xml:space="preserve">Run: 처리 실행 (하단에 경과 시간 표시)</w:t>
      </w:r>
    </w:p>
    <w:p>
      <w:pPr>
        <w:pStyle w:val="ListParagraph"/>
        <w:numPr>
          <w:ilvl w:val="0"/>
          <w:numId w:val="2"/>
        </w:numPr>
        <w:spacing w:after="80" w:line="300"/>
      </w:pPr>
      <w:r>
        <w:rPr>
          <w:rFonts w:ascii="Malgun Gothic" w:cs="Malgun Gothic" w:eastAsia="Malgun Gothic" w:hAnsi="Malgun Gothic"/>
          <w:sz w:val="21"/>
          <w:szCs w:val="21"/>
        </w:rPr>
        <w:t xml:space="preserve">상태표시등(Run 버튼 왼쪽 원형 기호): 실행 전 붉은색, 진행 중 주황색, 완료 녹색, 오류 중단 시 붉은색과 상태 문구 표시</w:t>
      </w:r>
    </w:p>
    <w:p>
      <w:pPr>
        <w:pStyle w:val="ListParagraph"/>
        <w:numPr>
          <w:ilvl w:val="0"/>
          <w:numId w:val="2"/>
        </w:numPr>
        <w:spacing w:after="80" w:line="300"/>
      </w:pPr>
      <w:r>
        <w:rPr>
          <w:rFonts w:ascii="Malgun Gothic" w:cs="Malgun Gothic" w:eastAsia="Malgun Gothic" w:hAnsi="Malgun Gothic"/>
          <w:sz w:val="21"/>
          <w:szCs w:val="21"/>
        </w:rPr>
        <w:t xml:space="preserve">창 제목: 플러그인 버전이 함께 표시됨 (예: NASC_pix4draster Plugin v1.2.0)</w:t>
      </w:r>
    </w:p>
    <w:p>
      <w:pPr>
        <w:spacing w:after="160"/>
      </w:pPr>
    </w:p>
    <w:p>
      <w:pPr>
        <w:pStyle w:val="Heading2"/>
        <w:spacing w:after="120" w:before="280"/>
      </w:pPr>
      <w:r>
        <w:rPr>
          <w:rFonts w:ascii="Malgun Gothic" w:cs="Malgun Gothic" w:eastAsia="Malgun Gothic" w:hAnsi="Malgun Gothic"/>
          <w:b/>
          <w:bCs/>
          <w:color w:val="2E2E2E"/>
          <w:sz w:val="25"/>
          <w:szCs w:val="25"/>
        </w:rPr>
        <w:t xml:space="preserve">실행 절차</w:t>
      </w:r>
    </w:p>
    <w:p>
      <w:pPr>
        <w:pStyle w:val="ListParagraph"/>
        <w:numPr>
          <w:ilvl w:val="0"/>
          <w:numId w:val="3"/>
        </w:numPr>
        <w:spacing w:after="80" w:line="300"/>
      </w:pPr>
      <w:r>
        <w:rPr>
          <w:rFonts w:ascii="Malgun Gothic" w:cs="Malgun Gothic" w:eastAsia="Malgun Gothic" w:hAnsi="Malgun Gothic"/>
          <w:sz w:val="21"/>
          <w:szCs w:val="21"/>
        </w:rPr>
        <w:t xml:space="preserve">QGIS 상단 툴바 또는 플러그인 메뉴에서 NASC_pix4draster 아이콘을 클릭하여 실행합니다.</w:t>
      </w:r>
    </w:p>
    <w:p>
      <w:pPr>
        <w:pStyle w:val="ListParagraph"/>
        <w:numPr>
          <w:ilvl w:val="0"/>
          <w:numId w:val="3"/>
        </w:numPr>
        <w:spacing w:after="80" w:line="300"/>
      </w:pPr>
      <w:r>
        <w:rPr>
          <w:rFonts w:ascii="Malgun Gothic" w:cs="Malgun Gothic" w:eastAsia="Malgun Gothic" w:hAnsi="Malgun Gothic"/>
          <w:sz w:val="21"/>
          <w:szCs w:val="21"/>
        </w:rPr>
        <w:t xml:space="preserve">[Select Folder] 버튼으로 Pix4D 프로젝트 최상위 폴더를 선택합니다.</w:t>
      </w:r>
    </w:p>
    <w:p>
      <w:pPr>
        <w:pStyle w:val="ListParagraph"/>
        <w:numPr>
          <w:ilvl w:val="0"/>
          <w:numId w:val="3"/>
        </w:numPr>
        <w:spacing w:after="80" w:line="300"/>
      </w:pPr>
      <w:r>
        <w:rPr>
          <w:rFonts w:ascii="Malgun Gothic" w:cs="Malgun Gothic" w:eastAsia="Malgun Gothic" w:hAnsi="Malgun Gothic"/>
          <w:sz w:val="21"/>
          <w:szCs w:val="21"/>
        </w:rPr>
        <w:t xml:space="preserve">[Composite bands] 체크박스를 확인하고, 콤보박스에서 사용한 센서를 선택합니다.</w:t>
      </w:r>
    </w:p>
    <w:p>
      <w:pPr>
        <w:pStyle w:val="ListParagraph"/>
        <w:numPr>
          <w:ilvl w:val="0"/>
          <w:numId w:val="3"/>
        </w:numPr>
        <w:spacing w:after="80" w:line="300"/>
      </w:pPr>
      <w:r>
        <w:rPr>
          <w:rFonts w:ascii="Malgun Gothic" w:cs="Malgun Gothic" w:eastAsia="Malgun Gothic" w:hAnsi="Malgun Gothic"/>
          <w:sz w:val="21"/>
          <w:szCs w:val="21"/>
        </w:rPr>
        <w:t xml:space="preserve">식생지수가 필요하면 [Vegetation index (NDVI, GNDVI, NDRE)] 체크박스를 선택합니다. (rgb camera 선택 시 자동 생략)</w:t>
      </w:r>
    </w:p>
    <w:p>
      <w:pPr>
        <w:pStyle w:val="ListParagraph"/>
        <w:numPr>
          <w:ilvl w:val="0"/>
          <w:numId w:val="3"/>
        </w:numPr>
        <w:spacing w:after="80" w:line="300"/>
      </w:pPr>
      <w:r>
        <w:rPr>
          <w:rFonts w:ascii="Malgun Gothic" w:cs="Malgun Gothic" w:eastAsia="Malgun Gothic" w:hAnsi="Malgun Gothic"/>
          <w:sz w:val="21"/>
          <w:szCs w:val="21"/>
        </w:rPr>
        <w:t xml:space="preserve">[Run] 버튼을 클릭합니다. 하단에 경과 시간이 표시되며, 완료 시 "작업이 완료되었습니다." 메시지가 출력됩니다.</w:t>
      </w:r>
    </w:p>
    <w:p>
      <w:pPr>
        <w:pStyle w:val="ListParagraph"/>
        <w:numPr>
          <w:ilvl w:val="0"/>
          <w:numId w:val="3"/>
        </w:numPr>
        <w:spacing w:after="80" w:line="300"/>
      </w:pPr>
      <w:r>
        <w:rPr>
          <w:rFonts w:ascii="Malgun Gothic" w:cs="Malgun Gothic" w:eastAsia="Malgun Gothic" w:hAnsi="Malgun Gothic"/>
          <w:sz w:val="21"/>
          <w:szCs w:val="21"/>
        </w:rPr>
        <w:t xml:space="preserve">[Open Output Path] 버튼으로 산출물 폴더(1_initial/report)를 바로 열 수 있습니다.</w:t>
      </w:r>
    </w:p>
    <w:p>
      <w:pPr>
        <w:spacing w:after="60" w:before="120"/>
        <w:jc w:val="center"/>
      </w:pPr>
      <w:r>
        <w:drawing>
          <wp:inline distT="0" distB="0" distL="0" distR="0">
            <wp:extent cx="4572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3552825"/>
                    </a:xfrm>
                    <a:prstGeom prst="rect">
                      <a:avLst/>
                    </a:prstGeom>
                  </pic:spPr>
                </pic:pic>
              </a:graphicData>
            </a:graphic>
          </wp:inline>
        </w:drawing>
      </w:r>
    </w:p>
    <w:p>
      <w:pPr>
        <w:spacing w:after="200"/>
        <w:jc w:val="center"/>
      </w:pPr>
      <w:r>
        <w:rPr>
          <w:rFonts w:ascii="Malgun Gothic" w:cs="Malgun Gothic" w:eastAsia="Malgun Gothic" w:hAnsi="Malgun Gothic"/>
          <w:i/>
          <w:iCs/>
          <w:color w:val="666666"/>
          <w:sz w:val="18"/>
          <w:szCs w:val="18"/>
        </w:rPr>
        <w:t xml:space="preserve">그림 2. 폴더 선택 직후 자동 점검 — 발견된 입력 자료와 추천 센서 안내</w:t>
      </w:r>
    </w:p>
    <w:p>
      <w:pPr>
        <w:spacing w:after="120" w:line="300"/>
      </w:pPr>
      <w:r>
        <w:rPr>
          <w:rFonts w:ascii="Malgun Gothic" w:cs="Malgun Gothic" w:eastAsia="Malgun Gothic" w:hAnsi="Malgun Gothic"/>
          <w:sz w:val="21"/>
          <w:szCs w:val="21"/>
        </w:rPr>
        <w:t xml:space="preserve">폴더를 선택하면 실행 전에 입력 자료를 점검하여, 발견된 반사도 영상 목록과 파일 개수에 맞는 추천 센서, 기존 산출물 존재 여부를 로그 창에 표시합니다.</w:t>
      </w:r>
    </w:p>
    <w:p>
      <w:pPr>
        <w:spacing w:after="60" w:before="120"/>
        <w:jc w:val="center"/>
      </w:pPr>
      <w:r>
        <w:drawing>
          <wp:inline distT="0" distB="0" distL="0" distR="0">
            <wp:extent cx="4572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3552825"/>
                    </a:xfrm>
                    <a:prstGeom prst="rect">
                      <a:avLst/>
                    </a:prstGeom>
                  </pic:spPr>
                </pic:pic>
              </a:graphicData>
            </a:graphic>
          </wp:inline>
        </w:drawing>
      </w:r>
    </w:p>
    <w:p>
      <w:pPr>
        <w:spacing w:after="200"/>
        <w:jc w:val="center"/>
      </w:pPr>
      <w:r>
        <w:rPr>
          <w:rFonts w:ascii="Malgun Gothic" w:cs="Malgun Gothic" w:eastAsia="Malgun Gothic" w:hAnsi="Malgun Gothic"/>
          <w:i/>
          <w:iCs/>
          <w:color w:val="666666"/>
          <w:sz w:val="18"/>
          <w:szCs w:val="18"/>
        </w:rPr>
        <w:t xml:space="preserve">그림 3. 처리 진행 화면 — 단계별 로그와 영상 제원</w:t>
      </w:r>
    </w:p>
    <w:p>
      <w:pPr>
        <w:spacing w:after="60" w:before="120"/>
        <w:jc w:val="center"/>
      </w:pPr>
      <w:r>
        <w:drawing>
          <wp:inline distT="0" distB="0" distL="0" distR="0">
            <wp:extent cx="4572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3552825"/>
                    </a:xfrm>
                    <a:prstGeom prst="rect">
                      <a:avLst/>
                    </a:prstGeom>
                  </pic:spPr>
                </pic:pic>
              </a:graphicData>
            </a:graphic>
          </wp:inline>
        </w:drawing>
      </w:r>
    </w:p>
    <w:p>
      <w:pPr>
        <w:spacing w:after="200"/>
        <w:jc w:val="center"/>
      </w:pPr>
      <w:r>
        <w:rPr>
          <w:rFonts w:ascii="Malgun Gothic" w:cs="Malgun Gothic" w:eastAsia="Malgun Gothic" w:hAnsi="Malgun Gothic"/>
          <w:i/>
          <w:iCs/>
          <w:color w:val="666666"/>
          <w:sz w:val="18"/>
          <w:szCs w:val="18"/>
        </w:rPr>
        <w:t xml:space="preserve">그림 4. 처리 완료 화면 — 밴드별 통계, 식생지수 통계, 산출물 요약</w:t>
      </w:r>
    </w:p>
    <w:p>
      <w:pPr>
        <w:pStyle w:val="Heading2"/>
        <w:spacing w:after="120" w:before="280"/>
      </w:pPr>
      <w:r>
        <w:rPr>
          <w:rFonts w:ascii="Malgun Gothic" w:cs="Malgun Gothic" w:eastAsia="Malgun Gothic" w:hAnsi="Malgun Gothic"/>
          <w:b/>
          <w:bCs/>
          <w:color w:val="2E2E2E"/>
          <w:sz w:val="25"/>
          <w:szCs w:val="25"/>
        </w:rPr>
        <w:t xml:space="preserve">RGB 카메라 처리 예시</w:t>
      </w:r>
    </w:p>
    <w:p>
      <w:pPr>
        <w:spacing w:after="120" w:line="300"/>
      </w:pPr>
      <w:r>
        <w:rPr>
          <w:rFonts w:ascii="Malgun Gothic" w:cs="Malgun Gothic" w:eastAsia="Malgun Gothic" w:hAnsi="Malgun Gothic"/>
          <w:sz w:val="21"/>
          <w:szCs w:val="21"/>
        </w:rPr>
        <w:t xml:space="preserve">rgb camera 선택 시 정사모자이크 경로(3_dsm_ortho/2_mosaic)에서 입력을 읽고, Alpha 밴드를 제외한 RGB 3밴드 영상이 저장됩니다. 식생지수 체크박스는 자동으로 비활성화됩니다.</w:t>
      </w:r>
    </w:p>
    <w:p>
      <w:pPr>
        <w:spacing w:after="60" w:before="120"/>
        <w:jc w:val="center"/>
      </w:pPr>
      <w:r>
        <w:drawing>
          <wp:inline distT="0" distB="0" distL="0" distR="0">
            <wp:extent cx="4572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3552825"/>
                    </a:xfrm>
                    <a:prstGeom prst="rect">
                      <a:avLst/>
                    </a:prstGeom>
                  </pic:spPr>
                </pic:pic>
              </a:graphicData>
            </a:graphic>
          </wp:inline>
        </w:drawing>
      </w:r>
    </w:p>
    <w:p>
      <w:pPr>
        <w:spacing w:after="200"/>
        <w:jc w:val="center"/>
      </w:pPr>
      <w:r>
        <w:rPr>
          <w:rFonts w:ascii="Malgun Gothic" w:cs="Malgun Gothic" w:eastAsia="Malgun Gothic" w:hAnsi="Malgun Gothic"/>
          <w:i/>
          <w:iCs/>
          <w:color w:val="666666"/>
          <w:sz w:val="18"/>
          <w:szCs w:val="18"/>
        </w:rPr>
        <w:t xml:space="preserve">그림 5. RGB 카메라 처리 완료 화면 — Alpha 밴드 제거 및 밴드별 DN 통계</w:t>
      </w:r>
    </w:p>
    <w:p>
      <w:pPr>
        <w:pStyle w:val="Heading1"/>
        <w:spacing w:after="160" w:before="360"/>
      </w:pPr>
      <w:r>
        <w:rPr>
          <w:rFonts w:ascii="Malgun Gothic" w:cs="Malgun Gothic" w:eastAsia="Malgun Gothic" w:hAnsi="Malgun Gothic"/>
          <w:b/>
          <w:bCs/>
          <w:color w:val="1F6B3B"/>
          <w:sz w:val="30"/>
          <w:szCs w:val="30"/>
        </w:rPr>
        <w:t xml:space="preserve">5. 산출물 사양</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1000"/>
        <w:gridCol w:w="3200"/>
      </w:tblGrid>
      <w:tr>
        <w:trPr>
          <w:tblHeader/>
        </w:trPr>
        <w:tc>
          <w:tcPr>
            <w:tcW w:type="dxa" w:w="2400"/>
            <w:tcBorders>
              <w:top w:val="single" w:color="BFBFBF" w:sz="4"/>
              <w:left w:val="single" w:color="BFBFBF" w:sz="4"/>
              <w:bottom w:val="single" w:color="BFBFBF" w:sz="4"/>
              <w:right w:val="single" w:color="BFBFBF" w:sz="4"/>
            </w:tcBorders>
            <w:shd w:fill="1F6B3B"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산출물</w:t>
            </w:r>
          </w:p>
        </w:tc>
        <w:tc>
          <w:tcPr>
            <w:tcW w:type="dxa" w:w="2800"/>
            <w:tcBorders>
              <w:top w:val="single" w:color="BFBFBF" w:sz="4"/>
              <w:left w:val="single" w:color="BFBFBF" w:sz="4"/>
              <w:bottom w:val="single" w:color="BFBFBF" w:sz="4"/>
              <w:right w:val="single" w:color="BFBFBF" w:sz="4"/>
            </w:tcBorders>
            <w:shd w:fill="1F6B3B"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파일명 예시</w:t>
            </w:r>
          </w:p>
        </w:tc>
        <w:tc>
          <w:tcPr>
            <w:tcW w:type="dxa" w:w="1000"/>
            <w:tcBorders>
              <w:top w:val="single" w:color="BFBFBF" w:sz="4"/>
              <w:left w:val="single" w:color="BFBFBF" w:sz="4"/>
              <w:bottom w:val="single" w:color="BFBFBF" w:sz="4"/>
              <w:right w:val="single" w:color="BFBFBF" w:sz="4"/>
            </w:tcBorders>
            <w:shd w:fill="1F6B3B"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자료형</w:t>
            </w:r>
          </w:p>
        </w:tc>
        <w:tc>
          <w:tcPr>
            <w:tcW w:type="dxa" w:w="3200"/>
            <w:tcBorders>
              <w:top w:val="single" w:color="BFBFBF" w:sz="4"/>
              <w:left w:val="single" w:color="BFBFBF" w:sz="4"/>
              <w:bottom w:val="single" w:color="BFBFBF" w:sz="4"/>
              <w:right w:val="single" w:color="BFBFBF" w:sz="4"/>
            </w:tcBorders>
            <w:shd w:fill="1F6B3B"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설명</w:t>
            </w:r>
          </w:p>
        </w:tc>
      </w:tr>
      <w:tr>
        <w:tc>
          <w:tcPr>
            <w:tcW w:type="dxa" w:w="24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left"/>
            </w:pPr>
            <w:r>
              <w:rPr>
                <w:rFonts w:ascii="Malgun Gothic" w:cs="Malgun Gothic" w:eastAsia="Malgun Gothic" w:hAnsi="Malgun Gothic"/>
                <w:sz w:val="20"/>
                <w:szCs w:val="20"/>
              </w:rPr>
              <w:t xml:space="preserve">밴드중첩 영상(다중분광)</w:t>
            </w:r>
          </w:p>
        </w:tc>
        <w:tc>
          <w:tcPr>
            <w:tcW w:type="dxa" w:w="28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left"/>
            </w:pPr>
            <w:r>
              <w:rPr>
                <w:rFonts w:ascii="Malgun Gothic" w:cs="Malgun Gothic" w:eastAsia="Malgun Gothic" w:hAnsi="Malgun Gothic"/>
                <w:sz w:val="20"/>
                <w:szCs w:val="20"/>
              </w:rPr>
              <w:t xml:space="preserve">{프로젝트명}.tif</w:t>
            </w:r>
          </w:p>
        </w:tc>
        <w:tc>
          <w:tcPr>
            <w:tcW w:type="dxa" w:w="10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left"/>
            </w:pPr>
            <w:r>
              <w:rPr>
                <w:rFonts w:ascii="Malgun Gothic" w:cs="Malgun Gothic" w:eastAsia="Malgun Gothic" w:hAnsi="Malgun Gothic"/>
                <w:sz w:val="20"/>
                <w:szCs w:val="20"/>
              </w:rPr>
              <w:t xml:space="preserve">Int16</w:t>
            </w:r>
          </w:p>
        </w:tc>
        <w:tc>
          <w:tcPr>
            <w:tcW w:type="dxa" w:w="32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left"/>
            </w:pPr>
            <w:r>
              <w:rPr>
                <w:rFonts w:ascii="Malgun Gothic" w:cs="Malgun Gothic" w:eastAsia="Malgun Gothic" w:hAnsi="Malgun Gothic"/>
                <w:sz w:val="20"/>
                <w:szCs w:val="20"/>
              </w:rPr>
              <w:t xml:space="preserve">반사도 ×10,000, nodata = -20000</w:t>
            </w:r>
          </w:p>
        </w:tc>
      </w:tr>
      <w:tr>
        <w:tc>
          <w:tcPr>
            <w:tcW w:type="dxa" w:w="2400"/>
            <w:tcBorders>
              <w:top w:val="single" w:color="BFBFBF" w:sz="4"/>
              <w:left w:val="single" w:color="BFBFBF" w:sz="4"/>
              <w:bottom w:val="single" w:color="BFBFBF" w:sz="4"/>
              <w:right w:val="single" w:color="BFBFBF" w:sz="4"/>
            </w:tcBorders>
            <w:shd w:fill="E8F3EC" w:val="clear"/>
            <w:tcMar>
              <w:top w:type="dxa" w:w="70"/>
              <w:left w:type="dxa" w:w="120"/>
              <w:bottom w:type="dxa" w:w="70"/>
              <w:right w:type="dxa" w:w="120"/>
            </w:tcMar>
          </w:tcPr>
          <w:p>
            <w:pPr>
              <w:jc w:val="left"/>
            </w:pPr>
            <w:r>
              <w:rPr>
                <w:rFonts w:ascii="Malgun Gothic" w:cs="Malgun Gothic" w:eastAsia="Malgun Gothic" w:hAnsi="Malgun Gothic"/>
                <w:sz w:val="20"/>
                <w:szCs w:val="20"/>
              </w:rPr>
              <w:t xml:space="preserve">RGB 정사영상</w:t>
            </w:r>
          </w:p>
        </w:tc>
        <w:tc>
          <w:tcPr>
            <w:tcW w:type="dxa" w:w="2800"/>
            <w:tcBorders>
              <w:top w:val="single" w:color="BFBFBF" w:sz="4"/>
              <w:left w:val="single" w:color="BFBFBF" w:sz="4"/>
              <w:bottom w:val="single" w:color="BFBFBF" w:sz="4"/>
              <w:right w:val="single" w:color="BFBFBF" w:sz="4"/>
            </w:tcBorders>
            <w:shd w:fill="E8F3EC" w:val="clear"/>
            <w:tcMar>
              <w:top w:type="dxa" w:w="70"/>
              <w:left w:type="dxa" w:w="120"/>
              <w:bottom w:type="dxa" w:w="70"/>
              <w:right w:type="dxa" w:w="120"/>
            </w:tcMar>
          </w:tcPr>
          <w:p>
            <w:pPr>
              <w:jc w:val="left"/>
            </w:pPr>
            <w:r>
              <w:rPr>
                <w:rFonts w:ascii="Malgun Gothic" w:cs="Malgun Gothic" w:eastAsia="Malgun Gothic" w:hAnsi="Malgun Gothic"/>
                <w:sz w:val="20"/>
                <w:szCs w:val="20"/>
              </w:rPr>
              <w:t xml:space="preserve">{프로젝트명}.tif</w:t>
            </w:r>
          </w:p>
        </w:tc>
        <w:tc>
          <w:tcPr>
            <w:tcW w:type="dxa" w:w="1000"/>
            <w:tcBorders>
              <w:top w:val="single" w:color="BFBFBF" w:sz="4"/>
              <w:left w:val="single" w:color="BFBFBF" w:sz="4"/>
              <w:bottom w:val="single" w:color="BFBFBF" w:sz="4"/>
              <w:right w:val="single" w:color="BFBFBF" w:sz="4"/>
            </w:tcBorders>
            <w:shd w:fill="E8F3EC" w:val="clear"/>
            <w:tcMar>
              <w:top w:type="dxa" w:w="70"/>
              <w:left w:type="dxa" w:w="120"/>
              <w:bottom w:type="dxa" w:w="70"/>
              <w:right w:type="dxa" w:w="120"/>
            </w:tcMar>
          </w:tcPr>
          <w:p>
            <w:pPr>
              <w:jc w:val="left"/>
            </w:pPr>
            <w:r>
              <w:rPr>
                <w:rFonts w:ascii="Malgun Gothic" w:cs="Malgun Gothic" w:eastAsia="Malgun Gothic" w:hAnsi="Malgun Gothic"/>
                <w:sz w:val="20"/>
                <w:szCs w:val="20"/>
              </w:rPr>
              <w:t xml:space="preserve">Byte</w:t>
            </w:r>
          </w:p>
        </w:tc>
        <w:tc>
          <w:tcPr>
            <w:tcW w:type="dxa" w:w="3200"/>
            <w:tcBorders>
              <w:top w:val="single" w:color="BFBFBF" w:sz="4"/>
              <w:left w:val="single" w:color="BFBFBF" w:sz="4"/>
              <w:bottom w:val="single" w:color="BFBFBF" w:sz="4"/>
              <w:right w:val="single" w:color="BFBFBF" w:sz="4"/>
            </w:tcBorders>
            <w:shd w:fill="E8F3EC" w:val="clear"/>
            <w:tcMar>
              <w:top w:type="dxa" w:w="70"/>
              <w:left w:type="dxa" w:w="120"/>
              <w:bottom w:type="dxa" w:w="70"/>
              <w:right w:type="dxa" w:w="120"/>
            </w:tcMar>
          </w:tcPr>
          <w:p>
            <w:pPr>
              <w:jc w:val="left"/>
            </w:pPr>
            <w:r>
              <w:rPr>
                <w:rFonts w:ascii="Malgun Gothic" w:cs="Malgun Gothic" w:eastAsia="Malgun Gothic" w:hAnsi="Malgun Gothic"/>
                <w:sz w:val="20"/>
                <w:szCs w:val="20"/>
              </w:rPr>
              <w:t xml:space="preserve">R, G, B 3밴드, Alpha 제외, nodata = 0</w:t>
            </w:r>
          </w:p>
        </w:tc>
      </w:tr>
      <w:tr>
        <w:tc>
          <w:tcPr>
            <w:tcW w:type="dxa" w:w="24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left"/>
            </w:pPr>
            <w:r>
              <w:rPr>
                <w:rFonts w:ascii="Malgun Gothic" w:cs="Malgun Gothic" w:eastAsia="Malgun Gothic" w:hAnsi="Malgun Gothic"/>
                <w:sz w:val="20"/>
                <w:szCs w:val="20"/>
              </w:rPr>
              <w:t xml:space="preserve">NDVI</w:t>
            </w:r>
          </w:p>
        </w:tc>
        <w:tc>
          <w:tcPr>
            <w:tcW w:type="dxa" w:w="28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left"/>
            </w:pPr>
            <w:r>
              <w:rPr>
                <w:rFonts w:ascii="Malgun Gothic" w:cs="Malgun Gothic" w:eastAsia="Malgun Gothic" w:hAnsi="Malgun Gothic"/>
                <w:sz w:val="20"/>
                <w:szCs w:val="20"/>
              </w:rPr>
              <w:t xml:space="preserve">{프로젝트명}_index_NDVI.tif</w:t>
            </w:r>
          </w:p>
        </w:tc>
        <w:tc>
          <w:tcPr>
            <w:tcW w:type="dxa" w:w="10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left"/>
            </w:pPr>
            <w:r>
              <w:rPr>
                <w:rFonts w:ascii="Malgun Gothic" w:cs="Malgun Gothic" w:eastAsia="Malgun Gothic" w:hAnsi="Malgun Gothic"/>
                <w:sz w:val="20"/>
                <w:szCs w:val="20"/>
              </w:rPr>
              <w:t xml:space="preserve">Int16</w:t>
            </w:r>
          </w:p>
        </w:tc>
        <w:tc>
          <w:tcPr>
            <w:tcW w:type="dxa" w:w="32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left"/>
            </w:pPr>
            <w:r>
              <w:rPr>
                <w:rFonts w:ascii="Malgun Gothic" w:cs="Malgun Gothic" w:eastAsia="Malgun Gothic" w:hAnsi="Malgun Gothic"/>
                <w:sz w:val="20"/>
                <w:szCs w:val="20"/>
              </w:rPr>
              <w:t xml:space="preserve">(NIR-Red)/(NIR+Red) ×10,000</w:t>
            </w:r>
          </w:p>
        </w:tc>
      </w:tr>
      <w:tr>
        <w:tc>
          <w:tcPr>
            <w:tcW w:type="dxa" w:w="2400"/>
            <w:tcBorders>
              <w:top w:val="single" w:color="BFBFBF" w:sz="4"/>
              <w:left w:val="single" w:color="BFBFBF" w:sz="4"/>
              <w:bottom w:val="single" w:color="BFBFBF" w:sz="4"/>
              <w:right w:val="single" w:color="BFBFBF" w:sz="4"/>
            </w:tcBorders>
            <w:shd w:fill="E8F3EC" w:val="clear"/>
            <w:tcMar>
              <w:top w:type="dxa" w:w="70"/>
              <w:left w:type="dxa" w:w="120"/>
              <w:bottom w:type="dxa" w:w="70"/>
              <w:right w:type="dxa" w:w="120"/>
            </w:tcMar>
          </w:tcPr>
          <w:p>
            <w:pPr>
              <w:jc w:val="left"/>
            </w:pPr>
            <w:r>
              <w:rPr>
                <w:rFonts w:ascii="Malgun Gothic" w:cs="Malgun Gothic" w:eastAsia="Malgun Gothic" w:hAnsi="Malgun Gothic"/>
                <w:sz w:val="20"/>
                <w:szCs w:val="20"/>
              </w:rPr>
              <w:t xml:space="preserve">GNDVI</w:t>
            </w:r>
          </w:p>
        </w:tc>
        <w:tc>
          <w:tcPr>
            <w:tcW w:type="dxa" w:w="2800"/>
            <w:tcBorders>
              <w:top w:val="single" w:color="BFBFBF" w:sz="4"/>
              <w:left w:val="single" w:color="BFBFBF" w:sz="4"/>
              <w:bottom w:val="single" w:color="BFBFBF" w:sz="4"/>
              <w:right w:val="single" w:color="BFBFBF" w:sz="4"/>
            </w:tcBorders>
            <w:shd w:fill="E8F3EC" w:val="clear"/>
            <w:tcMar>
              <w:top w:type="dxa" w:w="70"/>
              <w:left w:type="dxa" w:w="120"/>
              <w:bottom w:type="dxa" w:w="70"/>
              <w:right w:type="dxa" w:w="120"/>
            </w:tcMar>
          </w:tcPr>
          <w:p>
            <w:pPr>
              <w:jc w:val="left"/>
            </w:pPr>
            <w:r>
              <w:rPr>
                <w:rFonts w:ascii="Malgun Gothic" w:cs="Malgun Gothic" w:eastAsia="Malgun Gothic" w:hAnsi="Malgun Gothic"/>
                <w:sz w:val="20"/>
                <w:szCs w:val="20"/>
              </w:rPr>
              <w:t xml:space="preserve">{프로젝트명}_index_GNDVI.tif</w:t>
            </w:r>
          </w:p>
        </w:tc>
        <w:tc>
          <w:tcPr>
            <w:tcW w:type="dxa" w:w="1000"/>
            <w:tcBorders>
              <w:top w:val="single" w:color="BFBFBF" w:sz="4"/>
              <w:left w:val="single" w:color="BFBFBF" w:sz="4"/>
              <w:bottom w:val="single" w:color="BFBFBF" w:sz="4"/>
              <w:right w:val="single" w:color="BFBFBF" w:sz="4"/>
            </w:tcBorders>
            <w:shd w:fill="E8F3EC" w:val="clear"/>
            <w:tcMar>
              <w:top w:type="dxa" w:w="70"/>
              <w:left w:type="dxa" w:w="120"/>
              <w:bottom w:type="dxa" w:w="70"/>
              <w:right w:type="dxa" w:w="120"/>
            </w:tcMar>
          </w:tcPr>
          <w:p>
            <w:pPr>
              <w:jc w:val="left"/>
            </w:pPr>
            <w:r>
              <w:rPr>
                <w:rFonts w:ascii="Malgun Gothic" w:cs="Malgun Gothic" w:eastAsia="Malgun Gothic" w:hAnsi="Malgun Gothic"/>
                <w:sz w:val="20"/>
                <w:szCs w:val="20"/>
              </w:rPr>
              <w:t xml:space="preserve">Int16</w:t>
            </w:r>
          </w:p>
        </w:tc>
        <w:tc>
          <w:tcPr>
            <w:tcW w:type="dxa" w:w="3200"/>
            <w:tcBorders>
              <w:top w:val="single" w:color="BFBFBF" w:sz="4"/>
              <w:left w:val="single" w:color="BFBFBF" w:sz="4"/>
              <w:bottom w:val="single" w:color="BFBFBF" w:sz="4"/>
              <w:right w:val="single" w:color="BFBFBF" w:sz="4"/>
            </w:tcBorders>
            <w:shd w:fill="E8F3EC" w:val="clear"/>
            <w:tcMar>
              <w:top w:type="dxa" w:w="70"/>
              <w:left w:type="dxa" w:w="120"/>
              <w:bottom w:type="dxa" w:w="70"/>
              <w:right w:type="dxa" w:w="120"/>
            </w:tcMar>
          </w:tcPr>
          <w:p>
            <w:pPr>
              <w:jc w:val="left"/>
            </w:pPr>
            <w:r>
              <w:rPr>
                <w:rFonts w:ascii="Malgun Gothic" w:cs="Malgun Gothic" w:eastAsia="Malgun Gothic" w:hAnsi="Malgun Gothic"/>
                <w:sz w:val="20"/>
                <w:szCs w:val="20"/>
              </w:rPr>
              <w:t xml:space="preserve">(NIR-Green)/(NIR+Green) ×10,000</w:t>
            </w:r>
          </w:p>
        </w:tc>
      </w:tr>
      <w:tr>
        <w:tc>
          <w:tcPr>
            <w:tcW w:type="dxa" w:w="24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left"/>
            </w:pPr>
            <w:r>
              <w:rPr>
                <w:rFonts w:ascii="Malgun Gothic" w:cs="Malgun Gothic" w:eastAsia="Malgun Gothic" w:hAnsi="Malgun Gothic"/>
                <w:sz w:val="20"/>
                <w:szCs w:val="20"/>
              </w:rPr>
              <w:t xml:space="preserve">NDRE</w:t>
            </w:r>
          </w:p>
        </w:tc>
        <w:tc>
          <w:tcPr>
            <w:tcW w:type="dxa" w:w="28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left"/>
            </w:pPr>
            <w:r>
              <w:rPr>
                <w:rFonts w:ascii="Malgun Gothic" w:cs="Malgun Gothic" w:eastAsia="Malgun Gothic" w:hAnsi="Malgun Gothic"/>
                <w:sz w:val="20"/>
                <w:szCs w:val="20"/>
              </w:rPr>
              <w:t xml:space="preserve">{프로젝트명}_index_NDRE.tif</w:t>
            </w:r>
          </w:p>
        </w:tc>
        <w:tc>
          <w:tcPr>
            <w:tcW w:type="dxa" w:w="10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left"/>
            </w:pPr>
            <w:r>
              <w:rPr>
                <w:rFonts w:ascii="Malgun Gothic" w:cs="Malgun Gothic" w:eastAsia="Malgun Gothic" w:hAnsi="Malgun Gothic"/>
                <w:sz w:val="20"/>
                <w:szCs w:val="20"/>
              </w:rPr>
              <w:t xml:space="preserve">Int16</w:t>
            </w:r>
          </w:p>
        </w:tc>
        <w:tc>
          <w:tcPr>
            <w:tcW w:type="dxa" w:w="32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left"/>
            </w:pPr>
            <w:r>
              <w:rPr>
                <w:rFonts w:ascii="Malgun Gothic" w:cs="Malgun Gothic" w:eastAsia="Malgun Gothic" w:hAnsi="Malgun Gothic"/>
                <w:sz w:val="20"/>
                <w:szCs w:val="20"/>
              </w:rPr>
              <w:t xml:space="preserve">(NIR-RedEdge)/(NIR+RedEdge) ×10,000</w:t>
            </w:r>
          </w:p>
        </w:tc>
      </w:tr>
      <w:tr>
        <w:tc>
          <w:tcPr>
            <w:tcW w:type="dxa" w:w="2400"/>
            <w:tcBorders>
              <w:top w:val="single" w:color="BFBFBF" w:sz="4"/>
              <w:left w:val="single" w:color="BFBFBF" w:sz="4"/>
              <w:bottom w:val="single" w:color="BFBFBF" w:sz="4"/>
              <w:right w:val="single" w:color="BFBFBF" w:sz="4"/>
            </w:tcBorders>
            <w:shd w:fill="E8F3EC" w:val="clear"/>
            <w:tcMar>
              <w:top w:type="dxa" w:w="70"/>
              <w:left w:type="dxa" w:w="120"/>
              <w:bottom w:type="dxa" w:w="70"/>
              <w:right w:type="dxa" w:w="120"/>
            </w:tcMar>
          </w:tcPr>
          <w:p>
            <w:pPr>
              <w:jc w:val="left"/>
            </w:pPr>
            <w:r>
              <w:rPr>
                <w:rFonts w:ascii="Malgun Gothic" w:cs="Malgun Gothic" w:eastAsia="Malgun Gothic" w:hAnsi="Malgun Gothic"/>
                <w:sz w:val="20"/>
                <w:szCs w:val="20"/>
              </w:rPr>
              <w:t xml:space="preserve">처리 기록</w:t>
            </w:r>
          </w:p>
        </w:tc>
        <w:tc>
          <w:tcPr>
            <w:tcW w:type="dxa" w:w="2800"/>
            <w:tcBorders>
              <w:top w:val="single" w:color="BFBFBF" w:sz="4"/>
              <w:left w:val="single" w:color="BFBFBF" w:sz="4"/>
              <w:bottom w:val="single" w:color="BFBFBF" w:sz="4"/>
              <w:right w:val="single" w:color="BFBFBF" w:sz="4"/>
            </w:tcBorders>
            <w:shd w:fill="E8F3EC" w:val="clear"/>
            <w:tcMar>
              <w:top w:type="dxa" w:w="70"/>
              <w:left w:type="dxa" w:w="120"/>
              <w:bottom w:type="dxa" w:w="70"/>
              <w:right w:type="dxa" w:w="120"/>
            </w:tcMar>
          </w:tcPr>
          <w:p>
            <w:pPr>
              <w:jc w:val="left"/>
            </w:pPr>
            <w:r>
              <w:rPr>
                <w:rFonts w:ascii="Malgun Gothic" w:cs="Malgun Gothic" w:eastAsia="Malgun Gothic" w:hAnsi="Malgun Gothic"/>
                <w:sz w:val="20"/>
                <w:szCs w:val="20"/>
              </w:rPr>
              <w:t xml:space="preserve">{프로젝트명}_log_날짜_시각.txt</w:t>
            </w:r>
          </w:p>
        </w:tc>
        <w:tc>
          <w:tcPr>
            <w:tcW w:type="dxa" w:w="1000"/>
            <w:tcBorders>
              <w:top w:val="single" w:color="BFBFBF" w:sz="4"/>
              <w:left w:val="single" w:color="BFBFBF" w:sz="4"/>
              <w:bottom w:val="single" w:color="BFBFBF" w:sz="4"/>
              <w:right w:val="single" w:color="BFBFBF" w:sz="4"/>
            </w:tcBorders>
            <w:shd w:fill="E8F3EC" w:val="clear"/>
            <w:tcMar>
              <w:top w:type="dxa" w:w="70"/>
              <w:left w:type="dxa" w:w="120"/>
              <w:bottom w:type="dxa" w:w="70"/>
              <w:right w:type="dxa" w:w="120"/>
            </w:tcMar>
          </w:tcPr>
          <w:p>
            <w:pPr>
              <w:jc w:val="left"/>
            </w:pPr>
            <w:r>
              <w:rPr>
                <w:rFonts w:ascii="Malgun Gothic" w:cs="Malgun Gothic" w:eastAsia="Malgun Gothic" w:hAnsi="Malgun Gothic"/>
                <w:sz w:val="20"/>
                <w:szCs w:val="20"/>
              </w:rPr>
              <w:t xml:space="preserve">텍스트</w:t>
            </w:r>
          </w:p>
        </w:tc>
        <w:tc>
          <w:tcPr>
            <w:tcW w:type="dxa" w:w="3200"/>
            <w:tcBorders>
              <w:top w:val="single" w:color="BFBFBF" w:sz="4"/>
              <w:left w:val="single" w:color="BFBFBF" w:sz="4"/>
              <w:bottom w:val="single" w:color="BFBFBF" w:sz="4"/>
              <w:right w:val="single" w:color="BFBFBF" w:sz="4"/>
            </w:tcBorders>
            <w:shd w:fill="E8F3EC" w:val="clear"/>
            <w:tcMar>
              <w:top w:type="dxa" w:w="70"/>
              <w:left w:type="dxa" w:w="120"/>
              <w:bottom w:type="dxa" w:w="70"/>
              <w:right w:type="dxa" w:w="120"/>
            </w:tcMar>
          </w:tcPr>
          <w:p>
            <w:pPr>
              <w:jc w:val="left"/>
            </w:pPr>
            <w:r>
              <w:rPr>
                <w:rFonts w:ascii="Malgun Gothic" w:cs="Malgun Gothic" w:eastAsia="Malgun Gothic" w:hAnsi="Malgun Gothic"/>
                <w:sz w:val="20"/>
                <w:szCs w:val="20"/>
              </w:rPr>
              <w:t xml:space="preserve">로그 창에 표시된 처리 과정 전체</w:t>
            </w:r>
          </w:p>
        </w:tc>
      </w:tr>
    </w:tbl>
    <w:p>
      <w:pPr>
        <w:spacing w:after="160"/>
      </w:pPr>
    </w:p>
    <w:p>
      <w:pPr>
        <w:pStyle w:val="Heading2"/>
        <w:spacing w:after="120" w:before="280"/>
      </w:pPr>
      <w:r>
        <w:rPr>
          <w:rFonts w:ascii="Malgun Gothic" w:cs="Malgun Gothic" w:eastAsia="Malgun Gothic" w:hAnsi="Malgun Gothic"/>
          <w:b/>
          <w:bCs/>
          <w:color w:val="2E2E2E"/>
          <w:sz w:val="25"/>
          <w:szCs w:val="25"/>
        </w:rPr>
        <w:t xml:space="preserve">Scale factor 및 물리값 변환</w:t>
      </w:r>
    </w:p>
    <w:p>
      <w:pPr>
        <w:spacing w:after="120" w:line="300"/>
      </w:pPr>
      <w:r>
        <w:rPr>
          <w:rFonts w:ascii="Malgun Gothic" w:cs="Malgun Gothic" w:eastAsia="Malgun Gothic" w:hAnsi="Malgun Gothic"/>
          <w:sz w:val="21"/>
          <w:szCs w:val="21"/>
        </w:rPr>
        <w:t xml:space="preserve">다중분광 반사도와 식생지수는 저장 용량 절감을 위해 값에 10,000을 곱한 Int16 정수로 저장됩니다. 실제 물리값(반사도 0~1, 식생지수 -1~1)으로 변환하려면 화소값에 0.0001을 곱하면 됩니다.</w:t>
      </w:r>
    </w:p>
    <w:p>
      <w:pPr>
        <w:spacing w:after="120" w:line="300"/>
      </w:pPr>
      <w:r>
        <w:rPr>
          <w:rFonts w:ascii="Malgun Gothic" w:cs="Malgun Gothic" w:eastAsia="Malgun Gothic" w:hAnsi="Malgun Gothic"/>
          <w:sz w:val="21"/>
          <w:szCs w:val="21"/>
        </w:rPr>
        <w:t xml:space="preserve">v1.2.0부터는 각 밴드에 Scale(0.0001)과 Offset(0) 메타데이터가 기록되어 있어, QGIS 등 GDAL 기반 소프트웨어에서 별도 계산 없이 자동으로 물리값이 표시됩니다. 예를 들어 QGIS의 식별(Identify) 도구로 화소를 조회하면 원시값 6981이 아닌 NDVI 0.6981로 확인됩니다.</w:t>
      </w:r>
    </w:p>
    <w:p>
      <w:pPr>
        <w:pStyle w:val="Heading2"/>
        <w:spacing w:after="120" w:before="280"/>
      </w:pPr>
      <w:r>
        <w:rPr>
          <w:rFonts w:ascii="Malgun Gothic" w:cs="Malgun Gothic" w:eastAsia="Malgun Gothic" w:hAnsi="Malgun Gothic"/>
          <w:b/>
          <w:bCs/>
          <w:color w:val="2E2E2E"/>
          <w:sz w:val="25"/>
          <w:szCs w:val="25"/>
        </w:rPr>
        <w:t xml:space="preserve">식생지수 통계 표기</w:t>
      </w:r>
    </w:p>
    <w:p>
      <w:pPr>
        <w:spacing w:after="120" w:line="300"/>
      </w:pPr>
      <w:r>
        <w:rPr>
          <w:rFonts w:ascii="Malgun Gothic" w:cs="Malgun Gothic" w:eastAsia="Malgun Gothic" w:hAnsi="Malgun Gothic"/>
          <w:sz w:val="21"/>
          <w:szCs w:val="21"/>
        </w:rPr>
        <w:t xml:space="preserve">로그에 표시되는 식생지수의 최솟값과 최댓값은 유효 화소 전체를 대상으로 하지만, 평균은 0~1 구간에 드는 화소만 대상으로 산출합니다. 수체, 그림자, 비식생 지역에서 나타나는 음수 값이 평균을 끌어내려 식생 상태를 과소평가하는 것을 방지하기 위한 것으로, 평균과 함께 해당 구간의 화소 비율이 표시됩니다.</w:t>
      </w:r>
    </w:p>
    <w:p>
      <w:pPr>
        <w:pStyle w:val="Heading2"/>
        <w:spacing w:after="120" w:before="280"/>
      </w:pPr>
      <w:r>
        <w:rPr>
          <w:rFonts w:ascii="Malgun Gothic" w:cs="Malgun Gothic" w:eastAsia="Malgun Gothic" w:hAnsi="Malgun Gothic"/>
          <w:b/>
          <w:bCs/>
          <w:color w:val="2E2E2E"/>
          <w:sz w:val="25"/>
          <w:szCs w:val="25"/>
        </w:rPr>
        <w:t xml:space="preserve">Nodata 처리</w:t>
      </w:r>
    </w:p>
    <w:p>
      <w:pPr>
        <w:pStyle w:val="ListParagraph"/>
        <w:numPr>
          <w:ilvl w:val="0"/>
          <w:numId w:val="2"/>
        </w:numPr>
        <w:spacing w:after="80" w:line="300"/>
      </w:pPr>
      <w:r>
        <w:rPr>
          <w:rFonts w:ascii="Malgun Gothic" w:cs="Malgun Gothic" w:eastAsia="Malgun Gothic" w:hAnsi="Malgun Gothic"/>
          <w:sz w:val="21"/>
          <w:szCs w:val="21"/>
        </w:rPr>
        <w:t xml:space="preserve">다중분광: 영상 외곽 및 무효 화소는 -20000으로 저장됩니다.</w:t>
      </w:r>
    </w:p>
    <w:p>
      <w:pPr>
        <w:pStyle w:val="ListParagraph"/>
        <w:numPr>
          <w:ilvl w:val="0"/>
          <w:numId w:val="2"/>
        </w:numPr>
        <w:spacing w:after="80" w:line="300"/>
      </w:pPr>
      <w:r>
        <w:rPr>
          <w:rFonts w:ascii="Malgun Gothic" w:cs="Malgun Gothic" w:eastAsia="Malgun Gothic" w:hAnsi="Malgun Gothic"/>
          <w:sz w:val="21"/>
          <w:szCs w:val="21"/>
        </w:rPr>
        <w:t xml:space="preserve">식생지수: 입력 밴드 중 하나라도 nodata인 화소, 0으로 나누어지는 화소는 -20000으로 저장됩니다.</w:t>
      </w:r>
    </w:p>
    <w:p>
      <w:pPr>
        <w:pStyle w:val="ListParagraph"/>
        <w:numPr>
          <w:ilvl w:val="0"/>
          <w:numId w:val="2"/>
        </w:numPr>
        <w:spacing w:after="80" w:line="300"/>
      </w:pPr>
      <w:r>
        <w:rPr>
          <w:rFonts w:ascii="Malgun Gothic" w:cs="Malgun Gothic" w:eastAsia="Malgun Gothic" w:hAnsi="Malgun Gothic"/>
          <w:sz w:val="21"/>
          <w:szCs w:val="21"/>
        </w:rPr>
        <w:t xml:space="preserve">RGB: Alpha 값이 0(완전 투명)인 화소는 0으로 저장되며 nodata로 지정됩니다.</w:t>
      </w:r>
    </w:p>
    <w:p>
      <w:pPr>
        <w:pStyle w:val="Heading1"/>
        <w:spacing w:after="160" w:before="360"/>
      </w:pPr>
      <w:r>
        <w:rPr>
          <w:rFonts w:ascii="Malgun Gothic" w:cs="Malgun Gothic" w:eastAsia="Malgun Gothic" w:hAnsi="Malgun Gothic"/>
          <w:b/>
          <w:bCs/>
          <w:color w:val="1F6B3B"/>
          <w:sz w:val="30"/>
          <w:szCs w:val="30"/>
        </w:rPr>
        <w:t xml:space="preserve">6. 진행 상황 및 오류 확인</w:t>
      </w:r>
    </w:p>
    <w:p>
      <w:pPr>
        <w:spacing w:after="120" w:line="300"/>
      </w:pPr>
      <w:r>
        <w:rPr>
          <w:rFonts w:ascii="Malgun Gothic" w:cs="Malgun Gothic" w:eastAsia="Malgun Gothic" w:hAnsi="Malgun Gothic"/>
          <w:sz w:val="21"/>
          <w:szCs w:val="21"/>
        </w:rPr>
        <w:t xml:space="preserve">로그 창은 처리 과정을 3단계로 나누어 표시하며, 각 줄의 머리표로 성격을 구분할 수 있습니다.</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3800"/>
      </w:tblGrid>
      <w:tr>
        <w:trPr>
          <w:tblHeader/>
        </w:trPr>
        <w:tc>
          <w:tcPr>
            <w:tcW w:type="dxa" w:w="1400"/>
            <w:tcBorders>
              <w:top w:val="single" w:color="BFBFBF" w:sz="4"/>
              <w:left w:val="single" w:color="BFBFBF" w:sz="4"/>
              <w:bottom w:val="single" w:color="BFBFBF" w:sz="4"/>
              <w:right w:val="single" w:color="BFBFBF" w:sz="4"/>
            </w:tcBorders>
            <w:shd w:fill="1F6B3B"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표시</w:t>
            </w:r>
          </w:p>
        </w:tc>
        <w:tc>
          <w:tcPr>
            <w:tcW w:type="dxa" w:w="4200"/>
            <w:tcBorders>
              <w:top w:val="single" w:color="BFBFBF" w:sz="4"/>
              <w:left w:val="single" w:color="BFBFBF" w:sz="4"/>
              <w:bottom w:val="single" w:color="BFBFBF" w:sz="4"/>
              <w:right w:val="single" w:color="BFBFBF" w:sz="4"/>
            </w:tcBorders>
            <w:shd w:fill="1F6B3B"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의미</w:t>
            </w:r>
          </w:p>
        </w:tc>
        <w:tc>
          <w:tcPr>
            <w:tcW w:type="dxa" w:w="3800"/>
            <w:tcBorders>
              <w:top w:val="single" w:color="BFBFBF" w:sz="4"/>
              <w:left w:val="single" w:color="BFBFBF" w:sz="4"/>
              <w:bottom w:val="single" w:color="BFBFBF" w:sz="4"/>
              <w:right w:val="single" w:color="BFBFBF" w:sz="4"/>
            </w:tcBorders>
            <w:shd w:fill="1F6B3B"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대응</w:t>
            </w:r>
          </w:p>
        </w:tc>
      </w:tr>
      <w:tr>
        <w:tc>
          <w:tcPr>
            <w:tcW w:type="dxa" w:w="14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left"/>
            </w:pPr>
            <w:r>
              <w:rPr>
                <w:rFonts w:ascii="Malgun Gothic" w:cs="Malgun Gothic" w:eastAsia="Malgun Gothic" w:hAnsi="Malgun Gothic"/>
                <w:sz w:val="20"/>
                <w:szCs w:val="20"/>
              </w:rPr>
              <w:t xml:space="preserve">[OK]</w:t>
            </w:r>
          </w:p>
        </w:tc>
        <w:tc>
          <w:tcPr>
            <w:tcW w:type="dxa" w:w="42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left"/>
            </w:pPr>
            <w:r>
              <w:rPr>
                <w:rFonts w:ascii="Malgun Gothic" w:cs="Malgun Gothic" w:eastAsia="Malgun Gothic" w:hAnsi="Malgun Gothic"/>
                <w:sz w:val="20"/>
                <w:szCs w:val="20"/>
              </w:rPr>
              <w:t xml:space="preserve">단계 정상 완료</w:t>
            </w:r>
          </w:p>
        </w:tc>
        <w:tc>
          <w:tcPr>
            <w:tcW w:type="dxa" w:w="38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left"/>
            </w:pPr>
            <w:r>
              <w:rPr>
                <w:rFonts w:ascii="Malgun Gothic" w:cs="Malgun Gothic" w:eastAsia="Malgun Gothic" w:hAnsi="Malgun Gothic"/>
                <w:sz w:val="20"/>
                <w:szCs w:val="20"/>
              </w:rPr>
              <w:t xml:space="preserve">조치 불필요</w:t>
            </w:r>
          </w:p>
        </w:tc>
      </w:tr>
      <w:tr>
        <w:tc>
          <w:tcPr>
            <w:tcW w:type="dxa" w:w="1400"/>
            <w:tcBorders>
              <w:top w:val="single" w:color="BFBFBF" w:sz="4"/>
              <w:left w:val="single" w:color="BFBFBF" w:sz="4"/>
              <w:bottom w:val="single" w:color="BFBFBF" w:sz="4"/>
              <w:right w:val="single" w:color="BFBFBF" w:sz="4"/>
            </w:tcBorders>
            <w:shd w:fill="E8F3EC" w:val="clear"/>
            <w:tcMar>
              <w:top w:type="dxa" w:w="70"/>
              <w:left w:type="dxa" w:w="120"/>
              <w:bottom w:type="dxa" w:w="70"/>
              <w:right w:type="dxa" w:w="120"/>
            </w:tcMar>
          </w:tcPr>
          <w:p>
            <w:pPr>
              <w:jc w:val="left"/>
            </w:pPr>
            <w:r>
              <w:rPr>
                <w:rFonts w:ascii="Malgun Gothic" w:cs="Malgun Gothic" w:eastAsia="Malgun Gothic" w:hAnsi="Malgun Gothic"/>
                <w:sz w:val="20"/>
                <w:szCs w:val="20"/>
              </w:rPr>
              <w:t xml:space="preserve">-  /  &gt;</w:t>
            </w:r>
          </w:p>
        </w:tc>
        <w:tc>
          <w:tcPr>
            <w:tcW w:type="dxa" w:w="4200"/>
            <w:tcBorders>
              <w:top w:val="single" w:color="BFBFBF" w:sz="4"/>
              <w:left w:val="single" w:color="BFBFBF" w:sz="4"/>
              <w:bottom w:val="single" w:color="BFBFBF" w:sz="4"/>
              <w:right w:val="single" w:color="BFBFBF" w:sz="4"/>
            </w:tcBorders>
            <w:shd w:fill="E8F3EC" w:val="clear"/>
            <w:tcMar>
              <w:top w:type="dxa" w:w="70"/>
              <w:left w:type="dxa" w:w="120"/>
              <w:bottom w:type="dxa" w:w="70"/>
              <w:right w:type="dxa" w:w="120"/>
            </w:tcMar>
          </w:tcPr>
          <w:p>
            <w:pPr>
              <w:jc w:val="left"/>
            </w:pPr>
            <w:r>
              <w:rPr>
                <w:rFonts w:ascii="Malgun Gothic" w:cs="Malgun Gothic" w:eastAsia="Malgun Gothic" w:hAnsi="Malgun Gothic"/>
                <w:sz w:val="20"/>
                <w:szCs w:val="20"/>
              </w:rPr>
              <w:t xml:space="preserve">진행 정보 및 처리 단계</w:t>
            </w:r>
          </w:p>
        </w:tc>
        <w:tc>
          <w:tcPr>
            <w:tcW w:type="dxa" w:w="3800"/>
            <w:tcBorders>
              <w:top w:val="single" w:color="BFBFBF" w:sz="4"/>
              <w:left w:val="single" w:color="BFBFBF" w:sz="4"/>
              <w:bottom w:val="single" w:color="BFBFBF" w:sz="4"/>
              <w:right w:val="single" w:color="BFBFBF" w:sz="4"/>
            </w:tcBorders>
            <w:shd w:fill="E8F3EC" w:val="clear"/>
            <w:tcMar>
              <w:top w:type="dxa" w:w="70"/>
              <w:left w:type="dxa" w:w="120"/>
              <w:bottom w:type="dxa" w:w="70"/>
              <w:right w:type="dxa" w:w="120"/>
            </w:tcMar>
          </w:tcPr>
          <w:p>
            <w:pPr>
              <w:jc w:val="left"/>
            </w:pPr>
            <w:r>
              <w:rPr>
                <w:rFonts w:ascii="Malgun Gothic" w:cs="Malgun Gothic" w:eastAsia="Malgun Gothic" w:hAnsi="Malgun Gothic"/>
                <w:sz w:val="20"/>
                <w:szCs w:val="20"/>
              </w:rPr>
              <w:t xml:space="preserve">조치 불필요</w:t>
            </w:r>
          </w:p>
        </w:tc>
      </w:tr>
      <w:tr>
        <w:tc>
          <w:tcPr>
            <w:tcW w:type="dxa" w:w="14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left"/>
            </w:pPr>
            <w:r>
              <w:rPr>
                <w:rFonts w:ascii="Malgun Gothic" w:cs="Malgun Gothic" w:eastAsia="Malgun Gothic" w:hAnsi="Malgun Gothic"/>
                <w:sz w:val="20"/>
                <w:szCs w:val="20"/>
              </w:rPr>
              <w:t xml:space="preserve">[주의]</w:t>
            </w:r>
          </w:p>
        </w:tc>
        <w:tc>
          <w:tcPr>
            <w:tcW w:type="dxa" w:w="42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left"/>
            </w:pPr>
            <w:r>
              <w:rPr>
                <w:rFonts w:ascii="Malgun Gothic" w:cs="Malgun Gothic" w:eastAsia="Malgun Gothic" w:hAnsi="Malgun Gothic"/>
                <w:sz w:val="20"/>
                <w:szCs w:val="20"/>
              </w:rPr>
              <w:t xml:space="preserve">처리는 계속되나 결과 확인이 필요함</w:t>
            </w:r>
          </w:p>
        </w:tc>
        <w:tc>
          <w:tcPr>
            <w:tcW w:type="dxa" w:w="38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left"/>
            </w:pPr>
            <w:r>
              <w:rPr>
                <w:rFonts w:ascii="Malgun Gothic" w:cs="Malgun Gothic" w:eastAsia="Malgun Gothic" w:hAnsi="Malgun Gothic"/>
                <w:sz w:val="20"/>
                <w:szCs w:val="20"/>
              </w:rPr>
              <w:t xml:space="preserve">산출물을 QGIS에서 확인 권장</w:t>
            </w:r>
          </w:p>
        </w:tc>
      </w:tr>
      <w:tr>
        <w:tc>
          <w:tcPr>
            <w:tcW w:type="dxa" w:w="1400"/>
            <w:tcBorders>
              <w:top w:val="single" w:color="BFBFBF" w:sz="4"/>
              <w:left w:val="single" w:color="BFBFBF" w:sz="4"/>
              <w:bottom w:val="single" w:color="BFBFBF" w:sz="4"/>
              <w:right w:val="single" w:color="BFBFBF" w:sz="4"/>
            </w:tcBorders>
            <w:shd w:fill="E8F3EC" w:val="clear"/>
            <w:tcMar>
              <w:top w:type="dxa" w:w="70"/>
              <w:left w:type="dxa" w:w="120"/>
              <w:bottom w:type="dxa" w:w="70"/>
              <w:right w:type="dxa" w:w="120"/>
            </w:tcMar>
          </w:tcPr>
          <w:p>
            <w:pPr>
              <w:jc w:val="left"/>
            </w:pPr>
            <w:r>
              <w:rPr>
                <w:rFonts w:ascii="Malgun Gothic" w:cs="Malgun Gothic" w:eastAsia="Malgun Gothic" w:hAnsi="Malgun Gothic"/>
                <w:sz w:val="20"/>
                <w:szCs w:val="20"/>
              </w:rPr>
              <w:t xml:space="preserve">[오류]</w:t>
            </w:r>
          </w:p>
        </w:tc>
        <w:tc>
          <w:tcPr>
            <w:tcW w:type="dxa" w:w="4200"/>
            <w:tcBorders>
              <w:top w:val="single" w:color="BFBFBF" w:sz="4"/>
              <w:left w:val="single" w:color="BFBFBF" w:sz="4"/>
              <w:bottom w:val="single" w:color="BFBFBF" w:sz="4"/>
              <w:right w:val="single" w:color="BFBFBF" w:sz="4"/>
            </w:tcBorders>
            <w:shd w:fill="E8F3EC" w:val="clear"/>
            <w:tcMar>
              <w:top w:type="dxa" w:w="70"/>
              <w:left w:type="dxa" w:w="120"/>
              <w:bottom w:type="dxa" w:w="70"/>
              <w:right w:type="dxa" w:w="120"/>
            </w:tcMar>
          </w:tcPr>
          <w:p>
            <w:pPr>
              <w:jc w:val="left"/>
            </w:pPr>
            <w:r>
              <w:rPr>
                <w:rFonts w:ascii="Malgun Gothic" w:cs="Malgun Gothic" w:eastAsia="Malgun Gothic" w:hAnsi="Malgun Gothic"/>
                <w:sz w:val="20"/>
                <w:szCs w:val="20"/>
              </w:rPr>
              <w:t xml:space="preserve">처리 중단</w:t>
            </w:r>
          </w:p>
        </w:tc>
        <w:tc>
          <w:tcPr>
            <w:tcW w:type="dxa" w:w="3800"/>
            <w:tcBorders>
              <w:top w:val="single" w:color="BFBFBF" w:sz="4"/>
              <w:left w:val="single" w:color="BFBFBF" w:sz="4"/>
              <w:bottom w:val="single" w:color="BFBFBF" w:sz="4"/>
              <w:right w:val="single" w:color="BFBFBF" w:sz="4"/>
            </w:tcBorders>
            <w:shd w:fill="E8F3EC" w:val="clear"/>
            <w:tcMar>
              <w:top w:type="dxa" w:w="70"/>
              <w:left w:type="dxa" w:w="120"/>
              <w:bottom w:type="dxa" w:w="70"/>
              <w:right w:type="dxa" w:w="120"/>
            </w:tcMar>
          </w:tcPr>
          <w:p>
            <w:pPr>
              <w:jc w:val="left"/>
            </w:pPr>
            <w:r>
              <w:rPr>
                <w:rFonts w:ascii="Malgun Gothic" w:cs="Malgun Gothic" w:eastAsia="Malgun Gothic" w:hAnsi="Malgun Gothic"/>
                <w:sz w:val="20"/>
                <w:szCs w:val="20"/>
              </w:rPr>
              <w:t xml:space="preserve">바로 아래 '조치' 안내에 따라 해결 후 재실행</w:t>
            </w:r>
          </w:p>
        </w:tc>
      </w:tr>
    </w:tbl>
    <w:p>
      <w:pPr>
        <w:spacing w:after="160"/>
      </w:pPr>
    </w:p>
    <w:p>
      <w:pPr>
        <w:spacing w:after="120" w:line="300"/>
      </w:pPr>
      <w:r>
        <w:rPr>
          <w:rFonts w:ascii="Malgun Gothic" w:cs="Malgun Gothic" w:eastAsia="Malgun Gothic" w:hAnsi="Malgun Gothic"/>
          <w:sz w:val="21"/>
          <w:szCs w:val="21"/>
        </w:rPr>
        <w:t xml:space="preserve">처리가 끝나면 밴드별 유효 화소 비율과 반사도 범위, 전 밴드 공통 유효 영역, 식생지수 통계, 생성된 산출물 목록과 용량, 총 소요 시간이 요약으로 표시됩니다. 밴드별 유효 화소 비율이 크게 낮거나 반사도 범위가 비정상이면 입력 자료를 점검할 필요가 있습니다.</w:t>
      </w:r>
    </w:p>
    <w:p>
      <w:pPr>
        <w:spacing w:after="120" w:line="300"/>
      </w:pPr>
      <w:r>
        <w:rPr>
          <w:rFonts w:ascii="Malgun Gothic" w:cs="Malgun Gothic" w:eastAsia="Malgun Gothic" w:hAnsi="Malgun Gothic"/>
          <w:sz w:val="21"/>
          <w:szCs w:val="21"/>
        </w:rPr>
        <w:t xml:space="preserve">밴드별 격자(크기·해상도·원점·좌표계)가 일치하지 않으면 어느 밴드가 어떻게 다른지 표시됩니다. 이 경우 플러그인은 영상을 임의로 변형하지 않고 안내만 하므로, Pix4D Mapper에서 동일한 출력 해상도와 범위로 재처리한 뒤 다시 실행하시기 바랍니다.</w:t>
      </w:r>
    </w:p>
    <w:p>
      <w:pPr>
        <w:pStyle w:val="Heading2"/>
        <w:spacing w:after="120" w:before="280"/>
      </w:pPr>
      <w:r>
        <w:rPr>
          <w:rFonts w:ascii="Malgun Gothic" w:cs="Malgun Gothic" w:eastAsia="Malgun Gothic" w:hAnsi="Malgun Gothic"/>
          <w:b/>
          <w:bCs/>
          <w:color w:val="2E2E2E"/>
          <w:sz w:val="25"/>
          <w:szCs w:val="25"/>
        </w:rPr>
        <w:t xml:space="preserve">처리 기록 파일</w:t>
      </w:r>
    </w:p>
    <w:p>
      <w:pPr>
        <w:spacing w:after="120" w:line="300"/>
      </w:pPr>
      <w:r>
        <w:rPr>
          <w:rFonts w:ascii="Malgun Gothic" w:cs="Malgun Gothic" w:eastAsia="Malgun Gothic" w:hAnsi="Malgun Gothic"/>
          <w:sz w:val="21"/>
          <w:szCs w:val="21"/>
        </w:rPr>
        <w:t xml:space="preserve">로그 창에 표시된 내용은 처리가 끝날 때 report 폴더에 텍스트 파일로 자동 저장됩니다. 파일명은 {프로젝트명}_log_날짜_시각.txt 형식이며, 실행할 때마다 새 파일이 만들어지므로 이전 기록이 지워지지 않습니다. 오류로 중단된 경우에도 저장되며, report 폴더가 아직 만들어지지 않았다면 프로젝트 폴더에 저장됩니다. 파일 첫머리에는 실행 일시, 플러그인 버전, 센서, 프로젝트 경로, 처리 결과가 함께 기록되므로 문제 상황을 문의할 때 이 파일을 첨부하면 됩니다.</w:t>
      </w:r>
    </w:p>
    <w:p>
      <w:pPr>
        <w:spacing w:after="120" w:line="300"/>
      </w:pPr>
      <w:r>
        <w:rPr>
          <w:rFonts w:ascii="Malgun Gothic" w:cs="Malgun Gothic" w:eastAsia="Malgun Gothic" w:hAnsi="Malgun Gothic"/>
          <w:sz w:val="21"/>
          <w:szCs w:val="21"/>
        </w:rPr>
        <w:t xml:space="preserve">이 파일은 밴드중첩 산출물 정리 대상이 아니므로 실행을 반복해도 삭제되지 않습니다. 필요 없으면 직접 지우셔도 처리에 영향이 없습니다.</w:t>
      </w:r>
    </w:p>
    <w:p>
      <w:pPr>
        <w:spacing w:after="60" w:before="120"/>
        <w:jc w:val="center"/>
      </w:pPr>
      <w:r>
        <w:drawing>
          <wp:inline distT="0" distB="0" distL="0" distR="0">
            <wp:extent cx="4572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3552825"/>
                    </a:xfrm>
                    <a:prstGeom prst="rect">
                      <a:avLst/>
                    </a:prstGeom>
                  </pic:spPr>
                </pic:pic>
              </a:graphicData>
            </a:graphic>
          </wp:inline>
        </w:drawing>
      </w:r>
    </w:p>
    <w:p>
      <w:pPr>
        <w:spacing w:after="200"/>
        <w:jc w:val="center"/>
      </w:pPr>
      <w:r>
        <w:rPr>
          <w:rFonts w:ascii="Malgun Gothic" w:cs="Malgun Gothic" w:eastAsia="Malgun Gothic" w:hAnsi="Malgun Gothic"/>
          <w:i/>
          <w:iCs/>
          <w:color w:val="666666"/>
          <w:sz w:val="18"/>
          <w:szCs w:val="18"/>
        </w:rPr>
        <w:t xml:space="preserve">그림 6. 오류 발생 화면 — 원인과 조치 안내, 상태표시등 붉은색</w:t>
      </w:r>
    </w:p>
    <w:p>
      <w:pPr>
        <w:pStyle w:val="Heading2"/>
        <w:spacing w:after="120" w:before="280"/>
      </w:pPr>
      <w:r>
        <w:rPr>
          <w:rFonts w:ascii="Malgun Gothic" w:cs="Malgun Gothic" w:eastAsia="Malgun Gothic" w:hAnsi="Malgun Gothic"/>
          <w:b/>
          <w:bCs/>
          <w:color w:val="2E2E2E"/>
          <w:sz w:val="25"/>
          <w:szCs w:val="25"/>
        </w:rPr>
        <w:t xml:space="preserve">자주 발생하는 오류와 조치</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200"/>
      </w:tblGrid>
      <w:tr>
        <w:trPr>
          <w:tblHeader/>
        </w:trPr>
        <w:tc>
          <w:tcPr>
            <w:tcW w:type="dxa" w:w="3000"/>
            <w:tcBorders>
              <w:top w:val="single" w:color="BFBFBF" w:sz="4"/>
              <w:left w:val="single" w:color="BFBFBF" w:sz="4"/>
              <w:bottom w:val="single" w:color="BFBFBF" w:sz="4"/>
              <w:right w:val="single" w:color="BFBFBF" w:sz="4"/>
            </w:tcBorders>
            <w:shd w:fill="1F6B3B"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증상</w:t>
            </w:r>
          </w:p>
        </w:tc>
        <w:tc>
          <w:tcPr>
            <w:tcW w:type="dxa" w:w="3200"/>
            <w:tcBorders>
              <w:top w:val="single" w:color="BFBFBF" w:sz="4"/>
              <w:left w:val="single" w:color="BFBFBF" w:sz="4"/>
              <w:bottom w:val="single" w:color="BFBFBF" w:sz="4"/>
              <w:right w:val="single" w:color="BFBFBF" w:sz="4"/>
            </w:tcBorders>
            <w:shd w:fill="1F6B3B"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원인</w:t>
            </w:r>
          </w:p>
        </w:tc>
        <w:tc>
          <w:tcPr>
            <w:tcW w:type="dxa" w:w="3200"/>
            <w:tcBorders>
              <w:top w:val="single" w:color="BFBFBF" w:sz="4"/>
              <w:left w:val="single" w:color="BFBFBF" w:sz="4"/>
              <w:bottom w:val="single" w:color="BFBFBF" w:sz="4"/>
              <w:right w:val="single" w:color="BFBFBF" w:sz="4"/>
            </w:tcBorders>
            <w:shd w:fill="1F6B3B"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조치</w:t>
            </w:r>
          </w:p>
        </w:tc>
      </w:tr>
      <w:tr>
        <w:tc>
          <w:tcPr>
            <w:tcW w:type="dxa" w:w="30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left"/>
            </w:pPr>
            <w:r>
              <w:rPr>
                <w:rFonts w:ascii="Malgun Gothic" w:cs="Malgun Gothic" w:eastAsia="Malgun Gothic" w:hAnsi="Malgun Gothic"/>
                <w:sz w:val="20"/>
                <w:szCs w:val="20"/>
              </w:rPr>
              <w:t xml:space="preserve">입력 폴더가 없습니다</w:t>
            </w:r>
          </w:p>
        </w:tc>
        <w:tc>
          <w:tcPr>
            <w:tcW w:type="dxa" w:w="32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left"/>
            </w:pPr>
            <w:r>
              <w:rPr>
                <w:rFonts w:ascii="Malgun Gothic" w:cs="Malgun Gothic" w:eastAsia="Malgun Gothic" w:hAnsi="Malgun Gothic"/>
                <w:sz w:val="20"/>
                <w:szCs w:val="20"/>
              </w:rPr>
              <w:t xml:space="preserve">Pix4D 프로젝트 최상위 폴더가 아닌 하위 폴더를 선택</w:t>
            </w:r>
          </w:p>
        </w:tc>
        <w:tc>
          <w:tcPr>
            <w:tcW w:type="dxa" w:w="32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left"/>
            </w:pPr>
            <w:r>
              <w:rPr>
                <w:rFonts w:ascii="Malgun Gothic" w:cs="Malgun Gothic" w:eastAsia="Malgun Gothic" w:hAnsi="Malgun Gothic"/>
                <w:sz w:val="20"/>
                <w:szCs w:val="20"/>
              </w:rPr>
              <w:t xml:space="preserve">프로젝트 최상위 폴더를 선택</w:t>
            </w:r>
          </w:p>
        </w:tc>
      </w:tr>
      <w:tr>
        <w:tc>
          <w:tcPr>
            <w:tcW w:type="dxa" w:w="3000"/>
            <w:tcBorders>
              <w:top w:val="single" w:color="BFBFBF" w:sz="4"/>
              <w:left w:val="single" w:color="BFBFBF" w:sz="4"/>
              <w:bottom w:val="single" w:color="BFBFBF" w:sz="4"/>
              <w:right w:val="single" w:color="BFBFBF" w:sz="4"/>
            </w:tcBorders>
            <w:shd w:fill="E8F3EC" w:val="clear"/>
            <w:tcMar>
              <w:top w:type="dxa" w:w="70"/>
              <w:left w:type="dxa" w:w="120"/>
              <w:bottom w:type="dxa" w:w="70"/>
              <w:right w:type="dxa" w:w="120"/>
            </w:tcMar>
          </w:tcPr>
          <w:p>
            <w:pPr>
              <w:jc w:val="left"/>
            </w:pPr>
            <w:r>
              <w:rPr>
                <w:rFonts w:ascii="Malgun Gothic" w:cs="Malgun Gothic" w:eastAsia="Malgun Gothic" w:hAnsi="Malgun Gothic"/>
                <w:sz w:val="20"/>
                <w:szCs w:val="20"/>
              </w:rPr>
              <w:t xml:space="preserve">반사도 영상 N개가 필요하나 M개</w:t>
            </w:r>
          </w:p>
        </w:tc>
        <w:tc>
          <w:tcPr>
            <w:tcW w:type="dxa" w:w="3200"/>
            <w:tcBorders>
              <w:top w:val="single" w:color="BFBFBF" w:sz="4"/>
              <w:left w:val="single" w:color="BFBFBF" w:sz="4"/>
              <w:bottom w:val="single" w:color="BFBFBF" w:sz="4"/>
              <w:right w:val="single" w:color="BFBFBF" w:sz="4"/>
            </w:tcBorders>
            <w:shd w:fill="E8F3EC" w:val="clear"/>
            <w:tcMar>
              <w:top w:type="dxa" w:w="70"/>
              <w:left w:type="dxa" w:w="120"/>
              <w:bottom w:type="dxa" w:w="70"/>
              <w:right w:type="dxa" w:w="120"/>
            </w:tcMar>
          </w:tcPr>
          <w:p>
            <w:pPr>
              <w:jc w:val="left"/>
            </w:pPr>
            <w:r>
              <w:rPr>
                <w:rFonts w:ascii="Malgun Gothic" w:cs="Malgun Gothic" w:eastAsia="Malgun Gothic" w:hAnsi="Malgun Gothic"/>
                <w:sz w:val="20"/>
                <w:szCs w:val="20"/>
              </w:rPr>
              <w:t xml:space="preserve">센서 선택과 실제 자료가 불일치</w:t>
            </w:r>
          </w:p>
        </w:tc>
        <w:tc>
          <w:tcPr>
            <w:tcW w:type="dxa" w:w="3200"/>
            <w:tcBorders>
              <w:top w:val="single" w:color="BFBFBF" w:sz="4"/>
              <w:left w:val="single" w:color="BFBFBF" w:sz="4"/>
              <w:bottom w:val="single" w:color="BFBFBF" w:sz="4"/>
              <w:right w:val="single" w:color="BFBFBF" w:sz="4"/>
            </w:tcBorders>
            <w:shd w:fill="E8F3EC" w:val="clear"/>
            <w:tcMar>
              <w:top w:type="dxa" w:w="70"/>
              <w:left w:type="dxa" w:w="120"/>
              <w:bottom w:type="dxa" w:w="70"/>
              <w:right w:type="dxa" w:w="120"/>
            </w:tcMar>
          </w:tcPr>
          <w:p>
            <w:pPr>
              <w:jc w:val="left"/>
            </w:pPr>
            <w:r>
              <w:rPr>
                <w:rFonts w:ascii="Malgun Gothic" w:cs="Malgun Gothic" w:eastAsia="Malgun Gothic" w:hAnsi="Malgun Gothic"/>
                <w:sz w:val="20"/>
                <w:szCs w:val="20"/>
              </w:rPr>
              <w:t xml:space="preserve">안내된 추천 센서로 변경</w:t>
            </w:r>
          </w:p>
        </w:tc>
      </w:tr>
      <w:tr>
        <w:tc>
          <w:tcPr>
            <w:tcW w:type="dxa" w:w="30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left"/>
            </w:pPr>
            <w:r>
              <w:rPr>
                <w:rFonts w:ascii="Malgun Gothic" w:cs="Malgun Gothic" w:eastAsia="Malgun Gothic" w:hAnsi="Malgun Gothic"/>
                <w:sz w:val="20"/>
                <w:szCs w:val="20"/>
              </w:rPr>
              <w:t xml:space="preserve">필요한 밴드 영상을 찾지 못함</w:t>
            </w:r>
          </w:p>
        </w:tc>
        <w:tc>
          <w:tcPr>
            <w:tcW w:type="dxa" w:w="32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left"/>
            </w:pPr>
            <w:r>
              <w:rPr>
                <w:rFonts w:ascii="Malgun Gothic" w:cs="Malgun Gothic" w:eastAsia="Malgun Gothic" w:hAnsi="Malgun Gothic"/>
                <w:sz w:val="20"/>
                <w:szCs w:val="20"/>
              </w:rPr>
              <w:t xml:space="preserve">Pix4D 기본 파일명이 변경됨</w:t>
            </w:r>
          </w:p>
        </w:tc>
        <w:tc>
          <w:tcPr>
            <w:tcW w:type="dxa" w:w="32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left"/>
            </w:pPr>
            <w:r>
              <w:rPr>
                <w:rFonts w:ascii="Malgun Gothic" w:cs="Malgun Gothic" w:eastAsia="Malgun Gothic" w:hAnsi="Malgun Gothic"/>
                <w:sz w:val="20"/>
                <w:szCs w:val="20"/>
              </w:rPr>
              <w:t xml:space="preserve">원래 파일명으로 복원</w:t>
            </w:r>
          </w:p>
        </w:tc>
      </w:tr>
      <w:tr>
        <w:tc>
          <w:tcPr>
            <w:tcW w:type="dxa" w:w="3000"/>
            <w:tcBorders>
              <w:top w:val="single" w:color="BFBFBF" w:sz="4"/>
              <w:left w:val="single" w:color="BFBFBF" w:sz="4"/>
              <w:bottom w:val="single" w:color="BFBFBF" w:sz="4"/>
              <w:right w:val="single" w:color="BFBFBF" w:sz="4"/>
            </w:tcBorders>
            <w:shd w:fill="E8F3EC" w:val="clear"/>
            <w:tcMar>
              <w:top w:type="dxa" w:w="70"/>
              <w:left w:type="dxa" w:w="120"/>
              <w:bottom w:type="dxa" w:w="70"/>
              <w:right w:type="dxa" w:w="120"/>
            </w:tcMar>
          </w:tcPr>
          <w:p>
            <w:pPr>
              <w:jc w:val="left"/>
            </w:pPr>
            <w:r>
              <w:rPr>
                <w:rFonts w:ascii="Malgun Gothic" w:cs="Malgun Gothic" w:eastAsia="Malgun Gothic" w:hAnsi="Malgun Gothic"/>
                <w:sz w:val="20"/>
                <w:szCs w:val="20"/>
              </w:rPr>
              <w:t xml:space="preserve">기존 산출물을 삭제할 수 없음</w:t>
            </w:r>
          </w:p>
        </w:tc>
        <w:tc>
          <w:tcPr>
            <w:tcW w:type="dxa" w:w="3200"/>
            <w:tcBorders>
              <w:top w:val="single" w:color="BFBFBF" w:sz="4"/>
              <w:left w:val="single" w:color="BFBFBF" w:sz="4"/>
              <w:bottom w:val="single" w:color="BFBFBF" w:sz="4"/>
              <w:right w:val="single" w:color="BFBFBF" w:sz="4"/>
            </w:tcBorders>
            <w:shd w:fill="E8F3EC" w:val="clear"/>
            <w:tcMar>
              <w:top w:type="dxa" w:w="70"/>
              <w:left w:type="dxa" w:w="120"/>
              <w:bottom w:type="dxa" w:w="70"/>
              <w:right w:type="dxa" w:w="120"/>
            </w:tcMar>
          </w:tcPr>
          <w:p>
            <w:pPr>
              <w:jc w:val="left"/>
            </w:pPr>
            <w:r>
              <w:rPr>
                <w:rFonts w:ascii="Malgun Gothic" w:cs="Malgun Gothic" w:eastAsia="Malgun Gothic" w:hAnsi="Malgun Gothic"/>
                <w:sz w:val="20"/>
                <w:szCs w:val="20"/>
              </w:rPr>
              <w:t xml:space="preserve">산출물이 QGIS 레이어로 열려 있음</w:t>
            </w:r>
          </w:p>
        </w:tc>
        <w:tc>
          <w:tcPr>
            <w:tcW w:type="dxa" w:w="3200"/>
            <w:tcBorders>
              <w:top w:val="single" w:color="BFBFBF" w:sz="4"/>
              <w:left w:val="single" w:color="BFBFBF" w:sz="4"/>
              <w:bottom w:val="single" w:color="BFBFBF" w:sz="4"/>
              <w:right w:val="single" w:color="BFBFBF" w:sz="4"/>
            </w:tcBorders>
            <w:shd w:fill="E8F3EC" w:val="clear"/>
            <w:tcMar>
              <w:top w:type="dxa" w:w="70"/>
              <w:left w:type="dxa" w:w="120"/>
              <w:bottom w:type="dxa" w:w="70"/>
              <w:right w:type="dxa" w:w="120"/>
            </w:tcMar>
          </w:tcPr>
          <w:p>
            <w:pPr>
              <w:jc w:val="left"/>
            </w:pPr>
            <w:r>
              <w:rPr>
                <w:rFonts w:ascii="Malgun Gothic" w:cs="Malgun Gothic" w:eastAsia="Malgun Gothic" w:hAnsi="Malgun Gothic"/>
                <w:sz w:val="20"/>
                <w:szCs w:val="20"/>
              </w:rPr>
              <w:t xml:space="preserve">QGIS에서 해당 레이어 제거 후 재실행</w:t>
            </w:r>
          </w:p>
        </w:tc>
      </w:tr>
      <w:tr>
        <w:tc>
          <w:tcPr>
            <w:tcW w:type="dxa" w:w="30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left"/>
            </w:pPr>
            <w:r>
              <w:rPr>
                <w:rFonts w:ascii="Malgun Gothic" w:cs="Malgun Gothic" w:eastAsia="Malgun Gothic" w:hAnsi="Malgun Gothic"/>
                <w:sz w:val="20"/>
                <w:szCs w:val="20"/>
              </w:rPr>
              <w:t xml:space="preserve">밴드별 격자가 일치하지 않음</w:t>
            </w:r>
          </w:p>
        </w:tc>
        <w:tc>
          <w:tcPr>
            <w:tcW w:type="dxa" w:w="32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left"/>
            </w:pPr>
            <w:r>
              <w:rPr>
                <w:rFonts w:ascii="Malgun Gothic" w:cs="Malgun Gothic" w:eastAsia="Malgun Gothic" w:hAnsi="Malgun Gothic"/>
                <w:sz w:val="20"/>
                <w:szCs w:val="20"/>
              </w:rPr>
              <w:t xml:space="preserve">밴드별 해상도·범위가 다름</w:t>
            </w:r>
          </w:p>
        </w:tc>
        <w:tc>
          <w:tcPr>
            <w:tcW w:type="dxa" w:w="32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left"/>
            </w:pPr>
            <w:r>
              <w:rPr>
                <w:rFonts w:ascii="Malgun Gothic" w:cs="Malgun Gothic" w:eastAsia="Malgun Gothic" w:hAnsi="Malgun Gothic"/>
                <w:sz w:val="20"/>
                <w:szCs w:val="20"/>
              </w:rPr>
              <w:t xml:space="preserve">Pix4D Mapper에서 동일 해상도·범위로 재처리</w:t>
            </w:r>
          </w:p>
        </w:tc>
      </w:tr>
      <w:tr>
        <w:tc>
          <w:tcPr>
            <w:tcW w:type="dxa" w:w="3000"/>
            <w:tcBorders>
              <w:top w:val="single" w:color="BFBFBF" w:sz="4"/>
              <w:left w:val="single" w:color="BFBFBF" w:sz="4"/>
              <w:bottom w:val="single" w:color="BFBFBF" w:sz="4"/>
              <w:right w:val="single" w:color="BFBFBF" w:sz="4"/>
            </w:tcBorders>
            <w:shd w:fill="E8F3EC" w:val="clear"/>
            <w:tcMar>
              <w:top w:type="dxa" w:w="70"/>
              <w:left w:type="dxa" w:w="120"/>
              <w:bottom w:type="dxa" w:w="70"/>
              <w:right w:type="dxa" w:w="120"/>
            </w:tcMar>
          </w:tcPr>
          <w:p>
            <w:pPr>
              <w:jc w:val="left"/>
            </w:pPr>
            <w:r>
              <w:rPr>
                <w:rFonts w:ascii="Malgun Gothic" w:cs="Malgun Gothic" w:eastAsia="Malgun Gothic" w:hAnsi="Malgun Gothic"/>
                <w:sz w:val="20"/>
                <w:szCs w:val="20"/>
              </w:rPr>
              <w:t xml:space="preserve">유효한 화소가 없음</w:t>
            </w:r>
          </w:p>
        </w:tc>
        <w:tc>
          <w:tcPr>
            <w:tcW w:type="dxa" w:w="3200"/>
            <w:tcBorders>
              <w:top w:val="single" w:color="BFBFBF" w:sz="4"/>
              <w:left w:val="single" w:color="BFBFBF" w:sz="4"/>
              <w:bottom w:val="single" w:color="BFBFBF" w:sz="4"/>
              <w:right w:val="single" w:color="BFBFBF" w:sz="4"/>
            </w:tcBorders>
            <w:shd w:fill="E8F3EC" w:val="clear"/>
            <w:tcMar>
              <w:top w:type="dxa" w:w="70"/>
              <w:left w:type="dxa" w:w="120"/>
              <w:bottom w:type="dxa" w:w="70"/>
              <w:right w:type="dxa" w:w="120"/>
            </w:tcMar>
          </w:tcPr>
          <w:p>
            <w:pPr>
              <w:jc w:val="left"/>
            </w:pPr>
            <w:r>
              <w:rPr>
                <w:rFonts w:ascii="Malgun Gothic" w:cs="Malgun Gothic" w:eastAsia="Malgun Gothic" w:hAnsi="Malgun Gothic"/>
                <w:sz w:val="20"/>
                <w:szCs w:val="20"/>
              </w:rPr>
              <w:t xml:space="preserve">입력 영상이 비어 있음</w:t>
            </w:r>
          </w:p>
        </w:tc>
        <w:tc>
          <w:tcPr>
            <w:tcW w:type="dxa" w:w="3200"/>
            <w:tcBorders>
              <w:top w:val="single" w:color="BFBFBF" w:sz="4"/>
              <w:left w:val="single" w:color="BFBFBF" w:sz="4"/>
              <w:bottom w:val="single" w:color="BFBFBF" w:sz="4"/>
              <w:right w:val="single" w:color="BFBFBF" w:sz="4"/>
            </w:tcBorders>
            <w:shd w:fill="E8F3EC" w:val="clear"/>
            <w:tcMar>
              <w:top w:type="dxa" w:w="70"/>
              <w:left w:type="dxa" w:w="120"/>
              <w:bottom w:type="dxa" w:w="70"/>
              <w:right w:type="dxa" w:w="120"/>
            </w:tcMar>
          </w:tcPr>
          <w:p>
            <w:pPr>
              <w:jc w:val="left"/>
            </w:pPr>
            <w:r>
              <w:rPr>
                <w:rFonts w:ascii="Malgun Gothic" w:cs="Malgun Gothic" w:eastAsia="Malgun Gothic" w:hAnsi="Malgun Gothic"/>
                <w:sz w:val="20"/>
                <w:szCs w:val="20"/>
              </w:rPr>
              <w:t xml:space="preserve">Pix4D 처리 결과 재확인</w:t>
            </w:r>
          </w:p>
        </w:tc>
      </w:tr>
      <w:tr>
        <w:tc>
          <w:tcPr>
            <w:tcW w:type="dxa" w:w="30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left"/>
            </w:pPr>
            <w:r>
              <w:rPr>
                <w:rFonts w:ascii="Malgun Gothic" w:cs="Malgun Gothic" w:eastAsia="Malgun Gothic" w:hAnsi="Malgun Gothic"/>
                <w:sz w:val="20"/>
                <w:szCs w:val="20"/>
              </w:rPr>
              <w:t xml:space="preserve">모든 밴드가 함께 유효한 화소가 없음</w:t>
            </w:r>
          </w:p>
        </w:tc>
        <w:tc>
          <w:tcPr>
            <w:tcW w:type="dxa" w:w="32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left"/>
            </w:pPr>
            <w:r>
              <w:rPr>
                <w:rFonts w:ascii="Malgun Gothic" w:cs="Malgun Gothic" w:eastAsia="Malgun Gothic" w:hAnsi="Malgun Gothic"/>
                <w:sz w:val="20"/>
                <w:szCs w:val="20"/>
              </w:rPr>
              <w:t xml:space="preserve">밴드별 촬영 범위가 서로 겹치지 않음</w:t>
            </w:r>
          </w:p>
        </w:tc>
        <w:tc>
          <w:tcPr>
            <w:tcW w:type="dxa" w:w="32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left"/>
            </w:pPr>
            <w:r>
              <w:rPr>
                <w:rFonts w:ascii="Malgun Gothic" w:cs="Malgun Gothic" w:eastAsia="Malgun Gothic" w:hAnsi="Malgun Gothic"/>
                <w:sz w:val="20"/>
                <w:szCs w:val="20"/>
              </w:rPr>
              <w:t xml:space="preserve">동일 지역 자료인지 확인 후 Pix4D 재처리</w:t>
            </w:r>
          </w:p>
        </w:tc>
      </w:tr>
      <w:tr>
        <w:tc>
          <w:tcPr>
            <w:tcW w:type="dxa" w:w="3000"/>
            <w:tcBorders>
              <w:top w:val="single" w:color="BFBFBF" w:sz="4"/>
              <w:left w:val="single" w:color="BFBFBF" w:sz="4"/>
              <w:bottom w:val="single" w:color="BFBFBF" w:sz="4"/>
              <w:right w:val="single" w:color="BFBFBF" w:sz="4"/>
            </w:tcBorders>
            <w:shd w:fill="E8F3EC" w:val="clear"/>
            <w:tcMar>
              <w:top w:type="dxa" w:w="70"/>
              <w:left w:type="dxa" w:w="120"/>
              <w:bottom w:type="dxa" w:w="70"/>
              <w:right w:type="dxa" w:w="120"/>
            </w:tcMar>
          </w:tcPr>
          <w:p>
            <w:pPr>
              <w:jc w:val="left"/>
            </w:pPr>
            <w:r>
              <w:rPr>
                <w:rFonts w:ascii="Malgun Gothic" w:cs="Malgun Gothic" w:eastAsia="Malgun Gothic" w:hAnsi="Malgun Gothic"/>
                <w:sz w:val="20"/>
                <w:szCs w:val="20"/>
              </w:rPr>
              <w:t xml:space="preserve">파일이 만들어졌으나 열리지 않음</w:t>
            </w:r>
          </w:p>
        </w:tc>
        <w:tc>
          <w:tcPr>
            <w:tcW w:type="dxa" w:w="3200"/>
            <w:tcBorders>
              <w:top w:val="single" w:color="BFBFBF" w:sz="4"/>
              <w:left w:val="single" w:color="BFBFBF" w:sz="4"/>
              <w:bottom w:val="single" w:color="BFBFBF" w:sz="4"/>
              <w:right w:val="single" w:color="BFBFBF" w:sz="4"/>
            </w:tcBorders>
            <w:shd w:fill="E8F3EC" w:val="clear"/>
            <w:tcMar>
              <w:top w:type="dxa" w:w="70"/>
              <w:left w:type="dxa" w:w="120"/>
              <w:bottom w:type="dxa" w:w="70"/>
              <w:right w:type="dxa" w:w="120"/>
            </w:tcMar>
          </w:tcPr>
          <w:p>
            <w:pPr>
              <w:jc w:val="left"/>
            </w:pPr>
            <w:r>
              <w:rPr>
                <w:rFonts w:ascii="Malgun Gothic" w:cs="Malgun Gothic" w:eastAsia="Malgun Gothic" w:hAnsi="Malgun Gothic"/>
                <w:sz w:val="20"/>
                <w:szCs w:val="20"/>
              </w:rPr>
              <w:t xml:space="preserve">백신 검사나 네트워크·클라우드 폴더로 인한 지연</w:t>
            </w:r>
          </w:p>
        </w:tc>
        <w:tc>
          <w:tcPr>
            <w:tcW w:type="dxa" w:w="3200"/>
            <w:tcBorders>
              <w:top w:val="single" w:color="BFBFBF" w:sz="4"/>
              <w:left w:val="single" w:color="BFBFBF" w:sz="4"/>
              <w:bottom w:val="single" w:color="BFBFBF" w:sz="4"/>
              <w:right w:val="single" w:color="BFBFBF" w:sz="4"/>
            </w:tcBorders>
            <w:shd w:fill="E8F3EC" w:val="clear"/>
            <w:tcMar>
              <w:top w:type="dxa" w:w="70"/>
              <w:left w:type="dxa" w:w="120"/>
              <w:bottom w:type="dxa" w:w="70"/>
              <w:right w:type="dxa" w:w="120"/>
            </w:tcMar>
          </w:tcPr>
          <w:p>
            <w:pPr>
              <w:jc w:val="left"/>
            </w:pPr>
            <w:r>
              <w:rPr>
                <w:rFonts w:ascii="Malgun Gothic" w:cs="Malgun Gothic" w:eastAsia="Malgun Gothic" w:hAnsi="Malgun Gothic"/>
                <w:sz w:val="20"/>
                <w:szCs w:val="20"/>
              </w:rPr>
              <w:t xml:space="preserve">산출물 폴더를 백신 검사 예외로 등록하거나 로컬 디스크에서 실행</w:t>
            </w:r>
          </w:p>
        </w:tc>
      </w:tr>
      <w:tr>
        <w:tc>
          <w:tcPr>
            <w:tcW w:type="dxa" w:w="30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left"/>
            </w:pPr>
            <w:r>
              <w:rPr>
                <w:rFonts w:ascii="Malgun Gothic" w:cs="Malgun Gothic" w:eastAsia="Malgun Gothic" w:hAnsi="Malgun Gothic"/>
                <w:sz w:val="20"/>
                <w:szCs w:val="20"/>
              </w:rPr>
              <w:t xml:space="preserve">밴드중첩 영상의 밴드 수가 다름</w:t>
            </w:r>
          </w:p>
        </w:tc>
        <w:tc>
          <w:tcPr>
            <w:tcW w:type="dxa" w:w="32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left"/>
            </w:pPr>
            <w:r>
              <w:rPr>
                <w:rFonts w:ascii="Malgun Gothic" w:cs="Malgun Gothic" w:eastAsia="Malgun Gothic" w:hAnsi="Malgun Gothic"/>
                <w:sz w:val="20"/>
                <w:szCs w:val="20"/>
              </w:rPr>
              <w:t xml:space="preserve">밴드중첩과 식생지수의 센서 선택이 다름</w:t>
            </w:r>
          </w:p>
        </w:tc>
        <w:tc>
          <w:tcPr>
            <w:tcW w:type="dxa" w:w="32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left"/>
            </w:pPr>
            <w:r>
              <w:rPr>
                <w:rFonts w:ascii="Malgun Gothic" w:cs="Malgun Gothic" w:eastAsia="Malgun Gothic" w:hAnsi="Malgun Gothic"/>
                <w:sz w:val="20"/>
                <w:szCs w:val="20"/>
              </w:rPr>
              <w:t xml:space="preserve">동일 센서로 밴드중첩부터 재실행</w:t>
            </w:r>
          </w:p>
        </w:tc>
      </w:tr>
      <w:tr>
        <w:tc>
          <w:tcPr>
            <w:tcW w:type="dxa" w:w="3000"/>
            <w:tcBorders>
              <w:top w:val="single" w:color="BFBFBF" w:sz="4"/>
              <w:left w:val="single" w:color="BFBFBF" w:sz="4"/>
              <w:bottom w:val="single" w:color="BFBFBF" w:sz="4"/>
              <w:right w:val="single" w:color="BFBFBF" w:sz="4"/>
            </w:tcBorders>
            <w:shd w:fill="E8F3EC" w:val="clear"/>
            <w:tcMar>
              <w:top w:type="dxa" w:w="70"/>
              <w:left w:type="dxa" w:w="120"/>
              <w:bottom w:type="dxa" w:w="70"/>
              <w:right w:type="dxa" w:w="120"/>
            </w:tcMar>
          </w:tcPr>
          <w:p>
            <w:pPr>
              <w:jc w:val="left"/>
            </w:pPr>
            <w:r>
              <w:rPr>
                <w:rFonts w:ascii="Malgun Gothic" w:cs="Malgun Gothic" w:eastAsia="Malgun Gothic" w:hAnsi="Malgun Gothic"/>
                <w:sz w:val="20"/>
                <w:szCs w:val="20"/>
              </w:rPr>
              <w:t xml:space="preserve">RGB 영상은 3밴드 이상이어야 함</w:t>
            </w:r>
          </w:p>
        </w:tc>
        <w:tc>
          <w:tcPr>
            <w:tcW w:type="dxa" w:w="3200"/>
            <w:tcBorders>
              <w:top w:val="single" w:color="BFBFBF" w:sz="4"/>
              <w:left w:val="single" w:color="BFBFBF" w:sz="4"/>
              <w:bottom w:val="single" w:color="BFBFBF" w:sz="4"/>
              <w:right w:val="single" w:color="BFBFBF" w:sz="4"/>
            </w:tcBorders>
            <w:shd w:fill="E8F3EC" w:val="clear"/>
            <w:tcMar>
              <w:top w:type="dxa" w:w="70"/>
              <w:left w:type="dxa" w:w="120"/>
              <w:bottom w:type="dxa" w:w="70"/>
              <w:right w:type="dxa" w:w="120"/>
            </w:tcMar>
          </w:tcPr>
          <w:p>
            <w:pPr>
              <w:jc w:val="left"/>
            </w:pPr>
            <w:r>
              <w:rPr>
                <w:rFonts w:ascii="Malgun Gothic" w:cs="Malgun Gothic" w:eastAsia="Malgun Gothic" w:hAnsi="Malgun Gothic"/>
                <w:sz w:val="20"/>
                <w:szCs w:val="20"/>
              </w:rPr>
              <w:t xml:space="preserve">정사모자이크가 아닌 DSM 등을 선택</w:t>
            </w:r>
          </w:p>
        </w:tc>
        <w:tc>
          <w:tcPr>
            <w:tcW w:type="dxa" w:w="3200"/>
            <w:tcBorders>
              <w:top w:val="single" w:color="BFBFBF" w:sz="4"/>
              <w:left w:val="single" w:color="BFBFBF" w:sz="4"/>
              <w:bottom w:val="single" w:color="BFBFBF" w:sz="4"/>
              <w:right w:val="single" w:color="BFBFBF" w:sz="4"/>
            </w:tcBorders>
            <w:shd w:fill="E8F3EC" w:val="clear"/>
            <w:tcMar>
              <w:top w:type="dxa" w:w="70"/>
              <w:left w:type="dxa" w:w="120"/>
              <w:bottom w:type="dxa" w:w="70"/>
              <w:right w:type="dxa" w:w="120"/>
            </w:tcMar>
          </w:tcPr>
          <w:p>
            <w:pPr>
              <w:jc w:val="left"/>
            </w:pPr>
            <w:r>
              <w:rPr>
                <w:rFonts w:ascii="Malgun Gothic" w:cs="Malgun Gothic" w:eastAsia="Malgun Gothic" w:hAnsi="Malgun Gothic"/>
                <w:sz w:val="20"/>
                <w:szCs w:val="20"/>
              </w:rPr>
              <w:t xml:space="preserve">센서 선택 또는 Pix4D 산출 옵션 확인</w:t>
            </w:r>
          </w:p>
        </w:tc>
      </w:tr>
    </w:tbl>
    <w:p>
      <w:pPr>
        <w:spacing w:after="160"/>
      </w:pPr>
    </w:p>
    <w:p>
      <w:pPr>
        <w:pStyle w:val="Heading1"/>
        <w:spacing w:after="160" w:before="360"/>
      </w:pPr>
      <w:r>
        <w:rPr>
          <w:rFonts w:ascii="Malgun Gothic" w:cs="Malgun Gothic" w:eastAsia="Malgun Gothic" w:hAnsi="Malgun Gothic"/>
          <w:b/>
          <w:bCs/>
          <w:color w:val="1F6B3B"/>
          <w:sz w:val="30"/>
          <w:szCs w:val="30"/>
        </w:rPr>
        <w:t xml:space="preserve">7. 유의사항</w:t>
      </w:r>
    </w:p>
    <w:p>
      <w:pPr>
        <w:pStyle w:val="ListParagraph"/>
        <w:numPr>
          <w:ilvl w:val="0"/>
          <w:numId w:val="2"/>
        </w:numPr>
        <w:spacing w:after="80" w:line="300"/>
      </w:pPr>
      <w:r>
        <w:rPr>
          <w:rFonts w:ascii="Malgun Gothic" w:cs="Malgun Gothic" w:eastAsia="Malgun Gothic" w:hAnsi="Malgun Gothic"/>
          <w:sz w:val="21"/>
          <w:szCs w:val="21"/>
        </w:rPr>
        <w:t xml:space="preserve">입력 파일 개수가 센서별 기준과 다르면 처리가 중단되고 안내 메시지가 출력됩니다. Pix4D 반사도 산출 옵션을 확인하시기 바랍니다.</w:t>
      </w:r>
    </w:p>
    <w:p>
      <w:pPr>
        <w:pStyle w:val="ListParagraph"/>
        <w:numPr>
          <w:ilvl w:val="0"/>
          <w:numId w:val="2"/>
        </w:numPr>
        <w:spacing w:after="80" w:line="300"/>
      </w:pPr>
      <w:r>
        <w:rPr>
          <w:rFonts w:ascii="Malgun Gothic" w:cs="Malgun Gothic" w:eastAsia="Malgun Gothic" w:hAnsi="Malgun Gothic"/>
          <w:sz w:val="21"/>
          <w:szCs w:val="21"/>
        </w:rPr>
        <w:t xml:space="preserve">밴드 식별은 Pix4D 기본 파일명(blue, green, red, red edge, nir 등)을 기준으로 하므로, 파일명을 임의로 변경하면 인식되지 않을 수 있습니다.</w:t>
      </w:r>
    </w:p>
    <w:p>
      <w:pPr>
        <w:pStyle w:val="ListParagraph"/>
        <w:numPr>
          <w:ilvl w:val="0"/>
          <w:numId w:val="2"/>
        </w:numPr>
        <w:spacing w:after="80" w:line="300"/>
      </w:pPr>
      <w:r>
        <w:rPr>
          <w:rFonts w:ascii="Malgun Gothic" w:cs="Malgun Gothic" w:eastAsia="Malgun Gothic" w:hAnsi="Malgun Gothic"/>
          <w:sz w:val="21"/>
          <w:szCs w:val="21"/>
        </w:rPr>
        <w:t xml:space="preserve">산출물 파일명은 Pix4D 산출물 파일명에 포함된 프로젝트명을 그대로 사용합니다. 프로젝트 폴더명과 달라도 무방합니다.</w:t>
      </w:r>
    </w:p>
    <w:p>
      <w:pPr>
        <w:pStyle w:val="ListParagraph"/>
        <w:numPr>
          <w:ilvl w:val="0"/>
          <w:numId w:val="2"/>
        </w:numPr>
        <w:spacing w:after="80" w:line="300"/>
      </w:pPr>
      <w:r>
        <w:rPr>
          <w:rFonts w:ascii="Malgun Gothic" w:cs="Malgun Gothic" w:eastAsia="Malgun Gothic" w:hAnsi="Malgun Gothic"/>
          <w:sz w:val="21"/>
          <w:szCs w:val="21"/>
        </w:rPr>
        <w:t xml:space="preserve">실행 시 report 폴더가 초기화되므로 보관이 필요한 이전 산출물은 미리 백업하시기 바랍니다.</w:t>
      </w:r>
    </w:p>
    <w:p>
      <w:pPr>
        <w:pStyle w:val="ListParagraph"/>
        <w:numPr>
          <w:ilvl w:val="0"/>
          <w:numId w:val="2"/>
        </w:numPr>
        <w:spacing w:after="80" w:line="300"/>
      </w:pPr>
      <w:r>
        <w:rPr>
          <w:rFonts w:ascii="Malgun Gothic" w:cs="Malgun Gothic" w:eastAsia="Malgun Gothic" w:hAnsi="Malgun Gothic"/>
          <w:sz w:val="21"/>
          <w:szCs w:val="21"/>
        </w:rPr>
        <w:t xml:space="preserve">대용량 영상은 처리 시간이 소요될 수 있으며, 처리 중에는 [Run] 버튼이 비활성화됩니다.</w:t>
      </w:r>
    </w:p>
    <w:p>
      <w:pPr>
        <w:pStyle w:val="Heading1"/>
        <w:spacing w:after="160" w:before="360"/>
      </w:pPr>
      <w:r>
        <w:rPr>
          <w:rFonts w:ascii="Malgun Gothic" w:cs="Malgun Gothic" w:eastAsia="Malgun Gothic" w:hAnsi="Malgun Gothic"/>
          <w:b/>
          <w:bCs/>
          <w:color w:val="1F6B3B"/>
          <w:sz w:val="30"/>
          <w:szCs w:val="30"/>
        </w:rPr>
        <w:t xml:space="preserve">8. 버전 이력</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6800"/>
      </w:tblGrid>
      <w:tr>
        <w:trPr>
          <w:tblHeader/>
        </w:trPr>
        <w:tc>
          <w:tcPr>
            <w:tcW w:type="dxa" w:w="1200"/>
            <w:tcBorders>
              <w:top w:val="single" w:color="BFBFBF" w:sz="4"/>
              <w:left w:val="single" w:color="BFBFBF" w:sz="4"/>
              <w:bottom w:val="single" w:color="BFBFBF" w:sz="4"/>
              <w:right w:val="single" w:color="BFBFBF" w:sz="4"/>
            </w:tcBorders>
            <w:shd w:fill="1F6B3B"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버전</w:t>
            </w:r>
          </w:p>
        </w:tc>
        <w:tc>
          <w:tcPr>
            <w:tcW w:type="dxa" w:w="1400"/>
            <w:tcBorders>
              <w:top w:val="single" w:color="BFBFBF" w:sz="4"/>
              <w:left w:val="single" w:color="BFBFBF" w:sz="4"/>
              <w:bottom w:val="single" w:color="BFBFBF" w:sz="4"/>
              <w:right w:val="single" w:color="BFBFBF" w:sz="4"/>
            </w:tcBorders>
            <w:shd w:fill="1F6B3B"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일자</w:t>
            </w:r>
          </w:p>
        </w:tc>
        <w:tc>
          <w:tcPr>
            <w:tcW w:type="dxa" w:w="6800"/>
            <w:tcBorders>
              <w:top w:val="single" w:color="BFBFBF" w:sz="4"/>
              <w:left w:val="single" w:color="BFBFBF" w:sz="4"/>
              <w:bottom w:val="single" w:color="BFBFBF" w:sz="4"/>
              <w:right w:val="single" w:color="BFBFBF" w:sz="4"/>
            </w:tcBorders>
            <w:shd w:fill="1F6B3B"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주요 내용</w:t>
            </w:r>
          </w:p>
        </w:tc>
      </w:tr>
      <w:tr>
        <w:tc>
          <w:tcPr>
            <w:tcW w:type="dxa" w:w="12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left"/>
            </w:pPr>
            <w:r>
              <w:rPr>
                <w:rFonts w:ascii="Malgun Gothic" w:cs="Malgun Gothic" w:eastAsia="Malgun Gothic" w:hAnsi="Malgun Gothic"/>
                <w:sz w:val="20"/>
                <w:szCs w:val="20"/>
              </w:rPr>
              <w:t xml:space="preserve">v1.2.0</w:t>
            </w:r>
          </w:p>
        </w:tc>
        <w:tc>
          <w:tcPr>
            <w:tcW w:type="dxa" w:w="14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left"/>
            </w:pPr>
            <w:r>
              <w:rPr>
                <w:rFonts w:ascii="Malgun Gothic" w:cs="Malgun Gothic" w:eastAsia="Malgun Gothic" w:hAnsi="Malgun Gothic"/>
                <w:sz w:val="20"/>
                <w:szCs w:val="20"/>
              </w:rPr>
              <w:t xml:space="preserve">2026.07.</w:t>
            </w:r>
          </w:p>
        </w:tc>
        <w:tc>
          <w:tcPr>
            <w:tcW w:type="dxa" w:w="68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left"/>
            </w:pPr>
            <w:r>
              <w:rPr>
                <w:rFonts w:ascii="Malgun Gothic" w:cs="Malgun Gothic" w:eastAsia="Malgun Gothic" w:hAnsi="Malgun Gothic"/>
                <w:sz w:val="20"/>
                <w:szCs w:val="20"/>
              </w:rPr>
              <w:t xml:space="preserve">센서별 모듈 통합(설정 기반 단일 처리), rgb camera 지원, report 폴더 초기화, 처리 기록 파일 저장, 상태표시등, 오류 진단 및 처리 통계 강화</w:t>
            </w:r>
          </w:p>
        </w:tc>
      </w:tr>
      <w:tr>
        <w:tc>
          <w:tcPr>
            <w:tcW w:type="dxa" w:w="1200"/>
            <w:tcBorders>
              <w:top w:val="single" w:color="BFBFBF" w:sz="4"/>
              <w:left w:val="single" w:color="BFBFBF" w:sz="4"/>
              <w:bottom w:val="single" w:color="BFBFBF" w:sz="4"/>
              <w:right w:val="single" w:color="BFBFBF" w:sz="4"/>
            </w:tcBorders>
            <w:shd w:fill="E8F3EC" w:val="clear"/>
            <w:tcMar>
              <w:top w:type="dxa" w:w="70"/>
              <w:left w:type="dxa" w:w="120"/>
              <w:bottom w:type="dxa" w:w="70"/>
              <w:right w:type="dxa" w:w="120"/>
            </w:tcMar>
          </w:tcPr>
          <w:p>
            <w:pPr>
              <w:jc w:val="left"/>
            </w:pPr>
            <w:r>
              <w:rPr>
                <w:rFonts w:ascii="Malgun Gothic" w:cs="Malgun Gothic" w:eastAsia="Malgun Gothic" w:hAnsi="Malgun Gothic"/>
                <w:sz w:val="20"/>
                <w:szCs w:val="20"/>
              </w:rPr>
              <w:t xml:space="preserve">v1.1.0</w:t>
            </w:r>
          </w:p>
        </w:tc>
        <w:tc>
          <w:tcPr>
            <w:tcW w:type="dxa" w:w="1400"/>
            <w:tcBorders>
              <w:top w:val="single" w:color="BFBFBF" w:sz="4"/>
              <w:left w:val="single" w:color="BFBFBF" w:sz="4"/>
              <w:bottom w:val="single" w:color="BFBFBF" w:sz="4"/>
              <w:right w:val="single" w:color="BFBFBF" w:sz="4"/>
            </w:tcBorders>
            <w:shd w:fill="E8F3EC" w:val="clear"/>
            <w:tcMar>
              <w:top w:type="dxa" w:w="70"/>
              <w:left w:type="dxa" w:w="120"/>
              <w:bottom w:type="dxa" w:w="70"/>
              <w:right w:type="dxa" w:w="120"/>
            </w:tcMar>
          </w:tcPr>
          <w:p>
            <w:pPr>
              <w:jc w:val="left"/>
            </w:pPr>
            <w:r>
              <w:rPr>
                <w:rFonts w:ascii="Malgun Gothic" w:cs="Malgun Gothic" w:eastAsia="Malgun Gothic" w:hAnsi="Malgun Gothic"/>
                <w:sz w:val="20"/>
                <w:szCs w:val="20"/>
              </w:rPr>
              <w:t xml:space="preserve">2026.03.</w:t>
            </w:r>
          </w:p>
        </w:tc>
        <w:tc>
          <w:tcPr>
            <w:tcW w:type="dxa" w:w="6800"/>
            <w:tcBorders>
              <w:top w:val="single" w:color="BFBFBF" w:sz="4"/>
              <w:left w:val="single" w:color="BFBFBF" w:sz="4"/>
              <w:bottom w:val="single" w:color="BFBFBF" w:sz="4"/>
              <w:right w:val="single" w:color="BFBFBF" w:sz="4"/>
            </w:tcBorders>
            <w:shd w:fill="E8F3EC" w:val="clear"/>
            <w:tcMar>
              <w:top w:type="dxa" w:w="70"/>
              <w:left w:type="dxa" w:w="120"/>
              <w:bottom w:type="dxa" w:w="70"/>
              <w:right w:type="dxa" w:w="120"/>
            </w:tcMar>
          </w:tcPr>
          <w:p>
            <w:pPr>
              <w:jc w:val="left"/>
            </w:pPr>
            <w:r>
              <w:rPr>
                <w:rFonts w:ascii="Malgun Gothic" w:cs="Malgun Gothic" w:eastAsia="Malgun Gothic" w:hAnsi="Malgun Gothic"/>
                <w:sz w:val="20"/>
                <w:szCs w:val="20"/>
              </w:rPr>
              <w:t xml:space="preserve">반사도·식생지수에 scale factor 10,000 적용, Float32 → Int16</w:t>
            </w:r>
          </w:p>
        </w:tc>
      </w:tr>
      <w:tr>
        <w:tc>
          <w:tcPr>
            <w:tcW w:type="dxa" w:w="12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left"/>
            </w:pPr>
            <w:r>
              <w:rPr>
                <w:rFonts w:ascii="Malgun Gothic" w:cs="Malgun Gothic" w:eastAsia="Malgun Gothic" w:hAnsi="Malgun Gothic"/>
                <w:sz w:val="20"/>
                <w:szCs w:val="20"/>
              </w:rPr>
              <w:t xml:space="preserve">v1.0.1</w:t>
            </w:r>
          </w:p>
        </w:tc>
        <w:tc>
          <w:tcPr>
            <w:tcW w:type="dxa" w:w="14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left"/>
            </w:pPr>
            <w:r>
              <w:rPr>
                <w:rFonts w:ascii="Malgun Gothic" w:cs="Malgun Gothic" w:eastAsia="Malgun Gothic" w:hAnsi="Malgun Gothic"/>
                <w:sz w:val="20"/>
                <w:szCs w:val="20"/>
              </w:rPr>
              <w:t xml:space="preserve">2025.12.</w:t>
            </w:r>
          </w:p>
        </w:tc>
        <w:tc>
          <w:tcPr>
            <w:tcW w:type="dxa" w:w="68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jc w:val="left"/>
            </w:pPr>
            <w:r>
              <w:rPr>
                <w:rFonts w:ascii="Malgun Gothic" w:cs="Malgun Gothic" w:eastAsia="Malgun Gothic" w:hAnsi="Malgun Gothic"/>
                <w:sz w:val="20"/>
                <w:szCs w:val="20"/>
              </w:rPr>
              <w:t xml:space="preserve">플러그인 설명자료 수정</w:t>
            </w:r>
          </w:p>
        </w:tc>
      </w:tr>
      <w:tr>
        <w:tc>
          <w:tcPr>
            <w:tcW w:type="dxa" w:w="1200"/>
            <w:tcBorders>
              <w:top w:val="single" w:color="BFBFBF" w:sz="4"/>
              <w:left w:val="single" w:color="BFBFBF" w:sz="4"/>
              <w:bottom w:val="single" w:color="BFBFBF" w:sz="4"/>
              <w:right w:val="single" w:color="BFBFBF" w:sz="4"/>
            </w:tcBorders>
            <w:shd w:fill="E8F3EC" w:val="clear"/>
            <w:tcMar>
              <w:top w:type="dxa" w:w="70"/>
              <w:left w:type="dxa" w:w="120"/>
              <w:bottom w:type="dxa" w:w="70"/>
              <w:right w:type="dxa" w:w="120"/>
            </w:tcMar>
          </w:tcPr>
          <w:p>
            <w:pPr>
              <w:jc w:val="left"/>
            </w:pPr>
            <w:r>
              <w:rPr>
                <w:rFonts w:ascii="Malgun Gothic" w:cs="Malgun Gothic" w:eastAsia="Malgun Gothic" w:hAnsi="Malgun Gothic"/>
                <w:sz w:val="20"/>
                <w:szCs w:val="20"/>
              </w:rPr>
              <w:t xml:space="preserve">v1.0.0</w:t>
            </w:r>
          </w:p>
        </w:tc>
        <w:tc>
          <w:tcPr>
            <w:tcW w:type="dxa" w:w="1400"/>
            <w:tcBorders>
              <w:top w:val="single" w:color="BFBFBF" w:sz="4"/>
              <w:left w:val="single" w:color="BFBFBF" w:sz="4"/>
              <w:bottom w:val="single" w:color="BFBFBF" w:sz="4"/>
              <w:right w:val="single" w:color="BFBFBF" w:sz="4"/>
            </w:tcBorders>
            <w:shd w:fill="E8F3EC" w:val="clear"/>
            <w:tcMar>
              <w:top w:type="dxa" w:w="70"/>
              <w:left w:type="dxa" w:w="120"/>
              <w:bottom w:type="dxa" w:w="70"/>
              <w:right w:type="dxa" w:w="120"/>
            </w:tcMar>
          </w:tcPr>
          <w:p>
            <w:pPr>
              <w:jc w:val="left"/>
            </w:pPr>
            <w:r>
              <w:rPr>
                <w:rFonts w:ascii="Malgun Gothic" w:cs="Malgun Gothic" w:eastAsia="Malgun Gothic" w:hAnsi="Malgun Gothic"/>
                <w:sz w:val="20"/>
                <w:szCs w:val="20"/>
              </w:rPr>
              <w:t xml:space="preserve">2025.09.</w:t>
            </w:r>
          </w:p>
        </w:tc>
        <w:tc>
          <w:tcPr>
            <w:tcW w:type="dxa" w:w="6800"/>
            <w:tcBorders>
              <w:top w:val="single" w:color="BFBFBF" w:sz="4"/>
              <w:left w:val="single" w:color="BFBFBF" w:sz="4"/>
              <w:bottom w:val="single" w:color="BFBFBF" w:sz="4"/>
              <w:right w:val="single" w:color="BFBFBF" w:sz="4"/>
            </w:tcBorders>
            <w:shd w:fill="E8F3EC" w:val="clear"/>
            <w:tcMar>
              <w:top w:type="dxa" w:w="70"/>
              <w:left w:type="dxa" w:w="120"/>
              <w:bottom w:type="dxa" w:w="70"/>
              <w:right w:type="dxa" w:w="120"/>
            </w:tcMar>
          </w:tcPr>
          <w:p>
            <w:pPr>
              <w:jc w:val="left"/>
            </w:pPr>
            <w:r>
              <w:rPr>
                <w:rFonts w:ascii="Malgun Gothic" w:cs="Malgun Gothic" w:eastAsia="Malgun Gothic" w:hAnsi="Malgun Gothic"/>
                <w:sz w:val="20"/>
                <w:szCs w:val="20"/>
              </w:rPr>
              <w:t xml:space="preserve">정식버전</w:t>
            </w:r>
          </w:p>
        </w:tc>
      </w:tr>
    </w:tbl>
    <w:p>
      <w:pPr>
        <w:spacing w:after="160"/>
      </w:pPr>
    </w:p>
    <w:p>
      <w:pPr>
        <w:spacing w:after="120" w:line="300"/>
        <w:rPr>
          <w:color w:val="666666"/>
          <w:sz w:val="20"/>
          <w:szCs w:val="20"/>
        </w:rPr>
      </w:pPr>
      <w:r>
        <w:rPr>
          <w:rFonts w:ascii="Malgun Gothic" w:cs="Malgun Gothic" w:eastAsia="Malgun Gothic" w:hAnsi="Malgun Gothic"/>
          <w:color w:val="666666"/>
          <w:sz w:val="20"/>
          <w:szCs w:val="20"/>
        </w:rPr>
        <w:t xml:space="preserve">문의: 국립농업과학원 농업위성센터 (ryujaehyun@korea.kr)</w:t>
      </w:r>
    </w:p>
    <w:sectPr>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00" w:hanging="240"/>
      </w:pPr>
    </w:lvl>
  </w:abstractNum>
  <w:abstractNum w:abstractNumId="3" w15:restartNumberingAfterBreak="0">
    <w:multiLevelType w:val="hybridMultilevel"/>
    <w:lvl w:ilvl="0" w15:tentative="1">
      <w:start w:val="1"/>
      <w:numFmt w:val="decimal"/>
      <w:lvlText w:val="%1."/>
      <w:lvlJc w:val="left"/>
      <w:pPr>
        <w:ind w:left="48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c5ae55987bdabe89f5a47c282a9adc73c24ec0b.png"/><Relationship Id="rId8" Type="http://schemas.openxmlformats.org/officeDocument/2006/relationships/image" Target="media/c1d7a85ee9e7be9d46918399d348b35e6693aefe.png"/><Relationship Id="rId9" Type="http://schemas.openxmlformats.org/officeDocument/2006/relationships/image" Target="media/a877fe18c1461a89847aa484a9091df5991b3601.png"/><Relationship Id="rId10" Type="http://schemas.openxmlformats.org/officeDocument/2006/relationships/image" Target="media/4588dc229fddcfa6e390d59a072742d43447d33e.png"/><Relationship Id="rId11" Type="http://schemas.openxmlformats.org/officeDocument/2006/relationships/image" Target="media/d68c92b6918ea7f209d158ff56bcb9c34f142384.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2026-07-31T04:17:51.539Z</dcterms:created>
  <dcterms:modified xsi:type="dcterms:W3CDTF">2026-07-31T04:17:51.554Z</dcterms:modified>
</cp:coreProperties>
</file>

<file path=docProps/custom.xml><?xml version="1.0" encoding="utf-8"?>
<Properties xmlns="http://schemas.openxmlformats.org/officeDocument/2006/custom-properties" xmlns:vt="http://schemas.openxmlformats.org/officeDocument/2006/docPropsVTypes"/>
</file>