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8816973"/>
        <w:docPartObj>
          <w:docPartGallery w:val="Cover Pages"/>
          <w:docPartUnique/>
        </w:docPartObj>
      </w:sdtPr>
      <w:sdtEndPr>
        <w:rPr>
          <w:rFonts w:asciiTheme="majorHAnsi" w:hAnsiTheme="majorHAnsi" w:cstheme="majorHAnsi"/>
          <w:sz w:val="32"/>
          <w:szCs w:val="32"/>
        </w:rPr>
      </w:sdtEndPr>
      <w:sdtContent>
        <w:p w14:paraId="3949FB2F" w14:textId="77777777" w:rsidR="00DE6890" w:rsidRDefault="00DE689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DE6890" w14:paraId="3FD575A7" w14:textId="77777777">
            <w:sdt>
              <w:sdtPr>
                <w:rPr>
                  <w:color w:val="2F5496" w:themeColor="accent1" w:themeShade="BF"/>
                  <w:sz w:val="24"/>
                  <w:szCs w:val="24"/>
                </w:rPr>
                <w:alias w:val="Bedrijf"/>
                <w:id w:val="13406915"/>
                <w:placeholder>
                  <w:docPart w:val="13707FA45E2F4049B5D5086D54133BD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635FA70" w14:textId="2618C75C" w:rsidR="00DE6890" w:rsidRDefault="00D25B88">
                    <w:pPr>
                      <w:pStyle w:val="Geenafstand"/>
                      <w:rPr>
                        <w:color w:val="2F5496" w:themeColor="accent1" w:themeShade="BF"/>
                        <w:sz w:val="24"/>
                      </w:rPr>
                    </w:pPr>
                    <w:r>
                      <w:rPr>
                        <w:color w:val="2F5496" w:themeColor="accent1" w:themeShade="BF"/>
                        <w:sz w:val="24"/>
                        <w:szCs w:val="24"/>
                      </w:rPr>
                      <w:t>Samenhangende</w:t>
                    </w:r>
                    <w:r w:rsidR="00116247">
                      <w:rPr>
                        <w:color w:val="2F5496" w:themeColor="accent1" w:themeShade="BF"/>
                        <w:sz w:val="24"/>
                        <w:szCs w:val="24"/>
                      </w:rPr>
                      <w:t xml:space="preserve"> objectenregistratie</w:t>
                    </w:r>
                  </w:p>
                </w:tc>
              </w:sdtContent>
            </w:sdt>
          </w:tr>
          <w:tr w:rsidR="00DE6890" w14:paraId="154DEA3C"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325B318C91474D05A38E70953924C8A3"/>
                  </w:placeholder>
                  <w:dataBinding w:prefixMappings="xmlns:ns0='http://schemas.openxmlformats.org/package/2006/metadata/core-properties' xmlns:ns1='http://purl.org/dc/elements/1.1/'" w:xpath="/ns0:coreProperties[1]/ns1:title[1]" w:storeItemID="{6C3C8BC8-F283-45AE-878A-BAB7291924A1}"/>
                  <w:text/>
                </w:sdtPr>
                <w:sdtEndPr/>
                <w:sdtContent>
                  <w:p w14:paraId="7B0F4EC6" w14:textId="459ACDEA" w:rsidR="00DE6890" w:rsidRDefault="007D6382">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Rapport </w:t>
                    </w:r>
                    <w:r w:rsidR="001B41E1">
                      <w:rPr>
                        <w:rFonts w:asciiTheme="majorHAnsi" w:eastAsiaTheme="majorEastAsia" w:hAnsiTheme="majorHAnsi" w:cstheme="majorBidi"/>
                        <w:color w:val="4472C4" w:themeColor="accent1"/>
                        <w:sz w:val="88"/>
                        <w:szCs w:val="88"/>
                      </w:rPr>
                      <w:t>w</w:t>
                    </w:r>
                    <w:r>
                      <w:rPr>
                        <w:rFonts w:asciiTheme="majorHAnsi" w:eastAsiaTheme="majorEastAsia" w:hAnsiTheme="majorHAnsi" w:cstheme="majorBidi"/>
                        <w:color w:val="4472C4" w:themeColor="accent1"/>
                        <w:sz w:val="88"/>
                        <w:szCs w:val="88"/>
                      </w:rPr>
                      <w:t xml:space="preserve">erkgroep </w:t>
                    </w:r>
                    <w:r w:rsidR="00AD0219">
                      <w:rPr>
                        <w:rFonts w:asciiTheme="majorHAnsi" w:eastAsiaTheme="majorEastAsia" w:hAnsiTheme="majorHAnsi" w:cstheme="majorBidi"/>
                        <w:color w:val="4472C4" w:themeColor="accent1"/>
                        <w:sz w:val="88"/>
                        <w:szCs w:val="88"/>
                      </w:rPr>
                      <w:t>b</w:t>
                    </w:r>
                    <w:r>
                      <w:rPr>
                        <w:rFonts w:asciiTheme="majorHAnsi" w:eastAsiaTheme="majorEastAsia" w:hAnsiTheme="majorHAnsi" w:cstheme="majorBidi"/>
                        <w:color w:val="4472C4" w:themeColor="accent1"/>
                        <w:sz w:val="88"/>
                        <w:szCs w:val="88"/>
                      </w:rPr>
                      <w:t>ouwwerken</w:t>
                    </w:r>
                  </w:p>
                </w:sdtContent>
              </w:sdt>
            </w:tc>
          </w:tr>
          <w:tr w:rsidR="00DE6890" w14:paraId="7F476072" w14:textId="77777777">
            <w:sdt>
              <w:sdtPr>
                <w:rPr>
                  <w:color w:val="2F5496" w:themeColor="accent1" w:themeShade="BF"/>
                  <w:sz w:val="24"/>
                  <w:szCs w:val="24"/>
                </w:rPr>
                <w:alias w:val="Ondertitel"/>
                <w:id w:val="13406923"/>
                <w:placeholder>
                  <w:docPart w:val="0F0DD2235446493A90C2DFCE005ED8B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91FAD47" w14:textId="61593987" w:rsidR="00DE6890" w:rsidRDefault="00116247">
                    <w:pPr>
                      <w:pStyle w:val="Geenafstand"/>
                      <w:rPr>
                        <w:color w:val="2F5496" w:themeColor="accent1" w:themeShade="BF"/>
                        <w:sz w:val="24"/>
                      </w:rPr>
                    </w:pPr>
                    <w:r>
                      <w:rPr>
                        <w:color w:val="2F5496" w:themeColor="accent1" w:themeShade="BF"/>
                        <w:sz w:val="24"/>
                        <w:szCs w:val="24"/>
                      </w:rPr>
                      <w:t>Een eerste conceptuele verkenning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E6890" w14:paraId="6544B60E"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0CEF4611DD5D42F4B06BC2ED628CD1A0"/>
                  </w:placeholder>
                  <w:dataBinding w:prefixMappings="xmlns:ns0='http://schemas.openxmlformats.org/package/2006/metadata/core-properties' xmlns:ns1='http://purl.org/dc/elements/1.1/'" w:xpath="/ns0:coreProperties[1]/ns1:creator[1]" w:storeItemID="{6C3C8BC8-F283-45AE-878A-BAB7291924A1}"/>
                  <w:text/>
                </w:sdtPr>
                <w:sdtEndPr/>
                <w:sdtContent>
                  <w:p w14:paraId="704BE594" w14:textId="306BD0CD" w:rsidR="00DE6890" w:rsidRDefault="00372E74">
                    <w:pPr>
                      <w:pStyle w:val="Geenafstand"/>
                      <w:rPr>
                        <w:color w:val="4472C4" w:themeColor="accent1"/>
                        <w:sz w:val="28"/>
                        <w:szCs w:val="28"/>
                      </w:rPr>
                    </w:pPr>
                    <w:r>
                      <w:rPr>
                        <w:color w:val="4472C4" w:themeColor="accent1"/>
                        <w:sz w:val="28"/>
                        <w:szCs w:val="28"/>
                      </w:rPr>
                      <w:t xml:space="preserve">Versie </w:t>
                    </w:r>
                    <w:r w:rsidR="00EE0454">
                      <w:rPr>
                        <w:color w:val="4472C4" w:themeColor="accent1"/>
                        <w:sz w:val="28"/>
                        <w:szCs w:val="28"/>
                      </w:rPr>
                      <w:t>1.0</w:t>
                    </w:r>
                  </w:p>
                </w:sdtContent>
              </w:sdt>
              <w:sdt>
                <w:sdtPr>
                  <w:rPr>
                    <w:color w:val="4472C4" w:themeColor="accent1"/>
                    <w:sz w:val="28"/>
                    <w:szCs w:val="28"/>
                  </w:rPr>
                  <w:alias w:val="Datum"/>
                  <w:tag w:val="Datum"/>
                  <w:id w:val="13406932"/>
                  <w:dataBinding w:prefixMappings="xmlns:ns0='http://schemas.microsoft.com/office/2006/coverPageProps'" w:xpath="/ns0:CoverPageProperties[1]/ns0:PublishDate[1]" w:storeItemID="{55AF091B-3C7A-41E3-B477-F2FDAA23CFDA}"/>
                  <w:date w:fullDate="2018-10-21T00:00:00Z">
                    <w:dateFormat w:val="d-M-yyyy"/>
                    <w:lid w:val="nl-NL"/>
                    <w:storeMappedDataAs w:val="dateTime"/>
                    <w:calendar w:val="gregorian"/>
                  </w:date>
                </w:sdtPr>
                <w:sdtEndPr/>
                <w:sdtContent>
                  <w:p w14:paraId="2AB35BD3" w14:textId="085527B6" w:rsidR="00DE6890" w:rsidRDefault="00EE0454">
                    <w:pPr>
                      <w:pStyle w:val="Geenafstand"/>
                      <w:rPr>
                        <w:color w:val="4472C4" w:themeColor="accent1"/>
                        <w:sz w:val="28"/>
                        <w:szCs w:val="28"/>
                      </w:rPr>
                    </w:pPr>
                    <w:r>
                      <w:rPr>
                        <w:color w:val="4472C4" w:themeColor="accent1"/>
                        <w:sz w:val="28"/>
                        <w:szCs w:val="28"/>
                      </w:rPr>
                      <w:t>21</w:t>
                    </w:r>
                    <w:r w:rsidR="00E30109">
                      <w:rPr>
                        <w:color w:val="4472C4" w:themeColor="accent1"/>
                        <w:sz w:val="28"/>
                        <w:szCs w:val="28"/>
                      </w:rPr>
                      <w:t>-10-2018</w:t>
                    </w:r>
                  </w:p>
                </w:sdtContent>
              </w:sdt>
              <w:p w14:paraId="3DD66746" w14:textId="1C279977" w:rsidR="00DE6890" w:rsidRDefault="00DE6890">
                <w:pPr>
                  <w:pStyle w:val="Geenafstand"/>
                  <w:rPr>
                    <w:color w:val="4472C4" w:themeColor="accent1"/>
                  </w:rPr>
                </w:pPr>
              </w:p>
            </w:tc>
          </w:tr>
        </w:tbl>
        <w:p w14:paraId="1BB5868C" w14:textId="2CAEA462" w:rsidR="00DE6890" w:rsidRDefault="00914E11">
          <w:pPr>
            <w:rPr>
              <w:rFonts w:asciiTheme="majorHAnsi" w:hAnsiTheme="majorHAnsi" w:cstheme="majorHAnsi"/>
              <w:sz w:val="32"/>
              <w:szCs w:val="32"/>
            </w:rPr>
          </w:pPr>
          <w:r>
            <w:rPr>
              <w:rFonts w:asciiTheme="majorHAnsi" w:hAnsiTheme="majorHAnsi" w:cstheme="majorHAnsi"/>
              <w:noProof/>
              <w:sz w:val="32"/>
              <w:szCs w:val="32"/>
              <w:lang w:eastAsia="nl-NL"/>
            </w:rPr>
            <mc:AlternateContent>
              <mc:Choice Requires="wps">
                <w:drawing>
                  <wp:anchor distT="0" distB="0" distL="114300" distR="114300" simplePos="0" relativeHeight="251664384" behindDoc="0" locked="0" layoutInCell="1" allowOverlap="1" wp14:anchorId="42E508FC" wp14:editId="206F0C7F">
                    <wp:simplePos x="0" y="0"/>
                    <wp:positionH relativeFrom="column">
                      <wp:posOffset>5587678</wp:posOffset>
                    </wp:positionH>
                    <wp:positionV relativeFrom="page">
                      <wp:posOffset>9810115</wp:posOffset>
                    </wp:positionV>
                    <wp:extent cx="276860" cy="337820"/>
                    <wp:effectExtent l="0" t="0" r="27940" b="24130"/>
                    <wp:wrapNone/>
                    <wp:docPr id="2" name="Rechthoek 2"/>
                    <wp:cNvGraphicFramePr/>
                    <a:graphic xmlns:a="http://schemas.openxmlformats.org/drawingml/2006/main">
                      <a:graphicData uri="http://schemas.microsoft.com/office/word/2010/wordprocessingShape">
                        <wps:wsp>
                          <wps:cNvSpPr/>
                          <wps:spPr>
                            <a:xfrm>
                              <a:off x="0" y="0"/>
                              <a:ext cx="276860" cy="3378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2D33D" id="Rechthoek 2" o:spid="_x0000_s1026" style="position:absolute;margin-left:439.95pt;margin-top:772.45pt;width:21.8pt;height:26.6pt;z-index:2516643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" fillcolor="white [3212]" strokecolor="white [3212]" strokeweight="1pt">
                    <w10:wrap anchory="page"/>
                  </v:rect>
                </w:pict>
              </mc:Fallback>
            </mc:AlternateContent>
          </w:r>
          <w:r w:rsidR="00DE6890">
            <w:rPr>
              <w:rFonts w:asciiTheme="majorHAnsi" w:hAnsiTheme="majorHAnsi" w:cstheme="majorHAnsi"/>
              <w:sz w:val="32"/>
              <w:szCs w:val="32"/>
            </w:rPr>
            <w:br w:type="page"/>
          </w:r>
        </w:p>
      </w:sdtContent>
    </w:sdt>
    <w:p w14:paraId="76100F6A" w14:textId="77777777" w:rsidR="00601B74" w:rsidRDefault="00601B74" w:rsidP="00601B74">
      <w:pPr>
        <w:pStyle w:val="Geenafstand"/>
        <w:rPr>
          <w:rFonts w:asciiTheme="majorHAnsi" w:hAnsiTheme="majorHAnsi" w:cstheme="majorHAnsi"/>
          <w:sz w:val="32"/>
          <w:szCs w:val="32"/>
        </w:rPr>
      </w:pPr>
      <w:r>
        <w:rPr>
          <w:noProof/>
          <w:lang w:eastAsia="nl-NL"/>
        </w:rPr>
        <w:lastRenderedPageBreak/>
        <w:drawing>
          <wp:anchor distT="0" distB="0" distL="114300" distR="114300" simplePos="0" relativeHeight="251663360" behindDoc="1" locked="0" layoutInCell="1" allowOverlap="1" wp14:anchorId="612C5DF3" wp14:editId="319F7727">
            <wp:simplePos x="0" y="0"/>
            <wp:positionH relativeFrom="margin">
              <wp:posOffset>4143375</wp:posOffset>
            </wp:positionH>
            <wp:positionV relativeFrom="paragraph">
              <wp:posOffset>-71438</wp:posOffset>
            </wp:positionV>
            <wp:extent cx="1564821" cy="87630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amloos.png"/>
                    <pic:cNvPicPr/>
                  </pic:nvPicPr>
                  <pic:blipFill>
                    <a:blip r:embed="rId9">
                      <a:extLst>
                        <a:ext uri="{28A0092B-C50C-407E-A947-70E740481C1C}">
                          <a14:useLocalDpi xmlns:a14="http://schemas.microsoft.com/office/drawing/2010/main" val="0"/>
                        </a:ext>
                      </a:extLst>
                    </a:blip>
                    <a:stretch>
                      <a:fillRect/>
                    </a:stretch>
                  </pic:blipFill>
                  <pic:spPr>
                    <a:xfrm>
                      <a:off x="0" y="0"/>
                      <a:ext cx="1564821" cy="876300"/>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w:drawing>
          <wp:inline distT="0" distB="0" distL="0" distR="0" wp14:anchorId="3FF9969E" wp14:editId="6513F859">
            <wp:extent cx="2789626" cy="10096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amloos2.png"/>
                    <pic:cNvPicPr/>
                  </pic:nvPicPr>
                  <pic:blipFill>
                    <a:blip r:embed="rId10">
                      <a:extLst>
                        <a:ext uri="{28A0092B-C50C-407E-A947-70E740481C1C}">
                          <a14:useLocalDpi xmlns:a14="http://schemas.microsoft.com/office/drawing/2010/main" val="0"/>
                        </a:ext>
                      </a:extLst>
                    </a:blip>
                    <a:stretch>
                      <a:fillRect/>
                    </a:stretch>
                  </pic:blipFill>
                  <pic:spPr>
                    <a:xfrm>
                      <a:off x="0" y="0"/>
                      <a:ext cx="2819522" cy="1020470"/>
                    </a:xfrm>
                    <a:prstGeom prst="rect">
                      <a:avLst/>
                    </a:prstGeom>
                  </pic:spPr>
                </pic:pic>
              </a:graphicData>
            </a:graphic>
          </wp:inline>
        </w:drawing>
      </w:r>
    </w:p>
    <w:p w14:paraId="34FA4849" w14:textId="77777777" w:rsidR="00E41B90" w:rsidRDefault="00E41B90" w:rsidP="00EE5B1C">
      <w:pPr>
        <w:pStyle w:val="Geenafstand"/>
        <w:rPr>
          <w:rFonts w:asciiTheme="majorHAnsi" w:hAnsiTheme="majorHAnsi" w:cstheme="majorHAnsi"/>
          <w:sz w:val="32"/>
          <w:szCs w:val="32"/>
        </w:rPr>
      </w:pPr>
    </w:p>
    <w:p w14:paraId="13095DBA" w14:textId="77777777" w:rsidR="00E41B90" w:rsidRDefault="00E41B90" w:rsidP="00EE5B1C">
      <w:pPr>
        <w:pStyle w:val="Geenafstand"/>
        <w:rPr>
          <w:rFonts w:asciiTheme="majorHAnsi" w:hAnsiTheme="majorHAnsi" w:cstheme="majorHAnsi"/>
          <w:sz w:val="32"/>
          <w:szCs w:val="32"/>
        </w:rPr>
      </w:pPr>
    </w:p>
    <w:p w14:paraId="4E747680" w14:textId="77777777" w:rsidR="00FF0025" w:rsidRDefault="00FF0025" w:rsidP="00EE5B1C">
      <w:pPr>
        <w:pStyle w:val="Geenafstand"/>
        <w:rPr>
          <w:rFonts w:asciiTheme="majorHAnsi" w:hAnsiTheme="majorHAnsi" w:cstheme="majorHAnsi"/>
          <w:sz w:val="32"/>
          <w:szCs w:val="32"/>
        </w:rPr>
      </w:pPr>
    </w:p>
    <w:p w14:paraId="3CDABE75" w14:textId="77777777" w:rsidR="00E41B90" w:rsidRDefault="00E41B90" w:rsidP="00EE5B1C">
      <w:pPr>
        <w:pStyle w:val="Geenafstand"/>
        <w:rPr>
          <w:rFonts w:asciiTheme="majorHAnsi" w:hAnsiTheme="majorHAnsi" w:cstheme="majorHAnsi"/>
          <w:sz w:val="32"/>
          <w:szCs w:val="32"/>
        </w:rPr>
      </w:pPr>
    </w:p>
    <w:p w14:paraId="2AA24439" w14:textId="477C70B2" w:rsidR="00EE5B1C" w:rsidRPr="0084205E" w:rsidRDefault="00EE5B1C" w:rsidP="00EE5B1C">
      <w:pPr>
        <w:pStyle w:val="Geenafstand"/>
        <w:rPr>
          <w:rFonts w:asciiTheme="majorHAnsi" w:hAnsiTheme="majorHAnsi" w:cstheme="majorHAnsi"/>
          <w:color w:val="2F5496" w:themeColor="accent1" w:themeShade="BF"/>
          <w:sz w:val="32"/>
          <w:szCs w:val="32"/>
        </w:rPr>
      </w:pPr>
      <w:r w:rsidRPr="0084205E">
        <w:rPr>
          <w:rFonts w:asciiTheme="majorHAnsi" w:hAnsiTheme="majorHAnsi" w:cstheme="majorHAnsi"/>
          <w:color w:val="2F5496" w:themeColor="accent1" w:themeShade="BF"/>
          <w:sz w:val="32"/>
          <w:szCs w:val="32"/>
        </w:rPr>
        <w:t xml:space="preserve">Rapport </w:t>
      </w:r>
      <w:r w:rsidR="00517CD6">
        <w:rPr>
          <w:rFonts w:asciiTheme="majorHAnsi" w:hAnsiTheme="majorHAnsi" w:cstheme="majorHAnsi"/>
          <w:color w:val="2F5496" w:themeColor="accent1" w:themeShade="BF"/>
          <w:sz w:val="32"/>
          <w:szCs w:val="32"/>
        </w:rPr>
        <w:t>w</w:t>
      </w:r>
      <w:r w:rsidRPr="0084205E">
        <w:rPr>
          <w:rFonts w:asciiTheme="majorHAnsi" w:hAnsiTheme="majorHAnsi" w:cstheme="majorHAnsi"/>
          <w:color w:val="2F5496" w:themeColor="accent1" w:themeShade="BF"/>
          <w:sz w:val="32"/>
          <w:szCs w:val="32"/>
        </w:rPr>
        <w:t xml:space="preserve">erkgroep </w:t>
      </w:r>
      <w:r w:rsidR="00AE6DC2">
        <w:rPr>
          <w:rFonts w:asciiTheme="majorHAnsi" w:hAnsiTheme="majorHAnsi" w:cstheme="majorHAnsi"/>
          <w:color w:val="2F5496" w:themeColor="accent1" w:themeShade="BF"/>
          <w:sz w:val="32"/>
          <w:szCs w:val="32"/>
        </w:rPr>
        <w:t>b</w:t>
      </w:r>
      <w:r w:rsidRPr="0084205E">
        <w:rPr>
          <w:rFonts w:asciiTheme="majorHAnsi" w:hAnsiTheme="majorHAnsi" w:cstheme="majorHAnsi"/>
          <w:color w:val="2F5496" w:themeColor="accent1" w:themeShade="BF"/>
          <w:sz w:val="32"/>
          <w:szCs w:val="32"/>
        </w:rPr>
        <w:t>ouwwerken</w:t>
      </w:r>
      <w:r w:rsidR="00116247">
        <w:rPr>
          <w:rFonts w:asciiTheme="majorHAnsi" w:hAnsiTheme="majorHAnsi" w:cstheme="majorHAnsi"/>
          <w:color w:val="2F5496" w:themeColor="accent1" w:themeShade="BF"/>
          <w:sz w:val="32"/>
          <w:szCs w:val="32"/>
        </w:rPr>
        <w:t>: een eerste conceptuele verkenning</w:t>
      </w:r>
    </w:p>
    <w:p w14:paraId="06E8AA21" w14:textId="4886F240" w:rsidR="00404282" w:rsidRPr="00601B74" w:rsidRDefault="00601B74" w:rsidP="00DB70F3">
      <w:pPr>
        <w:pStyle w:val="Geenafstand"/>
        <w:rPr>
          <w:rFonts w:asciiTheme="majorHAnsi" w:hAnsiTheme="majorHAnsi" w:cstheme="majorHAnsi"/>
          <w:color w:val="1F3864" w:themeColor="accent1" w:themeShade="80"/>
          <w:sz w:val="24"/>
          <w:szCs w:val="24"/>
        </w:rPr>
      </w:pPr>
      <w:r w:rsidRPr="00601B74">
        <w:rPr>
          <w:rFonts w:asciiTheme="majorHAnsi" w:hAnsiTheme="majorHAnsi" w:cstheme="majorHAnsi"/>
          <w:color w:val="1F3864" w:themeColor="accent1" w:themeShade="80"/>
          <w:sz w:val="24"/>
          <w:szCs w:val="24"/>
        </w:rPr>
        <w:t>In opdracht van het ministerie van BZK en de VNG</w:t>
      </w:r>
    </w:p>
    <w:p w14:paraId="5D189409" w14:textId="12F40B91" w:rsidR="00FF0025" w:rsidRDefault="00FF0025" w:rsidP="00DB70F3">
      <w:pPr>
        <w:pStyle w:val="Geenafstand"/>
      </w:pPr>
    </w:p>
    <w:p w14:paraId="376C7B8A" w14:textId="77777777" w:rsidR="00FF0025" w:rsidRDefault="00FF0025" w:rsidP="00DB70F3">
      <w:pPr>
        <w:pStyle w:val="Geenafstand"/>
      </w:pPr>
    </w:p>
    <w:p w14:paraId="5E0169A2" w14:textId="77777777" w:rsidR="00D31743" w:rsidRDefault="00D31743" w:rsidP="00DB70F3">
      <w:pPr>
        <w:pStyle w:val="Geenafstand"/>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2835"/>
        <w:gridCol w:w="4672"/>
      </w:tblGrid>
      <w:tr w:rsidR="009E6472" w14:paraId="64F2DAF8" w14:textId="77777777" w:rsidTr="00DB4C2A">
        <w:tc>
          <w:tcPr>
            <w:tcW w:w="1555" w:type="dxa"/>
            <w:vMerge w:val="restart"/>
          </w:tcPr>
          <w:p w14:paraId="5ACD9DC0" w14:textId="0540BFA6" w:rsidR="009E6472" w:rsidRPr="001E0ED6" w:rsidRDefault="009E6472" w:rsidP="00DB70F3">
            <w:pPr>
              <w:pStyle w:val="Geenafstand"/>
              <w:rPr>
                <w:rFonts w:asciiTheme="majorHAnsi" w:hAnsiTheme="majorHAnsi" w:cstheme="majorHAnsi"/>
                <w:sz w:val="24"/>
                <w:szCs w:val="24"/>
              </w:rPr>
            </w:pPr>
            <w:r w:rsidRPr="001E0ED6">
              <w:rPr>
                <w:rFonts w:asciiTheme="majorHAnsi" w:hAnsiTheme="majorHAnsi" w:cstheme="majorHAnsi"/>
                <w:color w:val="1F3864" w:themeColor="accent1" w:themeShade="80"/>
                <w:sz w:val="24"/>
                <w:szCs w:val="24"/>
              </w:rPr>
              <w:t>Werkgroep</w:t>
            </w:r>
          </w:p>
        </w:tc>
        <w:tc>
          <w:tcPr>
            <w:tcW w:w="2835" w:type="dxa"/>
          </w:tcPr>
          <w:p w14:paraId="5F583E28" w14:textId="6491BC8A" w:rsidR="009E6472" w:rsidRDefault="009E6472" w:rsidP="007F08FA">
            <w:pPr>
              <w:pStyle w:val="Geenafstand"/>
            </w:pPr>
            <w:r>
              <w:t>Damir Brnobic (voorzitter)</w:t>
            </w:r>
          </w:p>
        </w:tc>
        <w:tc>
          <w:tcPr>
            <w:tcW w:w="4672" w:type="dxa"/>
          </w:tcPr>
          <w:p w14:paraId="1D29BAE0" w14:textId="3FB4C314" w:rsidR="009E6472" w:rsidRDefault="009E6472" w:rsidP="00DB70F3">
            <w:pPr>
              <w:pStyle w:val="Geenafstand"/>
            </w:pPr>
            <w:r>
              <w:t>Ministerie van BZK</w:t>
            </w:r>
          </w:p>
        </w:tc>
      </w:tr>
      <w:tr w:rsidR="009E6472" w14:paraId="446999A2" w14:textId="77777777" w:rsidTr="00DB4C2A">
        <w:tc>
          <w:tcPr>
            <w:tcW w:w="1555" w:type="dxa"/>
            <w:vMerge/>
          </w:tcPr>
          <w:p w14:paraId="4766A34F" w14:textId="77777777" w:rsidR="009E6472" w:rsidRPr="007F3A4E" w:rsidRDefault="009E6472" w:rsidP="00DB70F3">
            <w:pPr>
              <w:pStyle w:val="Geenafstand"/>
              <w:rPr>
                <w:b/>
              </w:rPr>
            </w:pPr>
          </w:p>
        </w:tc>
        <w:tc>
          <w:tcPr>
            <w:tcW w:w="2835" w:type="dxa"/>
          </w:tcPr>
          <w:p w14:paraId="4793EAAF" w14:textId="68F61FA5" w:rsidR="009E6472" w:rsidRDefault="009E6472" w:rsidP="007F08FA">
            <w:pPr>
              <w:pStyle w:val="Geenafstand"/>
            </w:pPr>
            <w:r>
              <w:t>Gerlof de Haan (secretaris)</w:t>
            </w:r>
          </w:p>
        </w:tc>
        <w:tc>
          <w:tcPr>
            <w:tcW w:w="4672" w:type="dxa"/>
          </w:tcPr>
          <w:p w14:paraId="109F2560" w14:textId="258300D8" w:rsidR="009E6472" w:rsidRDefault="009E6472" w:rsidP="00DB70F3">
            <w:pPr>
              <w:pStyle w:val="Geenafstand"/>
            </w:pPr>
            <w:r>
              <w:t>VNG Realisatie</w:t>
            </w:r>
          </w:p>
        </w:tc>
      </w:tr>
      <w:tr w:rsidR="009E6472" w14:paraId="294DDF07" w14:textId="77777777" w:rsidTr="00DB4C2A">
        <w:tc>
          <w:tcPr>
            <w:tcW w:w="1555" w:type="dxa"/>
            <w:vMerge/>
          </w:tcPr>
          <w:p w14:paraId="497E4B36" w14:textId="77777777" w:rsidR="009E6472" w:rsidRPr="007F3A4E" w:rsidRDefault="009E6472" w:rsidP="00DB70F3">
            <w:pPr>
              <w:pStyle w:val="Geenafstand"/>
              <w:rPr>
                <w:b/>
              </w:rPr>
            </w:pPr>
          </w:p>
        </w:tc>
        <w:tc>
          <w:tcPr>
            <w:tcW w:w="2835" w:type="dxa"/>
          </w:tcPr>
          <w:p w14:paraId="0D182080" w14:textId="45CC1DC4" w:rsidR="009E6472" w:rsidRDefault="009E6472" w:rsidP="007F08FA">
            <w:pPr>
              <w:pStyle w:val="Geenafstand"/>
            </w:pPr>
            <w:r>
              <w:t>Frans Barg</w:t>
            </w:r>
          </w:p>
        </w:tc>
        <w:tc>
          <w:tcPr>
            <w:tcW w:w="4672" w:type="dxa"/>
          </w:tcPr>
          <w:p w14:paraId="71A385B8" w14:textId="200543D1" w:rsidR="009E6472" w:rsidRDefault="009E6472" w:rsidP="00DB70F3">
            <w:pPr>
              <w:pStyle w:val="Geenafstand"/>
            </w:pPr>
            <w:r>
              <w:t>Gemeente Den Haag</w:t>
            </w:r>
          </w:p>
        </w:tc>
      </w:tr>
      <w:tr w:rsidR="009E6472" w14:paraId="1399548C" w14:textId="77777777" w:rsidTr="00DB4C2A">
        <w:tc>
          <w:tcPr>
            <w:tcW w:w="1555" w:type="dxa"/>
            <w:vMerge/>
          </w:tcPr>
          <w:p w14:paraId="1B13F2C6" w14:textId="77777777" w:rsidR="009E6472" w:rsidRPr="007F3A4E" w:rsidRDefault="009E6472" w:rsidP="00DB70F3">
            <w:pPr>
              <w:pStyle w:val="Geenafstand"/>
              <w:rPr>
                <w:b/>
              </w:rPr>
            </w:pPr>
          </w:p>
        </w:tc>
        <w:tc>
          <w:tcPr>
            <w:tcW w:w="2835" w:type="dxa"/>
          </w:tcPr>
          <w:p w14:paraId="67556161" w14:textId="73DEFB9B" w:rsidR="009E6472" w:rsidRDefault="009E6472" w:rsidP="007F08FA">
            <w:pPr>
              <w:pStyle w:val="Geenafstand"/>
            </w:pPr>
            <w:proofErr w:type="spellStart"/>
            <w:r>
              <w:t>Melina</w:t>
            </w:r>
            <w:proofErr w:type="spellEnd"/>
            <w:r>
              <w:t xml:space="preserve"> de Boer</w:t>
            </w:r>
          </w:p>
        </w:tc>
        <w:tc>
          <w:tcPr>
            <w:tcW w:w="4672" w:type="dxa"/>
          </w:tcPr>
          <w:p w14:paraId="5185C311" w14:textId="2C277135" w:rsidR="009E6472" w:rsidRDefault="009E6472" w:rsidP="00DB70F3">
            <w:pPr>
              <w:pStyle w:val="Geenafstand"/>
            </w:pPr>
            <w:r>
              <w:t>Instituut Fysieke Veiligheid</w:t>
            </w:r>
          </w:p>
        </w:tc>
      </w:tr>
      <w:tr w:rsidR="009E6472" w14:paraId="59C10F9C" w14:textId="77777777" w:rsidTr="00DB4C2A">
        <w:tc>
          <w:tcPr>
            <w:tcW w:w="1555" w:type="dxa"/>
            <w:vMerge/>
          </w:tcPr>
          <w:p w14:paraId="6BC6C4B2" w14:textId="77777777" w:rsidR="009E6472" w:rsidRPr="007F3A4E" w:rsidRDefault="009E6472" w:rsidP="00DB70F3">
            <w:pPr>
              <w:pStyle w:val="Geenafstand"/>
              <w:rPr>
                <w:b/>
              </w:rPr>
            </w:pPr>
          </w:p>
        </w:tc>
        <w:tc>
          <w:tcPr>
            <w:tcW w:w="2835" w:type="dxa"/>
          </w:tcPr>
          <w:p w14:paraId="4374DC5F" w14:textId="35AC6240" w:rsidR="009E6472" w:rsidRDefault="009E6472" w:rsidP="007F08FA">
            <w:pPr>
              <w:pStyle w:val="Geenafstand"/>
            </w:pPr>
            <w:r>
              <w:t xml:space="preserve">Christa van </w:t>
            </w:r>
            <w:proofErr w:type="spellStart"/>
            <w:r>
              <w:t>Caulil</w:t>
            </w:r>
            <w:proofErr w:type="spellEnd"/>
          </w:p>
        </w:tc>
        <w:tc>
          <w:tcPr>
            <w:tcW w:w="4672" w:type="dxa"/>
          </w:tcPr>
          <w:p w14:paraId="7536FE27" w14:textId="21CE63BC" w:rsidR="009E6472" w:rsidRDefault="009E6472" w:rsidP="00DB70F3">
            <w:pPr>
              <w:pStyle w:val="Geenafstand"/>
            </w:pPr>
            <w:r>
              <w:t>Belastingsamenwerking West-Brabant</w:t>
            </w:r>
          </w:p>
        </w:tc>
      </w:tr>
      <w:tr w:rsidR="009E6472" w14:paraId="68C06AA7" w14:textId="77777777" w:rsidTr="00DB4C2A">
        <w:tc>
          <w:tcPr>
            <w:tcW w:w="1555" w:type="dxa"/>
            <w:vMerge/>
          </w:tcPr>
          <w:p w14:paraId="6A6937F8" w14:textId="77777777" w:rsidR="009E6472" w:rsidRPr="007F3A4E" w:rsidRDefault="009E6472" w:rsidP="00DB70F3">
            <w:pPr>
              <w:pStyle w:val="Geenafstand"/>
              <w:rPr>
                <w:b/>
              </w:rPr>
            </w:pPr>
          </w:p>
        </w:tc>
        <w:tc>
          <w:tcPr>
            <w:tcW w:w="2835" w:type="dxa"/>
          </w:tcPr>
          <w:p w14:paraId="6195091F" w14:textId="4B88D157" w:rsidR="009E6472" w:rsidRDefault="009E6472" w:rsidP="007F08FA">
            <w:pPr>
              <w:pStyle w:val="Geenafstand"/>
            </w:pPr>
            <w:r>
              <w:t>Richard Dalebout</w:t>
            </w:r>
          </w:p>
        </w:tc>
        <w:tc>
          <w:tcPr>
            <w:tcW w:w="4672" w:type="dxa"/>
          </w:tcPr>
          <w:p w14:paraId="2D8BD6E9" w14:textId="3A236D03" w:rsidR="009E6472" w:rsidRDefault="009E6472" w:rsidP="00DB70F3">
            <w:pPr>
              <w:pStyle w:val="Geenafstand"/>
            </w:pPr>
            <w:r>
              <w:t>Belastingsamenwerking Gemeenten en Hoogheemraadschap Utrecht</w:t>
            </w:r>
          </w:p>
        </w:tc>
      </w:tr>
      <w:tr w:rsidR="009E6472" w14:paraId="5A0566A6" w14:textId="77777777" w:rsidTr="00DB4C2A">
        <w:tc>
          <w:tcPr>
            <w:tcW w:w="1555" w:type="dxa"/>
            <w:vMerge/>
          </w:tcPr>
          <w:p w14:paraId="57AD181C" w14:textId="77777777" w:rsidR="009E6472" w:rsidRPr="007F3A4E" w:rsidRDefault="009E6472" w:rsidP="00DB70F3">
            <w:pPr>
              <w:pStyle w:val="Geenafstand"/>
              <w:rPr>
                <w:b/>
              </w:rPr>
            </w:pPr>
          </w:p>
        </w:tc>
        <w:tc>
          <w:tcPr>
            <w:tcW w:w="2835" w:type="dxa"/>
          </w:tcPr>
          <w:p w14:paraId="2682DF23" w14:textId="72C15473" w:rsidR="009E6472" w:rsidRDefault="009E6472" w:rsidP="007F08FA">
            <w:pPr>
              <w:pStyle w:val="Geenafstand"/>
            </w:pPr>
            <w:r>
              <w:t xml:space="preserve">Hans van </w:t>
            </w:r>
            <w:proofErr w:type="spellStart"/>
            <w:r>
              <w:t>Eekelen</w:t>
            </w:r>
            <w:proofErr w:type="spellEnd"/>
          </w:p>
        </w:tc>
        <w:tc>
          <w:tcPr>
            <w:tcW w:w="4672" w:type="dxa"/>
          </w:tcPr>
          <w:p w14:paraId="05B709F3" w14:textId="1A481905" w:rsidR="009E6472" w:rsidRDefault="009E6472" w:rsidP="00DB70F3">
            <w:pPr>
              <w:pStyle w:val="Geenafstand"/>
            </w:pPr>
            <w:proofErr w:type="spellStart"/>
            <w:r>
              <w:t>Geonovum</w:t>
            </w:r>
            <w:proofErr w:type="spellEnd"/>
          </w:p>
        </w:tc>
      </w:tr>
      <w:tr w:rsidR="009E6472" w14:paraId="5390B7E6" w14:textId="77777777" w:rsidTr="00DB4C2A">
        <w:tc>
          <w:tcPr>
            <w:tcW w:w="1555" w:type="dxa"/>
            <w:vMerge/>
          </w:tcPr>
          <w:p w14:paraId="2F40A751" w14:textId="77777777" w:rsidR="009E6472" w:rsidRPr="007F3A4E" w:rsidRDefault="009E6472" w:rsidP="00DB70F3">
            <w:pPr>
              <w:pStyle w:val="Geenafstand"/>
              <w:rPr>
                <w:b/>
              </w:rPr>
            </w:pPr>
          </w:p>
        </w:tc>
        <w:tc>
          <w:tcPr>
            <w:tcW w:w="2835" w:type="dxa"/>
          </w:tcPr>
          <w:p w14:paraId="5E5F9D8C" w14:textId="769E60DF" w:rsidR="009E6472" w:rsidRDefault="009E6472" w:rsidP="007F08FA">
            <w:pPr>
              <w:pStyle w:val="Geenafstand"/>
            </w:pPr>
            <w:r>
              <w:t xml:space="preserve">Timo </w:t>
            </w:r>
            <w:proofErr w:type="spellStart"/>
            <w:r>
              <w:t>Erinkveld</w:t>
            </w:r>
            <w:proofErr w:type="spellEnd"/>
          </w:p>
        </w:tc>
        <w:tc>
          <w:tcPr>
            <w:tcW w:w="4672" w:type="dxa"/>
          </w:tcPr>
          <w:p w14:paraId="152BFCDF" w14:textId="7B438A18" w:rsidR="009E6472" w:rsidRDefault="009E6472" w:rsidP="00DB70F3">
            <w:pPr>
              <w:pStyle w:val="Geenafstand"/>
            </w:pPr>
            <w:r>
              <w:t>Gemeente Rotterdam</w:t>
            </w:r>
          </w:p>
        </w:tc>
      </w:tr>
      <w:tr w:rsidR="009E6472" w14:paraId="7565529E" w14:textId="77777777" w:rsidTr="00DB4C2A">
        <w:tc>
          <w:tcPr>
            <w:tcW w:w="1555" w:type="dxa"/>
            <w:vMerge/>
          </w:tcPr>
          <w:p w14:paraId="0DDBCFB6" w14:textId="77777777" w:rsidR="009E6472" w:rsidRPr="007F3A4E" w:rsidRDefault="009E6472" w:rsidP="00DB70F3">
            <w:pPr>
              <w:pStyle w:val="Geenafstand"/>
              <w:rPr>
                <w:b/>
              </w:rPr>
            </w:pPr>
          </w:p>
        </w:tc>
        <w:tc>
          <w:tcPr>
            <w:tcW w:w="2835" w:type="dxa"/>
          </w:tcPr>
          <w:p w14:paraId="44BC423F" w14:textId="6701CBC2" w:rsidR="009E6472" w:rsidRDefault="009E6472" w:rsidP="007F08FA">
            <w:pPr>
              <w:pStyle w:val="Geenafstand"/>
            </w:pPr>
            <w:r w:rsidRPr="00DB4C2A">
              <w:t xml:space="preserve">Alain van </w:t>
            </w:r>
            <w:proofErr w:type="spellStart"/>
            <w:r w:rsidRPr="00DB4C2A">
              <w:t>Hamond</w:t>
            </w:r>
            <w:proofErr w:type="spellEnd"/>
          </w:p>
        </w:tc>
        <w:tc>
          <w:tcPr>
            <w:tcW w:w="4672" w:type="dxa"/>
          </w:tcPr>
          <w:p w14:paraId="05464F85" w14:textId="6DF4032F" w:rsidR="009E6472" w:rsidRDefault="009E6472" w:rsidP="00DB70F3">
            <w:pPr>
              <w:pStyle w:val="Geenafstand"/>
            </w:pPr>
            <w:proofErr w:type="spellStart"/>
            <w:r>
              <w:t>Syntrophos</w:t>
            </w:r>
            <w:proofErr w:type="spellEnd"/>
          </w:p>
        </w:tc>
      </w:tr>
      <w:tr w:rsidR="009E6472" w14:paraId="1272BDFB" w14:textId="77777777" w:rsidTr="00DB4C2A">
        <w:tc>
          <w:tcPr>
            <w:tcW w:w="1555" w:type="dxa"/>
            <w:vMerge/>
          </w:tcPr>
          <w:p w14:paraId="6597C8E0" w14:textId="77777777" w:rsidR="009E6472" w:rsidRPr="007F3A4E" w:rsidRDefault="009E6472" w:rsidP="00DB70F3">
            <w:pPr>
              <w:pStyle w:val="Geenafstand"/>
              <w:rPr>
                <w:b/>
              </w:rPr>
            </w:pPr>
          </w:p>
        </w:tc>
        <w:tc>
          <w:tcPr>
            <w:tcW w:w="2835" w:type="dxa"/>
          </w:tcPr>
          <w:p w14:paraId="0B022BF2" w14:textId="6A429BCA" w:rsidR="009E6472" w:rsidRPr="00DB4C2A" w:rsidRDefault="009E6472" w:rsidP="007F08FA">
            <w:pPr>
              <w:pStyle w:val="Geenafstand"/>
            </w:pPr>
            <w:r>
              <w:t xml:space="preserve">Ruud </w:t>
            </w:r>
            <w:proofErr w:type="spellStart"/>
            <w:r>
              <w:t>Kathmann</w:t>
            </w:r>
            <w:proofErr w:type="spellEnd"/>
          </w:p>
        </w:tc>
        <w:tc>
          <w:tcPr>
            <w:tcW w:w="4672" w:type="dxa"/>
          </w:tcPr>
          <w:p w14:paraId="6D5C8BF9" w14:textId="65A2CA58" w:rsidR="009E6472" w:rsidRDefault="009E6472" w:rsidP="00DB70F3">
            <w:pPr>
              <w:pStyle w:val="Geenafstand"/>
            </w:pPr>
            <w:r>
              <w:t>Waarderingskamer</w:t>
            </w:r>
          </w:p>
        </w:tc>
      </w:tr>
      <w:tr w:rsidR="009E6472" w14:paraId="0589D82D" w14:textId="77777777" w:rsidTr="00DB4C2A">
        <w:tc>
          <w:tcPr>
            <w:tcW w:w="1555" w:type="dxa"/>
            <w:vMerge/>
          </w:tcPr>
          <w:p w14:paraId="47D52F16" w14:textId="77777777" w:rsidR="009E6472" w:rsidRPr="007F3A4E" w:rsidRDefault="009E6472" w:rsidP="00DB70F3">
            <w:pPr>
              <w:pStyle w:val="Geenafstand"/>
              <w:rPr>
                <w:b/>
              </w:rPr>
            </w:pPr>
          </w:p>
        </w:tc>
        <w:tc>
          <w:tcPr>
            <w:tcW w:w="2835" w:type="dxa"/>
          </w:tcPr>
          <w:p w14:paraId="587C36BB" w14:textId="0A85A0BA" w:rsidR="009E6472" w:rsidRDefault="009E6472" w:rsidP="007F08FA">
            <w:pPr>
              <w:pStyle w:val="Geenafstand"/>
            </w:pPr>
            <w:r>
              <w:t>Frank Kooij</w:t>
            </w:r>
          </w:p>
        </w:tc>
        <w:tc>
          <w:tcPr>
            <w:tcW w:w="4672" w:type="dxa"/>
          </w:tcPr>
          <w:p w14:paraId="304C98AC" w14:textId="49630D07" w:rsidR="009E6472" w:rsidRDefault="009E6472" w:rsidP="00DB70F3">
            <w:pPr>
              <w:pStyle w:val="Geenafstand"/>
            </w:pPr>
            <w:r>
              <w:t>Kadaster</w:t>
            </w:r>
          </w:p>
        </w:tc>
      </w:tr>
      <w:tr w:rsidR="009E6472" w14:paraId="44A2EA2B" w14:textId="77777777" w:rsidTr="00DB4C2A">
        <w:tc>
          <w:tcPr>
            <w:tcW w:w="1555" w:type="dxa"/>
            <w:vMerge/>
          </w:tcPr>
          <w:p w14:paraId="6EB125A3" w14:textId="77777777" w:rsidR="009E6472" w:rsidRPr="007F3A4E" w:rsidRDefault="009E6472" w:rsidP="00DB70F3">
            <w:pPr>
              <w:pStyle w:val="Geenafstand"/>
              <w:rPr>
                <w:b/>
              </w:rPr>
            </w:pPr>
          </w:p>
        </w:tc>
        <w:tc>
          <w:tcPr>
            <w:tcW w:w="2835" w:type="dxa"/>
          </w:tcPr>
          <w:p w14:paraId="1CFDD474" w14:textId="35F061F7" w:rsidR="009E6472" w:rsidRDefault="009E6472" w:rsidP="007F08FA">
            <w:pPr>
              <w:pStyle w:val="Geenafstand"/>
            </w:pPr>
            <w:r>
              <w:t>Erwin Marsman</w:t>
            </w:r>
          </w:p>
        </w:tc>
        <w:tc>
          <w:tcPr>
            <w:tcW w:w="4672" w:type="dxa"/>
          </w:tcPr>
          <w:p w14:paraId="50CC31E4" w14:textId="46AB1D26" w:rsidR="009E6472" w:rsidRDefault="009E6472" w:rsidP="00DB70F3">
            <w:pPr>
              <w:pStyle w:val="Geenafstand"/>
            </w:pPr>
            <w:r>
              <w:t>Gemeente Ommen-Hardenberg</w:t>
            </w:r>
          </w:p>
        </w:tc>
      </w:tr>
      <w:tr w:rsidR="009E6472" w14:paraId="7723A07E" w14:textId="77777777" w:rsidTr="00DB4C2A">
        <w:tc>
          <w:tcPr>
            <w:tcW w:w="1555" w:type="dxa"/>
            <w:vMerge/>
          </w:tcPr>
          <w:p w14:paraId="33C7605B" w14:textId="77777777" w:rsidR="009E6472" w:rsidRPr="007F3A4E" w:rsidRDefault="009E6472" w:rsidP="00DB70F3">
            <w:pPr>
              <w:pStyle w:val="Geenafstand"/>
              <w:rPr>
                <w:b/>
              </w:rPr>
            </w:pPr>
          </w:p>
        </w:tc>
        <w:tc>
          <w:tcPr>
            <w:tcW w:w="2835" w:type="dxa"/>
          </w:tcPr>
          <w:p w14:paraId="02C84227" w14:textId="2CD0FAB6" w:rsidR="009E6472" w:rsidRDefault="009E6472" w:rsidP="007F08FA">
            <w:pPr>
              <w:pStyle w:val="Geenafstand"/>
            </w:pPr>
            <w:r>
              <w:t>Gert Prins</w:t>
            </w:r>
          </w:p>
        </w:tc>
        <w:tc>
          <w:tcPr>
            <w:tcW w:w="4672" w:type="dxa"/>
          </w:tcPr>
          <w:p w14:paraId="579E8365" w14:textId="0AA91092" w:rsidR="009E6472" w:rsidRDefault="009E6472" w:rsidP="00DB70F3">
            <w:pPr>
              <w:pStyle w:val="Geenafstand"/>
            </w:pPr>
            <w:r>
              <w:t>Gemeente Den Haag</w:t>
            </w:r>
          </w:p>
        </w:tc>
      </w:tr>
      <w:tr w:rsidR="009E6472" w14:paraId="25B09696" w14:textId="77777777" w:rsidTr="00DB4C2A">
        <w:tc>
          <w:tcPr>
            <w:tcW w:w="1555" w:type="dxa"/>
            <w:vMerge/>
          </w:tcPr>
          <w:p w14:paraId="79911F19" w14:textId="77777777" w:rsidR="009E6472" w:rsidRPr="007F3A4E" w:rsidRDefault="009E6472" w:rsidP="00DB70F3">
            <w:pPr>
              <w:pStyle w:val="Geenafstand"/>
              <w:rPr>
                <w:b/>
              </w:rPr>
            </w:pPr>
          </w:p>
        </w:tc>
        <w:tc>
          <w:tcPr>
            <w:tcW w:w="2835" w:type="dxa"/>
          </w:tcPr>
          <w:p w14:paraId="4F62EFA1" w14:textId="1E20411B" w:rsidR="009E6472" w:rsidRDefault="009E6472" w:rsidP="007F08FA">
            <w:pPr>
              <w:pStyle w:val="Geenafstand"/>
            </w:pPr>
            <w:r>
              <w:t xml:space="preserve">Gijs </w:t>
            </w:r>
            <w:proofErr w:type="spellStart"/>
            <w:r>
              <w:t>Schulkes</w:t>
            </w:r>
            <w:proofErr w:type="spellEnd"/>
          </w:p>
        </w:tc>
        <w:tc>
          <w:tcPr>
            <w:tcW w:w="4672" w:type="dxa"/>
          </w:tcPr>
          <w:p w14:paraId="218FD379" w14:textId="1DEE77EE" w:rsidR="009E6472" w:rsidRDefault="009E6472" w:rsidP="00DB70F3">
            <w:pPr>
              <w:pStyle w:val="Geenafstand"/>
            </w:pPr>
            <w:r>
              <w:t>Gemeente Deventer</w:t>
            </w:r>
          </w:p>
        </w:tc>
      </w:tr>
    </w:tbl>
    <w:p w14:paraId="1667B95E" w14:textId="77777777" w:rsidR="007F3A4E" w:rsidRDefault="007F3A4E" w:rsidP="00DB70F3">
      <w:pPr>
        <w:pStyle w:val="Geenafstand"/>
      </w:pPr>
    </w:p>
    <w:p w14:paraId="1CC58DCA" w14:textId="7E489F1B" w:rsidR="00EE5B1C" w:rsidRDefault="007F3A4E" w:rsidP="00DB70F3">
      <w:pPr>
        <w:pStyle w:val="Geenafstand"/>
      </w:pPr>
      <w:r>
        <w:tab/>
      </w:r>
    </w:p>
    <w:p w14:paraId="4C123EF6" w14:textId="2BF6AACF" w:rsidR="00E41B90" w:rsidRDefault="00D31743" w:rsidP="00DB70F3">
      <w:pPr>
        <w:pStyle w:val="Geenafstand"/>
      </w:pPr>
      <w:r>
        <w:tab/>
      </w:r>
      <w:r w:rsidR="007F3A4E">
        <w:tab/>
      </w:r>
    </w:p>
    <w:p w14:paraId="7B4CECBF" w14:textId="37527105" w:rsidR="007F08FA" w:rsidRDefault="007F08FA" w:rsidP="007F08FA">
      <w:pPr>
        <w:pStyle w:val="Geenafstand"/>
      </w:pPr>
      <w:r>
        <w:t xml:space="preserve"> </w:t>
      </w:r>
    </w:p>
    <w:p w14:paraId="23390994" w14:textId="660969B7" w:rsidR="007F3A4E" w:rsidRDefault="00DB4C2A" w:rsidP="007F08FA">
      <w:pPr>
        <w:pStyle w:val="Geenafstand"/>
      </w:pPr>
      <w:r>
        <w:t xml:space="preserve"> </w:t>
      </w:r>
    </w:p>
    <w:p w14:paraId="5C272508" w14:textId="6FB0D78F" w:rsidR="00600724" w:rsidRDefault="009E319D" w:rsidP="009E319D">
      <w:pPr>
        <w:pStyle w:val="Geenafstand"/>
      </w:pPr>
      <w:r>
        <w:tab/>
      </w:r>
    </w:p>
    <w:p w14:paraId="70A15C02" w14:textId="4F5CCAF6" w:rsidR="006E43B8" w:rsidRDefault="007B3347" w:rsidP="005019A8">
      <w:pPr>
        <w:pStyle w:val="Geenafstand"/>
      </w:pPr>
      <w:r>
        <w:rPr>
          <w:noProof/>
          <w:lang w:eastAsia="nl-NL"/>
        </w:rPr>
        <mc:AlternateContent>
          <mc:Choice Requires="wps">
            <w:drawing>
              <wp:anchor distT="0" distB="0" distL="114300" distR="114300" simplePos="0" relativeHeight="251661312" behindDoc="0" locked="0" layoutInCell="1" allowOverlap="1" wp14:anchorId="1D350518" wp14:editId="7651EABB">
                <wp:simplePos x="0" y="0"/>
                <wp:positionH relativeFrom="column">
                  <wp:posOffset>5520800</wp:posOffset>
                </wp:positionH>
                <wp:positionV relativeFrom="page">
                  <wp:posOffset>9781540</wp:posOffset>
                </wp:positionV>
                <wp:extent cx="469900" cy="433070"/>
                <wp:effectExtent l="0" t="0" r="25400" b="24130"/>
                <wp:wrapNone/>
                <wp:docPr id="3" name="Rechthoek 3"/>
                <wp:cNvGraphicFramePr/>
                <a:graphic xmlns:a="http://schemas.openxmlformats.org/drawingml/2006/main">
                  <a:graphicData uri="http://schemas.microsoft.com/office/word/2010/wordprocessingShape">
                    <wps:wsp>
                      <wps:cNvSpPr/>
                      <wps:spPr>
                        <a:xfrm>
                          <a:off x="0" y="0"/>
                          <a:ext cx="469900" cy="4330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56EC42" id="Rechthoek 3" o:spid="_x0000_s1026" style="position:absolute;margin-left:434.7pt;margin-top:770.2pt;width:37pt;height:34.1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" fillcolor="white [3212]" strokecolor="white [3212]" strokeweight="1pt">
                <w10:wrap anchory="page"/>
              </v:rect>
            </w:pict>
          </mc:Fallback>
        </mc:AlternateContent>
      </w:r>
      <w:r w:rsidR="006E43B8">
        <w:br w:type="page"/>
      </w:r>
      <w:bookmarkStart w:id="0" w:name="_GoBack"/>
      <w:bookmarkEnd w:id="0"/>
    </w:p>
    <w:bookmarkStart w:id="1" w:name="_Toc523671758" w:displacedByCustomXml="next"/>
    <w:sdt>
      <w:sdtPr>
        <w:rPr>
          <w:rFonts w:asciiTheme="minorHAnsi" w:eastAsiaTheme="minorHAnsi" w:hAnsiTheme="minorHAnsi" w:cstheme="minorBidi"/>
          <w:color w:val="auto"/>
          <w:sz w:val="22"/>
          <w:szCs w:val="22"/>
          <w:lang w:eastAsia="en-US"/>
        </w:rPr>
        <w:id w:val="-674038087"/>
        <w:docPartObj>
          <w:docPartGallery w:val="Table of Contents"/>
          <w:docPartUnique/>
        </w:docPartObj>
      </w:sdtPr>
      <w:sdtEndPr>
        <w:rPr>
          <w:b/>
          <w:bCs/>
        </w:rPr>
      </w:sdtEndPr>
      <w:sdtContent>
        <w:p w14:paraId="17DA8B10" w14:textId="1FFC1E96" w:rsidR="00062030" w:rsidRDefault="00062030" w:rsidP="003E091E">
          <w:pPr>
            <w:pStyle w:val="Kopvaninhoudsopgave"/>
          </w:pPr>
          <w:r>
            <w:t>Inhoud</w:t>
          </w:r>
          <w:r w:rsidR="003E091E">
            <w:t>sopgave</w:t>
          </w:r>
        </w:p>
        <w:p w14:paraId="3CD8733D" w14:textId="0315C82D" w:rsidR="00545777" w:rsidRPr="00545777" w:rsidRDefault="00E90B39" w:rsidP="00545777">
          <w:pPr>
            <w:pStyle w:val="Inhopg1"/>
            <w:rPr>
              <w:bCs/>
              <w:sz w:val="2"/>
              <w:szCs w:val="2"/>
            </w:rPr>
          </w:pPr>
          <w:r>
            <w:rPr>
              <w:bCs/>
              <w:sz w:val="2"/>
              <w:szCs w:val="2"/>
            </w:rPr>
            <w:softHyphen/>
          </w:r>
          <w:r>
            <w:rPr>
              <w:bCs/>
              <w:sz w:val="2"/>
              <w:szCs w:val="2"/>
            </w:rPr>
            <w:softHyphen/>
          </w:r>
          <w:r>
            <w:rPr>
              <w:bCs/>
              <w:sz w:val="2"/>
              <w:szCs w:val="2"/>
            </w:rPr>
            <w:softHyphen/>
          </w:r>
          <w:r>
            <w:rPr>
              <w:bCs/>
              <w:sz w:val="2"/>
              <w:szCs w:val="2"/>
            </w:rPr>
            <w:softHyphen/>
          </w:r>
          <w:r>
            <w:rPr>
              <w:bCs/>
              <w:sz w:val="2"/>
              <w:szCs w:val="2"/>
            </w:rPr>
            <w:softHyphen/>
          </w:r>
        </w:p>
        <w:p w14:paraId="76713415" w14:textId="15CEA555" w:rsidR="00545777" w:rsidRPr="00545777" w:rsidRDefault="00202A64" w:rsidP="00545777">
          <w:pPr>
            <w:pStyle w:val="Inhopg1"/>
            <w:rPr>
              <w:rFonts w:eastAsiaTheme="minorEastAsia"/>
              <w:b w:val="0"/>
              <w:lang w:eastAsia="nl-NL"/>
            </w:rPr>
          </w:pPr>
          <w:r w:rsidRPr="00545777">
            <w:rPr>
              <w:bCs/>
            </w:rPr>
            <w:fldChar w:fldCharType="begin"/>
          </w:r>
          <w:r w:rsidRPr="00545777">
            <w:rPr>
              <w:bCs/>
            </w:rPr>
            <w:instrText xml:space="preserve"> TOC \o "1-3" \u </w:instrText>
          </w:r>
          <w:r w:rsidRPr="00545777">
            <w:rPr>
              <w:bCs/>
            </w:rPr>
            <w:fldChar w:fldCharType="separate"/>
          </w:r>
          <w:r w:rsidR="00545777" w:rsidRPr="00545777">
            <w:t>1. Inleiding</w:t>
          </w:r>
          <w:r w:rsidR="00545777" w:rsidRPr="00545777">
            <w:tab/>
          </w:r>
          <w:r w:rsidR="00545777" w:rsidRPr="00545777">
            <w:fldChar w:fldCharType="begin"/>
          </w:r>
          <w:r w:rsidR="00545777" w:rsidRPr="00545777">
            <w:instrText xml:space="preserve"> PAGEREF _Toc526616216 \h </w:instrText>
          </w:r>
          <w:r w:rsidR="00545777" w:rsidRPr="00545777">
            <w:fldChar w:fldCharType="separate"/>
          </w:r>
          <w:r w:rsidR="00A012FE">
            <w:t>4</w:t>
          </w:r>
          <w:r w:rsidR="00545777" w:rsidRPr="00545777">
            <w:fldChar w:fldCharType="end"/>
          </w:r>
        </w:p>
        <w:p w14:paraId="6FE80D5A" w14:textId="062DB908" w:rsidR="00545777" w:rsidRPr="00545777" w:rsidRDefault="00545777" w:rsidP="00545777">
          <w:pPr>
            <w:pStyle w:val="Inhopg2"/>
            <w:tabs>
              <w:tab w:val="right" w:leader="dot" w:pos="9062"/>
            </w:tabs>
            <w:spacing w:line="240" w:lineRule="auto"/>
            <w:rPr>
              <w:rFonts w:eastAsiaTheme="minorEastAsia"/>
              <w:noProof/>
              <w:sz w:val="18"/>
              <w:szCs w:val="18"/>
              <w:lang w:eastAsia="nl-NL"/>
            </w:rPr>
          </w:pPr>
          <w:r w:rsidRPr="00545777">
            <w:rPr>
              <w:noProof/>
              <w:sz w:val="18"/>
              <w:szCs w:val="18"/>
            </w:rPr>
            <w:t>1.1 Aanleiding</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_Toc526616217 \h </w:instrText>
          </w:r>
          <w:r w:rsidRPr="00545777">
            <w:rPr>
              <w:noProof/>
              <w:sz w:val="18"/>
              <w:szCs w:val="18"/>
            </w:rPr>
          </w:r>
          <w:r w:rsidRPr="00545777">
            <w:rPr>
              <w:noProof/>
              <w:sz w:val="18"/>
              <w:szCs w:val="18"/>
            </w:rPr>
            <w:fldChar w:fldCharType="separate"/>
          </w:r>
          <w:r w:rsidR="00A012FE">
            <w:rPr>
              <w:noProof/>
              <w:sz w:val="18"/>
              <w:szCs w:val="18"/>
            </w:rPr>
            <w:t>4</w:t>
          </w:r>
          <w:r w:rsidRPr="00545777">
            <w:rPr>
              <w:noProof/>
              <w:sz w:val="18"/>
              <w:szCs w:val="18"/>
            </w:rPr>
            <w:fldChar w:fldCharType="end"/>
          </w:r>
        </w:p>
        <w:p w14:paraId="34551C20" w14:textId="247C111C" w:rsidR="00545777" w:rsidRPr="00545777" w:rsidRDefault="00545777" w:rsidP="00545777">
          <w:pPr>
            <w:pStyle w:val="Inhopg2"/>
            <w:tabs>
              <w:tab w:val="right" w:leader="dot" w:pos="9062"/>
            </w:tabs>
            <w:spacing w:line="240" w:lineRule="auto"/>
            <w:rPr>
              <w:rFonts w:eastAsiaTheme="minorEastAsia"/>
              <w:noProof/>
              <w:sz w:val="18"/>
              <w:szCs w:val="18"/>
              <w:lang w:eastAsia="nl-NL"/>
            </w:rPr>
          </w:pPr>
          <w:r w:rsidRPr="00545777">
            <w:rPr>
              <w:noProof/>
              <w:sz w:val="18"/>
              <w:szCs w:val="18"/>
            </w:rPr>
            <w:t>1.2 Opdracht</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_Toc526616218 \h </w:instrText>
          </w:r>
          <w:r w:rsidRPr="00545777">
            <w:rPr>
              <w:noProof/>
              <w:sz w:val="18"/>
              <w:szCs w:val="18"/>
            </w:rPr>
          </w:r>
          <w:r w:rsidRPr="00545777">
            <w:rPr>
              <w:noProof/>
              <w:sz w:val="18"/>
              <w:szCs w:val="18"/>
            </w:rPr>
            <w:fldChar w:fldCharType="separate"/>
          </w:r>
          <w:r w:rsidR="00A012FE">
            <w:rPr>
              <w:noProof/>
              <w:sz w:val="18"/>
              <w:szCs w:val="18"/>
            </w:rPr>
            <w:t>4</w:t>
          </w:r>
          <w:r w:rsidRPr="00545777">
            <w:rPr>
              <w:noProof/>
              <w:sz w:val="18"/>
              <w:szCs w:val="18"/>
            </w:rPr>
            <w:fldChar w:fldCharType="end"/>
          </w:r>
        </w:p>
        <w:p w14:paraId="4024B6CA" w14:textId="5FCFD561" w:rsidR="00545777" w:rsidRPr="00545777" w:rsidRDefault="00545777" w:rsidP="00545777">
          <w:pPr>
            <w:pStyle w:val="Inhopg2"/>
            <w:tabs>
              <w:tab w:val="right" w:leader="dot" w:pos="9062"/>
            </w:tabs>
            <w:spacing w:line="240" w:lineRule="auto"/>
            <w:rPr>
              <w:rFonts w:eastAsiaTheme="minorEastAsia"/>
              <w:noProof/>
              <w:sz w:val="18"/>
              <w:szCs w:val="18"/>
              <w:lang w:eastAsia="nl-NL"/>
            </w:rPr>
          </w:pPr>
          <w:r w:rsidRPr="00545777">
            <w:rPr>
              <w:noProof/>
              <w:sz w:val="18"/>
              <w:szCs w:val="18"/>
            </w:rPr>
            <w:t>1.3 Scope</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_Toc526616219 \h </w:instrText>
          </w:r>
          <w:r w:rsidRPr="00545777">
            <w:rPr>
              <w:noProof/>
              <w:sz w:val="18"/>
              <w:szCs w:val="18"/>
            </w:rPr>
          </w:r>
          <w:r w:rsidRPr="00545777">
            <w:rPr>
              <w:noProof/>
              <w:sz w:val="18"/>
              <w:szCs w:val="18"/>
            </w:rPr>
            <w:fldChar w:fldCharType="separate"/>
          </w:r>
          <w:r w:rsidR="00A012FE">
            <w:rPr>
              <w:noProof/>
              <w:sz w:val="18"/>
              <w:szCs w:val="18"/>
            </w:rPr>
            <w:t>5</w:t>
          </w:r>
          <w:r w:rsidRPr="00545777">
            <w:rPr>
              <w:noProof/>
              <w:sz w:val="18"/>
              <w:szCs w:val="18"/>
            </w:rPr>
            <w:fldChar w:fldCharType="end"/>
          </w:r>
        </w:p>
        <w:p w14:paraId="5B8541F1" w14:textId="1D124330" w:rsidR="00545777" w:rsidRPr="00545777" w:rsidRDefault="00545777" w:rsidP="00545777">
          <w:pPr>
            <w:pStyle w:val="Inhopg2"/>
            <w:tabs>
              <w:tab w:val="right" w:leader="dot" w:pos="9062"/>
            </w:tabs>
            <w:spacing w:line="240" w:lineRule="auto"/>
            <w:rPr>
              <w:rFonts w:eastAsiaTheme="minorEastAsia"/>
              <w:noProof/>
              <w:sz w:val="18"/>
              <w:szCs w:val="18"/>
              <w:lang w:eastAsia="nl-NL"/>
            </w:rPr>
          </w:pPr>
          <w:r w:rsidRPr="00545777">
            <w:rPr>
              <w:noProof/>
              <w:sz w:val="18"/>
              <w:szCs w:val="18"/>
            </w:rPr>
            <w:t>1.4 Beleidsthema’s</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_Toc526616220 \h </w:instrText>
          </w:r>
          <w:r w:rsidRPr="00545777">
            <w:rPr>
              <w:noProof/>
              <w:sz w:val="18"/>
              <w:szCs w:val="18"/>
            </w:rPr>
          </w:r>
          <w:r w:rsidRPr="00545777">
            <w:rPr>
              <w:noProof/>
              <w:sz w:val="18"/>
              <w:szCs w:val="18"/>
            </w:rPr>
            <w:fldChar w:fldCharType="separate"/>
          </w:r>
          <w:r w:rsidR="00A012FE">
            <w:rPr>
              <w:noProof/>
              <w:sz w:val="18"/>
              <w:szCs w:val="18"/>
            </w:rPr>
            <w:t>6</w:t>
          </w:r>
          <w:r w:rsidRPr="00545777">
            <w:rPr>
              <w:noProof/>
              <w:sz w:val="18"/>
              <w:szCs w:val="18"/>
            </w:rPr>
            <w:fldChar w:fldCharType="end"/>
          </w:r>
        </w:p>
        <w:p w14:paraId="223F9D3C" w14:textId="30C774EA" w:rsidR="00545777" w:rsidRPr="00545777" w:rsidRDefault="00545777" w:rsidP="00545777">
          <w:pPr>
            <w:pStyle w:val="Inhopg2"/>
            <w:tabs>
              <w:tab w:val="right" w:leader="dot" w:pos="9062"/>
            </w:tabs>
            <w:spacing w:line="240" w:lineRule="auto"/>
            <w:rPr>
              <w:rFonts w:eastAsiaTheme="minorEastAsia"/>
              <w:noProof/>
              <w:sz w:val="18"/>
              <w:szCs w:val="18"/>
              <w:lang w:eastAsia="nl-NL"/>
            </w:rPr>
          </w:pPr>
          <w:r w:rsidRPr="00545777">
            <w:rPr>
              <w:noProof/>
              <w:sz w:val="18"/>
              <w:szCs w:val="18"/>
            </w:rPr>
            <w:t>1.5 Aanpak en werkwijze</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_Toc526616221 \h </w:instrText>
          </w:r>
          <w:r w:rsidRPr="00545777">
            <w:rPr>
              <w:noProof/>
              <w:sz w:val="18"/>
              <w:szCs w:val="18"/>
            </w:rPr>
          </w:r>
          <w:r w:rsidRPr="00545777">
            <w:rPr>
              <w:noProof/>
              <w:sz w:val="18"/>
              <w:szCs w:val="18"/>
            </w:rPr>
            <w:fldChar w:fldCharType="separate"/>
          </w:r>
          <w:r w:rsidR="00A012FE">
            <w:rPr>
              <w:noProof/>
              <w:sz w:val="18"/>
              <w:szCs w:val="18"/>
            </w:rPr>
            <w:t>6</w:t>
          </w:r>
          <w:r w:rsidRPr="00545777">
            <w:rPr>
              <w:noProof/>
              <w:sz w:val="18"/>
              <w:szCs w:val="18"/>
            </w:rPr>
            <w:fldChar w:fldCharType="end"/>
          </w:r>
        </w:p>
        <w:p w14:paraId="7D7FC2BC" w14:textId="2FAF621A" w:rsidR="00545777" w:rsidRPr="00545777" w:rsidRDefault="00545777" w:rsidP="00545777">
          <w:pPr>
            <w:pStyle w:val="Inhopg2"/>
            <w:tabs>
              <w:tab w:val="right" w:leader="dot" w:pos="9062"/>
            </w:tabs>
            <w:spacing w:line="240" w:lineRule="auto"/>
            <w:rPr>
              <w:rFonts w:eastAsiaTheme="minorEastAsia"/>
              <w:noProof/>
              <w:sz w:val="18"/>
              <w:szCs w:val="18"/>
              <w:lang w:eastAsia="nl-NL"/>
            </w:rPr>
          </w:pPr>
          <w:r w:rsidRPr="00545777">
            <w:rPr>
              <w:noProof/>
              <w:sz w:val="18"/>
              <w:szCs w:val="18"/>
            </w:rPr>
            <w:t>1.6 Leeswijzer</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_Toc526616222 \h </w:instrText>
          </w:r>
          <w:r w:rsidRPr="00545777">
            <w:rPr>
              <w:noProof/>
              <w:sz w:val="18"/>
              <w:szCs w:val="18"/>
            </w:rPr>
          </w:r>
          <w:r w:rsidRPr="00545777">
            <w:rPr>
              <w:noProof/>
              <w:sz w:val="18"/>
              <w:szCs w:val="18"/>
            </w:rPr>
            <w:fldChar w:fldCharType="separate"/>
          </w:r>
          <w:r w:rsidR="00A012FE">
            <w:rPr>
              <w:noProof/>
              <w:sz w:val="18"/>
              <w:szCs w:val="18"/>
            </w:rPr>
            <w:t>7</w:t>
          </w:r>
          <w:r w:rsidRPr="00545777">
            <w:rPr>
              <w:noProof/>
              <w:sz w:val="18"/>
              <w:szCs w:val="18"/>
            </w:rPr>
            <w:fldChar w:fldCharType="end"/>
          </w:r>
        </w:p>
        <w:p w14:paraId="295EB27D" w14:textId="762D9BD8" w:rsidR="00545777" w:rsidRPr="00545777" w:rsidRDefault="00545777" w:rsidP="00545777">
          <w:pPr>
            <w:pStyle w:val="Inhopg1"/>
            <w:rPr>
              <w:rFonts w:eastAsiaTheme="minorEastAsia"/>
              <w:b w:val="0"/>
              <w:lang w:eastAsia="nl-NL"/>
            </w:rPr>
          </w:pPr>
          <w:r w:rsidRPr="00545777">
            <w:t>2. Issues huidig gegevenslandschap</w:t>
          </w:r>
          <w:r w:rsidRPr="00545777">
            <w:tab/>
          </w:r>
          <w:r w:rsidRPr="00545777">
            <w:fldChar w:fldCharType="begin"/>
          </w:r>
          <w:r w:rsidRPr="00545777">
            <w:instrText xml:space="preserve"> PAGEREF _Toc526616223 \h </w:instrText>
          </w:r>
          <w:r w:rsidRPr="00545777">
            <w:fldChar w:fldCharType="separate"/>
          </w:r>
          <w:r w:rsidR="00A012FE">
            <w:t>8</w:t>
          </w:r>
          <w:r w:rsidRPr="00545777">
            <w:fldChar w:fldCharType="end"/>
          </w:r>
        </w:p>
        <w:p w14:paraId="30F2398E" w14:textId="50047A8B" w:rsidR="00545777" w:rsidRPr="00545777" w:rsidRDefault="00545777" w:rsidP="00545777">
          <w:pPr>
            <w:pStyle w:val="Inhopg2"/>
            <w:tabs>
              <w:tab w:val="right" w:leader="dot" w:pos="9062"/>
            </w:tabs>
            <w:spacing w:line="240" w:lineRule="auto"/>
            <w:rPr>
              <w:rFonts w:eastAsiaTheme="minorEastAsia"/>
              <w:noProof/>
              <w:sz w:val="18"/>
              <w:szCs w:val="18"/>
              <w:lang w:eastAsia="nl-NL"/>
            </w:rPr>
          </w:pPr>
          <w:r w:rsidRPr="00545777">
            <w:rPr>
              <w:noProof/>
              <w:sz w:val="18"/>
              <w:szCs w:val="18"/>
            </w:rPr>
            <w:t>2.1 Het 3D-model</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_Toc526616224 \h </w:instrText>
          </w:r>
          <w:r w:rsidRPr="00545777">
            <w:rPr>
              <w:noProof/>
              <w:sz w:val="18"/>
              <w:szCs w:val="18"/>
            </w:rPr>
          </w:r>
          <w:r w:rsidRPr="00545777">
            <w:rPr>
              <w:noProof/>
              <w:sz w:val="18"/>
              <w:szCs w:val="18"/>
            </w:rPr>
            <w:fldChar w:fldCharType="separate"/>
          </w:r>
          <w:r w:rsidR="00A012FE">
            <w:rPr>
              <w:noProof/>
              <w:sz w:val="18"/>
              <w:szCs w:val="18"/>
            </w:rPr>
            <w:t>9</w:t>
          </w:r>
          <w:r w:rsidRPr="00545777">
            <w:rPr>
              <w:noProof/>
              <w:sz w:val="18"/>
              <w:szCs w:val="18"/>
            </w:rPr>
            <w:fldChar w:fldCharType="end"/>
          </w:r>
        </w:p>
        <w:p w14:paraId="5796D5C0" w14:textId="1D32DB41" w:rsidR="00545777" w:rsidRPr="00545777" w:rsidRDefault="00545777" w:rsidP="00545777">
          <w:pPr>
            <w:pStyle w:val="Inhopg2"/>
            <w:tabs>
              <w:tab w:val="right" w:leader="dot" w:pos="9062"/>
            </w:tabs>
            <w:spacing w:line="240" w:lineRule="auto"/>
            <w:rPr>
              <w:rFonts w:eastAsiaTheme="minorEastAsia"/>
              <w:noProof/>
              <w:sz w:val="18"/>
              <w:szCs w:val="18"/>
              <w:lang w:eastAsia="nl-NL"/>
            </w:rPr>
          </w:pPr>
          <w:r w:rsidRPr="00545777">
            <w:rPr>
              <w:noProof/>
              <w:sz w:val="18"/>
              <w:szCs w:val="18"/>
            </w:rPr>
            <w:t>2.2 Kleinste eenheid van registratie</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_Toc526616225 \h </w:instrText>
          </w:r>
          <w:r w:rsidRPr="00545777">
            <w:rPr>
              <w:noProof/>
              <w:sz w:val="18"/>
              <w:szCs w:val="18"/>
            </w:rPr>
          </w:r>
          <w:r w:rsidRPr="00545777">
            <w:rPr>
              <w:noProof/>
              <w:sz w:val="18"/>
              <w:szCs w:val="18"/>
            </w:rPr>
            <w:fldChar w:fldCharType="separate"/>
          </w:r>
          <w:r w:rsidR="00A012FE">
            <w:rPr>
              <w:noProof/>
              <w:sz w:val="18"/>
              <w:szCs w:val="18"/>
            </w:rPr>
            <w:t>10</w:t>
          </w:r>
          <w:r w:rsidRPr="00545777">
            <w:rPr>
              <w:noProof/>
              <w:sz w:val="18"/>
              <w:szCs w:val="18"/>
            </w:rPr>
            <w:fldChar w:fldCharType="end"/>
          </w:r>
        </w:p>
        <w:p w14:paraId="5093066F" w14:textId="260D1359" w:rsidR="00545777" w:rsidRPr="00545777" w:rsidRDefault="00545777" w:rsidP="00545777">
          <w:pPr>
            <w:pStyle w:val="Inhopg2"/>
            <w:tabs>
              <w:tab w:val="right" w:leader="dot" w:pos="9062"/>
            </w:tabs>
            <w:spacing w:line="240" w:lineRule="auto"/>
            <w:rPr>
              <w:rFonts w:eastAsiaTheme="minorEastAsia"/>
              <w:noProof/>
              <w:sz w:val="18"/>
              <w:szCs w:val="18"/>
              <w:lang w:eastAsia="nl-NL"/>
            </w:rPr>
          </w:pPr>
          <w:r w:rsidRPr="00545777">
            <w:rPr>
              <w:noProof/>
              <w:sz w:val="18"/>
              <w:szCs w:val="18"/>
            </w:rPr>
            <w:t>2.3 Informatiebehoefte, objecten en kenmerken in objectenregistratie</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_Toc526616226 \h </w:instrText>
          </w:r>
          <w:r w:rsidRPr="00545777">
            <w:rPr>
              <w:noProof/>
              <w:sz w:val="18"/>
              <w:szCs w:val="18"/>
            </w:rPr>
          </w:r>
          <w:r w:rsidRPr="00545777">
            <w:rPr>
              <w:noProof/>
              <w:sz w:val="18"/>
              <w:szCs w:val="18"/>
            </w:rPr>
            <w:fldChar w:fldCharType="separate"/>
          </w:r>
          <w:r w:rsidR="00A012FE">
            <w:rPr>
              <w:noProof/>
              <w:sz w:val="18"/>
              <w:szCs w:val="18"/>
            </w:rPr>
            <w:t>11</w:t>
          </w:r>
          <w:r w:rsidRPr="00545777">
            <w:rPr>
              <w:noProof/>
              <w:sz w:val="18"/>
              <w:szCs w:val="18"/>
            </w:rPr>
            <w:fldChar w:fldCharType="end"/>
          </w:r>
        </w:p>
        <w:p w14:paraId="336AA871" w14:textId="06029E36" w:rsidR="00545777" w:rsidRPr="00545777" w:rsidRDefault="00545777" w:rsidP="00545777">
          <w:pPr>
            <w:pStyle w:val="Inhopg2"/>
            <w:tabs>
              <w:tab w:val="right" w:leader="dot" w:pos="9062"/>
            </w:tabs>
            <w:spacing w:line="240" w:lineRule="auto"/>
            <w:rPr>
              <w:rFonts w:eastAsiaTheme="minorEastAsia"/>
              <w:noProof/>
              <w:sz w:val="18"/>
              <w:szCs w:val="18"/>
              <w:lang w:eastAsia="nl-NL"/>
            </w:rPr>
          </w:pPr>
          <w:r w:rsidRPr="00545777">
            <w:rPr>
              <w:noProof/>
              <w:sz w:val="18"/>
              <w:szCs w:val="18"/>
            </w:rPr>
            <w:t>2.4 Kwaliteit</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_Toc526616227 \h </w:instrText>
          </w:r>
          <w:r w:rsidRPr="00545777">
            <w:rPr>
              <w:noProof/>
              <w:sz w:val="18"/>
              <w:szCs w:val="18"/>
            </w:rPr>
          </w:r>
          <w:r w:rsidRPr="00545777">
            <w:rPr>
              <w:noProof/>
              <w:sz w:val="18"/>
              <w:szCs w:val="18"/>
            </w:rPr>
            <w:fldChar w:fldCharType="separate"/>
          </w:r>
          <w:r w:rsidR="00A012FE">
            <w:rPr>
              <w:noProof/>
              <w:sz w:val="18"/>
              <w:szCs w:val="18"/>
            </w:rPr>
            <w:t>12</w:t>
          </w:r>
          <w:r w:rsidRPr="00545777">
            <w:rPr>
              <w:noProof/>
              <w:sz w:val="18"/>
              <w:szCs w:val="18"/>
            </w:rPr>
            <w:fldChar w:fldCharType="end"/>
          </w:r>
        </w:p>
        <w:p w14:paraId="1DCCC1E8" w14:textId="0F40A53B" w:rsidR="00545777" w:rsidRPr="00545777" w:rsidRDefault="00545777" w:rsidP="00545777">
          <w:pPr>
            <w:pStyle w:val="Inhopg2"/>
            <w:tabs>
              <w:tab w:val="right" w:leader="dot" w:pos="9062"/>
            </w:tabs>
            <w:spacing w:line="240" w:lineRule="auto"/>
            <w:rPr>
              <w:rFonts w:eastAsiaTheme="minorEastAsia"/>
              <w:noProof/>
              <w:sz w:val="18"/>
              <w:szCs w:val="18"/>
              <w:lang w:eastAsia="nl-NL"/>
            </w:rPr>
          </w:pPr>
          <w:r w:rsidRPr="00545777">
            <w:rPr>
              <w:noProof/>
              <w:sz w:val="18"/>
              <w:szCs w:val="18"/>
            </w:rPr>
            <w:t>2.5 Inwinning</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_Toc526616228 \h </w:instrText>
          </w:r>
          <w:r w:rsidRPr="00545777">
            <w:rPr>
              <w:noProof/>
              <w:sz w:val="18"/>
              <w:szCs w:val="18"/>
            </w:rPr>
          </w:r>
          <w:r w:rsidRPr="00545777">
            <w:rPr>
              <w:noProof/>
              <w:sz w:val="18"/>
              <w:szCs w:val="18"/>
            </w:rPr>
            <w:fldChar w:fldCharType="separate"/>
          </w:r>
          <w:r w:rsidR="00A012FE">
            <w:rPr>
              <w:noProof/>
              <w:sz w:val="18"/>
              <w:szCs w:val="18"/>
            </w:rPr>
            <w:t>12</w:t>
          </w:r>
          <w:r w:rsidRPr="00545777">
            <w:rPr>
              <w:noProof/>
              <w:sz w:val="18"/>
              <w:szCs w:val="18"/>
            </w:rPr>
            <w:fldChar w:fldCharType="end"/>
          </w:r>
        </w:p>
        <w:p w14:paraId="5337A65D" w14:textId="2250E8B5" w:rsidR="00545777" w:rsidRPr="00545777" w:rsidRDefault="00545777" w:rsidP="00545777">
          <w:pPr>
            <w:pStyle w:val="Inhopg2"/>
            <w:tabs>
              <w:tab w:val="right" w:leader="dot" w:pos="9062"/>
            </w:tabs>
            <w:spacing w:line="240" w:lineRule="auto"/>
            <w:rPr>
              <w:rFonts w:eastAsiaTheme="minorEastAsia"/>
              <w:noProof/>
              <w:sz w:val="18"/>
              <w:szCs w:val="18"/>
              <w:lang w:eastAsia="nl-NL"/>
            </w:rPr>
          </w:pPr>
          <w:r w:rsidRPr="00545777">
            <w:rPr>
              <w:noProof/>
              <w:sz w:val="18"/>
              <w:szCs w:val="18"/>
            </w:rPr>
            <w:t>2.6 Discrepantie</w:t>
          </w:r>
          <w:r w:rsidR="0046689A">
            <w:rPr>
              <w:noProof/>
              <w:sz w:val="18"/>
              <w:szCs w:val="18"/>
            </w:rPr>
            <w:t>s</w:t>
          </w:r>
          <w:r w:rsidRPr="00545777">
            <w:rPr>
              <w:noProof/>
              <w:sz w:val="18"/>
              <w:szCs w:val="18"/>
            </w:rPr>
            <w:t xml:space="preserve"> </w:t>
          </w:r>
          <w:r w:rsidR="0046689A">
            <w:rPr>
              <w:noProof/>
              <w:sz w:val="18"/>
              <w:szCs w:val="18"/>
            </w:rPr>
            <w:t xml:space="preserve">in </w:t>
          </w:r>
          <w:r w:rsidRPr="00545777">
            <w:rPr>
              <w:noProof/>
              <w:sz w:val="18"/>
              <w:szCs w:val="18"/>
            </w:rPr>
            <w:t>wet- en regelgeving</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_Toc526616229 \h </w:instrText>
          </w:r>
          <w:r w:rsidRPr="00545777">
            <w:rPr>
              <w:noProof/>
              <w:sz w:val="18"/>
              <w:szCs w:val="18"/>
            </w:rPr>
          </w:r>
          <w:r w:rsidRPr="00545777">
            <w:rPr>
              <w:noProof/>
              <w:sz w:val="18"/>
              <w:szCs w:val="18"/>
            </w:rPr>
            <w:fldChar w:fldCharType="separate"/>
          </w:r>
          <w:r w:rsidR="00A012FE">
            <w:rPr>
              <w:noProof/>
              <w:sz w:val="18"/>
              <w:szCs w:val="18"/>
            </w:rPr>
            <w:t>13</w:t>
          </w:r>
          <w:r w:rsidRPr="00545777">
            <w:rPr>
              <w:noProof/>
              <w:sz w:val="18"/>
              <w:szCs w:val="18"/>
            </w:rPr>
            <w:fldChar w:fldCharType="end"/>
          </w:r>
        </w:p>
        <w:p w14:paraId="18F629C2" w14:textId="60F5113C" w:rsidR="00545777" w:rsidRPr="00545777" w:rsidRDefault="00545777" w:rsidP="00545777">
          <w:pPr>
            <w:pStyle w:val="Inhopg1"/>
            <w:rPr>
              <w:rFonts w:eastAsiaTheme="minorEastAsia"/>
              <w:b w:val="0"/>
              <w:lang w:eastAsia="nl-NL"/>
            </w:rPr>
          </w:pPr>
          <w:r w:rsidRPr="00545777">
            <w:t>3. Houtskoolschets nieuw ‘bouwwerk’</w:t>
          </w:r>
          <w:r w:rsidRPr="00545777">
            <w:tab/>
          </w:r>
          <w:r w:rsidRPr="00545777">
            <w:fldChar w:fldCharType="begin"/>
          </w:r>
          <w:r w:rsidRPr="00545777">
            <w:instrText xml:space="preserve"> PAGEREF _Toc526616230 \h </w:instrText>
          </w:r>
          <w:r w:rsidRPr="00545777">
            <w:fldChar w:fldCharType="separate"/>
          </w:r>
          <w:r w:rsidR="00A012FE">
            <w:t>14</w:t>
          </w:r>
          <w:r w:rsidRPr="00545777">
            <w:fldChar w:fldCharType="end"/>
          </w:r>
        </w:p>
        <w:p w14:paraId="36ACC780" w14:textId="6CB9559A" w:rsidR="00545777" w:rsidRPr="00545777" w:rsidRDefault="00545777" w:rsidP="00545777">
          <w:pPr>
            <w:pStyle w:val="Inhopg2"/>
            <w:tabs>
              <w:tab w:val="right" w:leader="dot" w:pos="9062"/>
            </w:tabs>
            <w:spacing w:line="240" w:lineRule="auto"/>
            <w:rPr>
              <w:rFonts w:eastAsiaTheme="minorEastAsia"/>
              <w:noProof/>
              <w:sz w:val="18"/>
              <w:szCs w:val="18"/>
              <w:lang w:eastAsia="nl-NL"/>
            </w:rPr>
          </w:pPr>
          <w:r w:rsidRPr="00545777">
            <w:rPr>
              <w:noProof/>
              <w:sz w:val="18"/>
              <w:szCs w:val="18"/>
            </w:rPr>
            <w:t>3.1 Toewerken naar toekomstvisie</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_Toc526616231 \h </w:instrText>
          </w:r>
          <w:r w:rsidRPr="00545777">
            <w:rPr>
              <w:noProof/>
              <w:sz w:val="18"/>
              <w:szCs w:val="18"/>
            </w:rPr>
          </w:r>
          <w:r w:rsidRPr="00545777">
            <w:rPr>
              <w:noProof/>
              <w:sz w:val="18"/>
              <w:szCs w:val="18"/>
            </w:rPr>
            <w:fldChar w:fldCharType="separate"/>
          </w:r>
          <w:r w:rsidR="00A012FE">
            <w:rPr>
              <w:noProof/>
              <w:sz w:val="18"/>
              <w:szCs w:val="18"/>
            </w:rPr>
            <w:t>14</w:t>
          </w:r>
          <w:r w:rsidRPr="00545777">
            <w:rPr>
              <w:noProof/>
              <w:sz w:val="18"/>
              <w:szCs w:val="18"/>
            </w:rPr>
            <w:fldChar w:fldCharType="end"/>
          </w:r>
        </w:p>
        <w:p w14:paraId="1D6E530B" w14:textId="6A121686" w:rsidR="00545777" w:rsidRPr="00545777" w:rsidRDefault="00545777" w:rsidP="00545777">
          <w:pPr>
            <w:pStyle w:val="Inhopg2"/>
            <w:tabs>
              <w:tab w:val="right" w:leader="dot" w:pos="9062"/>
            </w:tabs>
            <w:spacing w:line="240" w:lineRule="auto"/>
            <w:rPr>
              <w:rFonts w:eastAsiaTheme="minorEastAsia"/>
              <w:noProof/>
              <w:sz w:val="18"/>
              <w:szCs w:val="18"/>
              <w:lang w:eastAsia="nl-NL"/>
            </w:rPr>
          </w:pPr>
          <w:r w:rsidRPr="00545777">
            <w:rPr>
              <w:noProof/>
              <w:sz w:val="18"/>
              <w:szCs w:val="18"/>
            </w:rPr>
            <w:t>3.2 Verkenning basisontwerp</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_Toc526616232 \h </w:instrText>
          </w:r>
          <w:r w:rsidRPr="00545777">
            <w:rPr>
              <w:noProof/>
              <w:sz w:val="18"/>
              <w:szCs w:val="18"/>
            </w:rPr>
          </w:r>
          <w:r w:rsidRPr="00545777">
            <w:rPr>
              <w:noProof/>
              <w:sz w:val="18"/>
              <w:szCs w:val="18"/>
            </w:rPr>
            <w:fldChar w:fldCharType="separate"/>
          </w:r>
          <w:r w:rsidR="00A012FE">
            <w:rPr>
              <w:noProof/>
              <w:sz w:val="18"/>
              <w:szCs w:val="18"/>
            </w:rPr>
            <w:t>15</w:t>
          </w:r>
          <w:r w:rsidRPr="00545777">
            <w:rPr>
              <w:noProof/>
              <w:sz w:val="18"/>
              <w:szCs w:val="18"/>
            </w:rPr>
            <w:fldChar w:fldCharType="end"/>
          </w:r>
        </w:p>
        <w:p w14:paraId="2C7482CC" w14:textId="691576DF" w:rsidR="00545777" w:rsidRPr="00545777" w:rsidRDefault="00545777" w:rsidP="00545777">
          <w:pPr>
            <w:pStyle w:val="Inhopg3"/>
            <w:tabs>
              <w:tab w:val="right" w:leader="dot" w:pos="9062"/>
            </w:tabs>
            <w:spacing w:line="240" w:lineRule="auto"/>
            <w:rPr>
              <w:rFonts w:eastAsiaTheme="minorEastAsia"/>
              <w:noProof/>
              <w:sz w:val="18"/>
              <w:szCs w:val="18"/>
              <w:lang w:eastAsia="nl-NL"/>
            </w:rPr>
          </w:pPr>
          <w:r w:rsidRPr="00545777">
            <w:rPr>
              <w:noProof/>
              <w:sz w:val="18"/>
              <w:szCs w:val="18"/>
            </w:rPr>
            <w:t>3.2.1 INSPIRE als randvoorwaarde</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_Toc526616233 \h </w:instrText>
          </w:r>
          <w:r w:rsidRPr="00545777">
            <w:rPr>
              <w:noProof/>
              <w:sz w:val="18"/>
              <w:szCs w:val="18"/>
            </w:rPr>
          </w:r>
          <w:r w:rsidRPr="00545777">
            <w:rPr>
              <w:noProof/>
              <w:sz w:val="18"/>
              <w:szCs w:val="18"/>
            </w:rPr>
            <w:fldChar w:fldCharType="separate"/>
          </w:r>
          <w:r w:rsidR="00A012FE">
            <w:rPr>
              <w:noProof/>
              <w:sz w:val="18"/>
              <w:szCs w:val="18"/>
            </w:rPr>
            <w:t>15</w:t>
          </w:r>
          <w:r w:rsidRPr="00545777">
            <w:rPr>
              <w:noProof/>
              <w:sz w:val="18"/>
              <w:szCs w:val="18"/>
            </w:rPr>
            <w:fldChar w:fldCharType="end"/>
          </w:r>
        </w:p>
        <w:p w14:paraId="0CCA8FA0" w14:textId="3DF4AC64" w:rsidR="00545777" w:rsidRPr="00545777" w:rsidRDefault="00545777" w:rsidP="00545777">
          <w:pPr>
            <w:pStyle w:val="Inhopg3"/>
            <w:tabs>
              <w:tab w:val="right" w:leader="dot" w:pos="9062"/>
            </w:tabs>
            <w:spacing w:line="240" w:lineRule="auto"/>
            <w:rPr>
              <w:rFonts w:eastAsiaTheme="minorEastAsia"/>
              <w:noProof/>
              <w:sz w:val="18"/>
              <w:szCs w:val="18"/>
              <w:lang w:eastAsia="nl-NL"/>
            </w:rPr>
          </w:pPr>
          <w:r w:rsidRPr="00545777">
            <w:rPr>
              <w:noProof/>
              <w:sz w:val="18"/>
              <w:szCs w:val="18"/>
            </w:rPr>
            <w:t>3.2.2 Robuust en eenvoudig objectenmodel</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_Toc526616234 \h </w:instrText>
          </w:r>
          <w:r w:rsidRPr="00545777">
            <w:rPr>
              <w:noProof/>
              <w:sz w:val="18"/>
              <w:szCs w:val="18"/>
            </w:rPr>
          </w:r>
          <w:r w:rsidRPr="00545777">
            <w:rPr>
              <w:noProof/>
              <w:sz w:val="18"/>
              <w:szCs w:val="18"/>
            </w:rPr>
            <w:fldChar w:fldCharType="separate"/>
          </w:r>
          <w:r w:rsidR="00A012FE">
            <w:rPr>
              <w:noProof/>
              <w:sz w:val="18"/>
              <w:szCs w:val="18"/>
            </w:rPr>
            <w:t>16</w:t>
          </w:r>
          <w:r w:rsidRPr="00545777">
            <w:rPr>
              <w:noProof/>
              <w:sz w:val="18"/>
              <w:szCs w:val="18"/>
            </w:rPr>
            <w:fldChar w:fldCharType="end"/>
          </w:r>
        </w:p>
        <w:p w14:paraId="51F4937D" w14:textId="33B47A27" w:rsidR="00545777" w:rsidRPr="00545777" w:rsidRDefault="00545777" w:rsidP="00545777">
          <w:pPr>
            <w:pStyle w:val="Inhopg2"/>
            <w:tabs>
              <w:tab w:val="right" w:leader="dot" w:pos="9062"/>
            </w:tabs>
            <w:spacing w:line="240" w:lineRule="auto"/>
            <w:rPr>
              <w:rFonts w:eastAsiaTheme="minorEastAsia"/>
              <w:noProof/>
              <w:sz w:val="18"/>
              <w:szCs w:val="18"/>
              <w:lang w:eastAsia="nl-NL"/>
            </w:rPr>
          </w:pPr>
          <w:r w:rsidRPr="00545777">
            <w:rPr>
              <w:noProof/>
              <w:sz w:val="18"/>
              <w:szCs w:val="18"/>
            </w:rPr>
            <w:t>3.3 Principes</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_Toc526616235 \h </w:instrText>
          </w:r>
          <w:r w:rsidRPr="00545777">
            <w:rPr>
              <w:noProof/>
              <w:sz w:val="18"/>
              <w:szCs w:val="18"/>
            </w:rPr>
          </w:r>
          <w:r w:rsidRPr="00545777">
            <w:rPr>
              <w:noProof/>
              <w:sz w:val="18"/>
              <w:szCs w:val="18"/>
            </w:rPr>
            <w:fldChar w:fldCharType="separate"/>
          </w:r>
          <w:r w:rsidR="00A012FE">
            <w:rPr>
              <w:noProof/>
              <w:sz w:val="18"/>
              <w:szCs w:val="18"/>
            </w:rPr>
            <w:t>18</w:t>
          </w:r>
          <w:r w:rsidRPr="00545777">
            <w:rPr>
              <w:noProof/>
              <w:sz w:val="18"/>
              <w:szCs w:val="18"/>
            </w:rPr>
            <w:fldChar w:fldCharType="end"/>
          </w:r>
        </w:p>
        <w:p w14:paraId="2ECAFC40" w14:textId="14938C32" w:rsidR="00545777" w:rsidRPr="00545777" w:rsidRDefault="00545777" w:rsidP="00545777">
          <w:pPr>
            <w:pStyle w:val="Inhopg3"/>
            <w:tabs>
              <w:tab w:val="right" w:leader="dot" w:pos="9062"/>
            </w:tabs>
            <w:spacing w:line="240" w:lineRule="auto"/>
            <w:rPr>
              <w:rFonts w:eastAsiaTheme="minorEastAsia"/>
              <w:noProof/>
              <w:sz w:val="18"/>
              <w:szCs w:val="18"/>
              <w:lang w:eastAsia="nl-NL"/>
            </w:rPr>
          </w:pPr>
          <w:r w:rsidRPr="00545777">
            <w:rPr>
              <w:noProof/>
              <w:sz w:val="18"/>
              <w:szCs w:val="18"/>
            </w:rPr>
            <w:t>3.3.1 Algemeen</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_Toc526616236 \h </w:instrText>
          </w:r>
          <w:r w:rsidRPr="00545777">
            <w:rPr>
              <w:noProof/>
              <w:sz w:val="18"/>
              <w:szCs w:val="18"/>
            </w:rPr>
          </w:r>
          <w:r w:rsidRPr="00545777">
            <w:rPr>
              <w:noProof/>
              <w:sz w:val="18"/>
              <w:szCs w:val="18"/>
            </w:rPr>
            <w:fldChar w:fldCharType="separate"/>
          </w:r>
          <w:r w:rsidR="00A012FE">
            <w:rPr>
              <w:noProof/>
              <w:sz w:val="18"/>
              <w:szCs w:val="18"/>
            </w:rPr>
            <w:t>18</w:t>
          </w:r>
          <w:r w:rsidRPr="00545777">
            <w:rPr>
              <w:noProof/>
              <w:sz w:val="18"/>
              <w:szCs w:val="18"/>
            </w:rPr>
            <w:fldChar w:fldCharType="end"/>
          </w:r>
        </w:p>
        <w:p w14:paraId="3C3BF4EC" w14:textId="79FEE95E" w:rsidR="00545777" w:rsidRPr="00545777" w:rsidRDefault="00545777" w:rsidP="00545777">
          <w:pPr>
            <w:pStyle w:val="Inhopg3"/>
            <w:tabs>
              <w:tab w:val="right" w:leader="dot" w:pos="9062"/>
            </w:tabs>
            <w:spacing w:line="240" w:lineRule="auto"/>
            <w:rPr>
              <w:rFonts w:eastAsiaTheme="minorEastAsia"/>
              <w:noProof/>
              <w:sz w:val="18"/>
              <w:szCs w:val="18"/>
              <w:lang w:eastAsia="nl-NL"/>
            </w:rPr>
          </w:pPr>
          <w:r w:rsidRPr="00545777">
            <w:rPr>
              <w:noProof/>
              <w:sz w:val="18"/>
              <w:szCs w:val="18"/>
            </w:rPr>
            <w:t>3.3.3 3D</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_Toc526616237 \h </w:instrText>
          </w:r>
          <w:r w:rsidRPr="00545777">
            <w:rPr>
              <w:noProof/>
              <w:sz w:val="18"/>
              <w:szCs w:val="18"/>
            </w:rPr>
          </w:r>
          <w:r w:rsidRPr="00545777">
            <w:rPr>
              <w:noProof/>
              <w:sz w:val="18"/>
              <w:szCs w:val="18"/>
            </w:rPr>
            <w:fldChar w:fldCharType="separate"/>
          </w:r>
          <w:r w:rsidR="00A012FE">
            <w:rPr>
              <w:noProof/>
              <w:sz w:val="18"/>
              <w:szCs w:val="18"/>
            </w:rPr>
            <w:t>19</w:t>
          </w:r>
          <w:r w:rsidRPr="00545777">
            <w:rPr>
              <w:noProof/>
              <w:sz w:val="18"/>
              <w:szCs w:val="18"/>
            </w:rPr>
            <w:fldChar w:fldCharType="end"/>
          </w:r>
        </w:p>
        <w:p w14:paraId="632FDB1F" w14:textId="4CACAE71" w:rsidR="00545777" w:rsidRPr="00545777" w:rsidRDefault="00545777" w:rsidP="00545777">
          <w:pPr>
            <w:pStyle w:val="Inhopg3"/>
            <w:tabs>
              <w:tab w:val="right" w:leader="dot" w:pos="9062"/>
            </w:tabs>
            <w:spacing w:line="240" w:lineRule="auto"/>
            <w:rPr>
              <w:rFonts w:eastAsiaTheme="minorEastAsia"/>
              <w:noProof/>
              <w:sz w:val="18"/>
              <w:szCs w:val="18"/>
              <w:lang w:eastAsia="nl-NL"/>
            </w:rPr>
          </w:pPr>
          <w:r w:rsidRPr="00545777">
            <w:rPr>
              <w:noProof/>
              <w:sz w:val="18"/>
              <w:szCs w:val="18"/>
            </w:rPr>
            <w:t>3.3.4 Kwaliteit</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_Toc526616238 \h </w:instrText>
          </w:r>
          <w:r w:rsidRPr="00545777">
            <w:rPr>
              <w:noProof/>
              <w:sz w:val="18"/>
              <w:szCs w:val="18"/>
            </w:rPr>
          </w:r>
          <w:r w:rsidRPr="00545777">
            <w:rPr>
              <w:noProof/>
              <w:sz w:val="18"/>
              <w:szCs w:val="18"/>
            </w:rPr>
            <w:fldChar w:fldCharType="separate"/>
          </w:r>
          <w:r w:rsidR="00A012FE">
            <w:rPr>
              <w:noProof/>
              <w:sz w:val="18"/>
              <w:szCs w:val="18"/>
            </w:rPr>
            <w:t>19</w:t>
          </w:r>
          <w:r w:rsidRPr="00545777">
            <w:rPr>
              <w:noProof/>
              <w:sz w:val="18"/>
              <w:szCs w:val="18"/>
            </w:rPr>
            <w:fldChar w:fldCharType="end"/>
          </w:r>
        </w:p>
        <w:p w14:paraId="3DF628DA" w14:textId="610EF5C5" w:rsidR="00545777" w:rsidRPr="00545777" w:rsidRDefault="00545777" w:rsidP="00545777">
          <w:pPr>
            <w:pStyle w:val="Inhopg1"/>
            <w:rPr>
              <w:rFonts w:eastAsiaTheme="minorEastAsia"/>
              <w:b w:val="0"/>
              <w:lang w:eastAsia="nl-NL"/>
            </w:rPr>
          </w:pPr>
          <w:r w:rsidRPr="00545777">
            <w:t>4. Transitie</w:t>
          </w:r>
          <w:r w:rsidRPr="00545777">
            <w:tab/>
          </w:r>
          <w:r w:rsidRPr="00545777">
            <w:fldChar w:fldCharType="begin"/>
          </w:r>
          <w:r w:rsidRPr="00545777">
            <w:instrText xml:space="preserve"> PAGEREF _Toc526616239 \h </w:instrText>
          </w:r>
          <w:r w:rsidRPr="00545777">
            <w:fldChar w:fldCharType="separate"/>
          </w:r>
          <w:r w:rsidR="00A012FE">
            <w:t>21</w:t>
          </w:r>
          <w:r w:rsidRPr="00545777">
            <w:fldChar w:fldCharType="end"/>
          </w:r>
        </w:p>
        <w:p w14:paraId="2789FEF3" w14:textId="4E31A7D7" w:rsidR="00545777" w:rsidRPr="00545777" w:rsidRDefault="00545777" w:rsidP="00545777">
          <w:pPr>
            <w:pStyle w:val="Inhopg2"/>
            <w:tabs>
              <w:tab w:val="right" w:leader="dot" w:pos="9062"/>
            </w:tabs>
            <w:spacing w:line="240" w:lineRule="auto"/>
            <w:rPr>
              <w:rFonts w:eastAsiaTheme="minorEastAsia"/>
              <w:noProof/>
              <w:sz w:val="18"/>
              <w:szCs w:val="18"/>
              <w:lang w:eastAsia="nl-NL"/>
            </w:rPr>
          </w:pPr>
          <w:r w:rsidRPr="00545777">
            <w:rPr>
              <w:noProof/>
              <w:sz w:val="18"/>
              <w:szCs w:val="18"/>
            </w:rPr>
            <w:t>4.1 Van huidige inhoud naar nieuwe objectenregistratie</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_Toc526616240 \h </w:instrText>
          </w:r>
          <w:r w:rsidRPr="00545777">
            <w:rPr>
              <w:noProof/>
              <w:sz w:val="18"/>
              <w:szCs w:val="18"/>
            </w:rPr>
          </w:r>
          <w:r w:rsidRPr="00545777">
            <w:rPr>
              <w:noProof/>
              <w:sz w:val="18"/>
              <w:szCs w:val="18"/>
            </w:rPr>
            <w:fldChar w:fldCharType="separate"/>
          </w:r>
          <w:r w:rsidR="00A012FE">
            <w:rPr>
              <w:noProof/>
              <w:sz w:val="18"/>
              <w:szCs w:val="18"/>
            </w:rPr>
            <w:t>21</w:t>
          </w:r>
          <w:r w:rsidRPr="00545777">
            <w:rPr>
              <w:noProof/>
              <w:sz w:val="18"/>
              <w:szCs w:val="18"/>
            </w:rPr>
            <w:fldChar w:fldCharType="end"/>
          </w:r>
        </w:p>
        <w:p w14:paraId="74067C40" w14:textId="53266D06" w:rsidR="00545777" w:rsidRPr="00545777" w:rsidRDefault="00545777" w:rsidP="00545777">
          <w:pPr>
            <w:pStyle w:val="Inhopg2"/>
            <w:tabs>
              <w:tab w:val="right" w:leader="dot" w:pos="9062"/>
            </w:tabs>
            <w:spacing w:line="240" w:lineRule="auto"/>
            <w:rPr>
              <w:rFonts w:eastAsiaTheme="minorEastAsia"/>
              <w:noProof/>
              <w:sz w:val="18"/>
              <w:szCs w:val="18"/>
              <w:lang w:eastAsia="nl-NL"/>
            </w:rPr>
          </w:pPr>
          <w:r w:rsidRPr="00545777">
            <w:rPr>
              <w:noProof/>
              <w:sz w:val="18"/>
              <w:szCs w:val="18"/>
            </w:rPr>
            <w:t>4.2 Internationale ontwikkelingen oppervlaktebepaling</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_Toc526616241 \h </w:instrText>
          </w:r>
          <w:r w:rsidRPr="00545777">
            <w:rPr>
              <w:noProof/>
              <w:sz w:val="18"/>
              <w:szCs w:val="18"/>
            </w:rPr>
          </w:r>
          <w:r w:rsidRPr="00545777">
            <w:rPr>
              <w:noProof/>
              <w:sz w:val="18"/>
              <w:szCs w:val="18"/>
            </w:rPr>
            <w:fldChar w:fldCharType="separate"/>
          </w:r>
          <w:r w:rsidR="00A012FE">
            <w:rPr>
              <w:noProof/>
              <w:sz w:val="18"/>
              <w:szCs w:val="18"/>
            </w:rPr>
            <w:t>22</w:t>
          </w:r>
          <w:r w:rsidRPr="00545777">
            <w:rPr>
              <w:noProof/>
              <w:sz w:val="18"/>
              <w:szCs w:val="18"/>
            </w:rPr>
            <w:fldChar w:fldCharType="end"/>
          </w:r>
        </w:p>
        <w:p w14:paraId="37D9AA7F" w14:textId="73A9CC90" w:rsidR="00545777" w:rsidRPr="00545777" w:rsidRDefault="00545777" w:rsidP="00545777">
          <w:pPr>
            <w:pStyle w:val="Inhopg2"/>
            <w:tabs>
              <w:tab w:val="right" w:leader="dot" w:pos="9062"/>
            </w:tabs>
            <w:spacing w:line="240" w:lineRule="auto"/>
            <w:rPr>
              <w:rFonts w:eastAsiaTheme="minorEastAsia"/>
              <w:noProof/>
              <w:sz w:val="18"/>
              <w:szCs w:val="18"/>
              <w:lang w:eastAsia="nl-NL"/>
            </w:rPr>
          </w:pPr>
          <w:r w:rsidRPr="00545777">
            <w:rPr>
              <w:noProof/>
              <w:sz w:val="18"/>
              <w:szCs w:val="18"/>
            </w:rPr>
            <w:t>4.3 Eerste impactverkenning</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_Toc526616242 \h </w:instrText>
          </w:r>
          <w:r w:rsidRPr="00545777">
            <w:rPr>
              <w:noProof/>
              <w:sz w:val="18"/>
              <w:szCs w:val="18"/>
            </w:rPr>
          </w:r>
          <w:r w:rsidRPr="00545777">
            <w:rPr>
              <w:noProof/>
              <w:sz w:val="18"/>
              <w:szCs w:val="18"/>
            </w:rPr>
            <w:fldChar w:fldCharType="separate"/>
          </w:r>
          <w:r w:rsidR="00A012FE">
            <w:rPr>
              <w:noProof/>
              <w:sz w:val="18"/>
              <w:szCs w:val="18"/>
            </w:rPr>
            <w:t>22</w:t>
          </w:r>
          <w:r w:rsidRPr="00545777">
            <w:rPr>
              <w:noProof/>
              <w:sz w:val="18"/>
              <w:szCs w:val="18"/>
            </w:rPr>
            <w:fldChar w:fldCharType="end"/>
          </w:r>
        </w:p>
        <w:p w14:paraId="346E9EBB" w14:textId="78CC2751" w:rsidR="00545777" w:rsidRPr="00545777" w:rsidRDefault="00545777" w:rsidP="00545777">
          <w:pPr>
            <w:pStyle w:val="Inhopg3"/>
            <w:tabs>
              <w:tab w:val="right" w:leader="dot" w:pos="9062"/>
            </w:tabs>
            <w:spacing w:line="240" w:lineRule="auto"/>
            <w:rPr>
              <w:rFonts w:eastAsiaTheme="minorEastAsia"/>
              <w:noProof/>
              <w:sz w:val="18"/>
              <w:szCs w:val="18"/>
              <w:lang w:eastAsia="nl-NL"/>
            </w:rPr>
          </w:pPr>
          <w:r w:rsidRPr="00545777">
            <w:rPr>
              <w:noProof/>
              <w:sz w:val="18"/>
              <w:szCs w:val="18"/>
            </w:rPr>
            <w:t>4.3.1 BAG</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_Toc526616243 \h </w:instrText>
          </w:r>
          <w:r w:rsidRPr="00545777">
            <w:rPr>
              <w:noProof/>
              <w:sz w:val="18"/>
              <w:szCs w:val="18"/>
            </w:rPr>
          </w:r>
          <w:r w:rsidRPr="00545777">
            <w:rPr>
              <w:noProof/>
              <w:sz w:val="18"/>
              <w:szCs w:val="18"/>
            </w:rPr>
            <w:fldChar w:fldCharType="separate"/>
          </w:r>
          <w:r w:rsidR="00A012FE">
            <w:rPr>
              <w:noProof/>
              <w:sz w:val="18"/>
              <w:szCs w:val="18"/>
            </w:rPr>
            <w:t>22</w:t>
          </w:r>
          <w:r w:rsidRPr="00545777">
            <w:rPr>
              <w:noProof/>
              <w:sz w:val="18"/>
              <w:szCs w:val="18"/>
            </w:rPr>
            <w:fldChar w:fldCharType="end"/>
          </w:r>
        </w:p>
        <w:p w14:paraId="12CC488C" w14:textId="549795F6" w:rsidR="00545777" w:rsidRPr="00545777" w:rsidRDefault="00545777" w:rsidP="00545777">
          <w:pPr>
            <w:pStyle w:val="Inhopg3"/>
            <w:tabs>
              <w:tab w:val="right" w:leader="dot" w:pos="9062"/>
            </w:tabs>
            <w:spacing w:line="240" w:lineRule="auto"/>
            <w:rPr>
              <w:rFonts w:eastAsiaTheme="minorEastAsia"/>
              <w:noProof/>
              <w:sz w:val="18"/>
              <w:szCs w:val="18"/>
              <w:lang w:eastAsia="nl-NL"/>
            </w:rPr>
          </w:pPr>
          <w:r w:rsidRPr="00545777">
            <w:rPr>
              <w:noProof/>
              <w:sz w:val="18"/>
              <w:szCs w:val="18"/>
            </w:rPr>
            <w:t>4.3.2 WOZ</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_Toc526616244 \h </w:instrText>
          </w:r>
          <w:r w:rsidRPr="00545777">
            <w:rPr>
              <w:noProof/>
              <w:sz w:val="18"/>
              <w:szCs w:val="18"/>
            </w:rPr>
          </w:r>
          <w:r w:rsidRPr="00545777">
            <w:rPr>
              <w:noProof/>
              <w:sz w:val="18"/>
              <w:szCs w:val="18"/>
            </w:rPr>
            <w:fldChar w:fldCharType="separate"/>
          </w:r>
          <w:r w:rsidR="00A012FE">
            <w:rPr>
              <w:noProof/>
              <w:sz w:val="18"/>
              <w:szCs w:val="18"/>
            </w:rPr>
            <w:t>22</w:t>
          </w:r>
          <w:r w:rsidRPr="00545777">
            <w:rPr>
              <w:noProof/>
              <w:sz w:val="18"/>
              <w:szCs w:val="18"/>
            </w:rPr>
            <w:fldChar w:fldCharType="end"/>
          </w:r>
        </w:p>
        <w:p w14:paraId="4207E9D1" w14:textId="5DE2C8F3" w:rsidR="00545777" w:rsidRPr="00545777" w:rsidRDefault="00545777" w:rsidP="00545777">
          <w:pPr>
            <w:pStyle w:val="Inhopg3"/>
            <w:tabs>
              <w:tab w:val="right" w:leader="dot" w:pos="9062"/>
            </w:tabs>
            <w:spacing w:line="240" w:lineRule="auto"/>
            <w:rPr>
              <w:rFonts w:eastAsiaTheme="minorEastAsia"/>
              <w:noProof/>
              <w:sz w:val="18"/>
              <w:szCs w:val="18"/>
              <w:lang w:eastAsia="nl-NL"/>
            </w:rPr>
          </w:pPr>
          <w:r w:rsidRPr="00545777">
            <w:rPr>
              <w:noProof/>
              <w:sz w:val="18"/>
              <w:szCs w:val="18"/>
            </w:rPr>
            <w:t>4.3.3 BGT</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_Toc526616245 \h </w:instrText>
          </w:r>
          <w:r w:rsidRPr="00545777">
            <w:rPr>
              <w:noProof/>
              <w:sz w:val="18"/>
              <w:szCs w:val="18"/>
            </w:rPr>
          </w:r>
          <w:r w:rsidRPr="00545777">
            <w:rPr>
              <w:noProof/>
              <w:sz w:val="18"/>
              <w:szCs w:val="18"/>
            </w:rPr>
            <w:fldChar w:fldCharType="separate"/>
          </w:r>
          <w:r w:rsidR="00A012FE">
            <w:rPr>
              <w:noProof/>
              <w:sz w:val="18"/>
              <w:szCs w:val="18"/>
            </w:rPr>
            <w:t>23</w:t>
          </w:r>
          <w:r w:rsidRPr="00545777">
            <w:rPr>
              <w:noProof/>
              <w:sz w:val="18"/>
              <w:szCs w:val="18"/>
            </w:rPr>
            <w:fldChar w:fldCharType="end"/>
          </w:r>
        </w:p>
        <w:p w14:paraId="44A1D14A" w14:textId="291968D2" w:rsidR="00545777" w:rsidRPr="00545777" w:rsidRDefault="00545777" w:rsidP="00545777">
          <w:pPr>
            <w:pStyle w:val="Inhopg1"/>
            <w:rPr>
              <w:rFonts w:eastAsiaTheme="minorEastAsia"/>
              <w:b w:val="0"/>
              <w:lang w:eastAsia="nl-NL"/>
            </w:rPr>
          </w:pPr>
          <w:r w:rsidRPr="00545777">
            <w:t>5. Algemene oplossingsrichtingen objectenregistratie</w:t>
          </w:r>
          <w:r w:rsidRPr="00545777">
            <w:tab/>
          </w:r>
          <w:r w:rsidRPr="00545777">
            <w:fldChar w:fldCharType="begin"/>
          </w:r>
          <w:r w:rsidRPr="00545777">
            <w:instrText xml:space="preserve"> PAGEREF _Toc526616246 \h </w:instrText>
          </w:r>
          <w:r w:rsidRPr="00545777">
            <w:fldChar w:fldCharType="separate"/>
          </w:r>
          <w:r w:rsidR="00A012FE">
            <w:t>23</w:t>
          </w:r>
          <w:r w:rsidRPr="00545777">
            <w:fldChar w:fldCharType="end"/>
          </w:r>
        </w:p>
        <w:p w14:paraId="0EE6DFF9" w14:textId="2C575E11" w:rsidR="00545777" w:rsidRPr="00545777" w:rsidRDefault="00545777" w:rsidP="00545777">
          <w:pPr>
            <w:pStyle w:val="Inhopg2"/>
            <w:tabs>
              <w:tab w:val="right" w:leader="dot" w:pos="9062"/>
            </w:tabs>
            <w:spacing w:line="240" w:lineRule="auto"/>
            <w:rPr>
              <w:rFonts w:eastAsiaTheme="minorEastAsia"/>
              <w:noProof/>
              <w:sz w:val="18"/>
              <w:szCs w:val="18"/>
              <w:lang w:eastAsia="nl-NL"/>
            </w:rPr>
          </w:pPr>
          <w:r w:rsidRPr="00545777">
            <w:rPr>
              <w:noProof/>
              <w:sz w:val="18"/>
              <w:szCs w:val="18"/>
            </w:rPr>
            <w:t>5.1 Inwinning</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_Toc526616247 \h </w:instrText>
          </w:r>
          <w:r w:rsidRPr="00545777">
            <w:rPr>
              <w:noProof/>
              <w:sz w:val="18"/>
              <w:szCs w:val="18"/>
            </w:rPr>
          </w:r>
          <w:r w:rsidRPr="00545777">
            <w:rPr>
              <w:noProof/>
              <w:sz w:val="18"/>
              <w:szCs w:val="18"/>
            </w:rPr>
            <w:fldChar w:fldCharType="separate"/>
          </w:r>
          <w:r w:rsidR="00A012FE">
            <w:rPr>
              <w:noProof/>
              <w:sz w:val="18"/>
              <w:szCs w:val="18"/>
            </w:rPr>
            <w:t>23</w:t>
          </w:r>
          <w:r w:rsidRPr="00545777">
            <w:rPr>
              <w:noProof/>
              <w:sz w:val="18"/>
              <w:szCs w:val="18"/>
            </w:rPr>
            <w:fldChar w:fldCharType="end"/>
          </w:r>
        </w:p>
        <w:p w14:paraId="4A2B1000" w14:textId="2B9D2911" w:rsidR="00545777" w:rsidRPr="00545777" w:rsidRDefault="00545777" w:rsidP="00545777">
          <w:pPr>
            <w:pStyle w:val="Inhopg3"/>
            <w:tabs>
              <w:tab w:val="right" w:leader="dot" w:pos="9062"/>
            </w:tabs>
            <w:spacing w:line="240" w:lineRule="auto"/>
            <w:rPr>
              <w:rFonts w:eastAsiaTheme="minorEastAsia"/>
              <w:noProof/>
              <w:sz w:val="18"/>
              <w:szCs w:val="18"/>
              <w:lang w:eastAsia="nl-NL"/>
            </w:rPr>
          </w:pPr>
          <w:r w:rsidRPr="00545777">
            <w:rPr>
              <w:noProof/>
              <w:sz w:val="18"/>
              <w:szCs w:val="18"/>
            </w:rPr>
            <w:t>5.1.1 Alternatieve inwinningsmethoden</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_Toc526616248 \h </w:instrText>
          </w:r>
          <w:r w:rsidRPr="00545777">
            <w:rPr>
              <w:noProof/>
              <w:sz w:val="18"/>
              <w:szCs w:val="18"/>
            </w:rPr>
          </w:r>
          <w:r w:rsidRPr="00545777">
            <w:rPr>
              <w:noProof/>
              <w:sz w:val="18"/>
              <w:szCs w:val="18"/>
            </w:rPr>
            <w:fldChar w:fldCharType="separate"/>
          </w:r>
          <w:r w:rsidR="00A012FE">
            <w:rPr>
              <w:noProof/>
              <w:sz w:val="18"/>
              <w:szCs w:val="18"/>
            </w:rPr>
            <w:t>23</w:t>
          </w:r>
          <w:r w:rsidRPr="00545777">
            <w:rPr>
              <w:noProof/>
              <w:sz w:val="18"/>
              <w:szCs w:val="18"/>
            </w:rPr>
            <w:fldChar w:fldCharType="end"/>
          </w:r>
        </w:p>
        <w:p w14:paraId="7111A0D8" w14:textId="132664A4" w:rsidR="00545777" w:rsidRPr="00545777" w:rsidRDefault="00545777" w:rsidP="00545777">
          <w:pPr>
            <w:pStyle w:val="Inhopg3"/>
            <w:tabs>
              <w:tab w:val="right" w:leader="dot" w:pos="9062"/>
            </w:tabs>
            <w:spacing w:line="240" w:lineRule="auto"/>
            <w:rPr>
              <w:rFonts w:eastAsiaTheme="minorEastAsia"/>
              <w:noProof/>
              <w:sz w:val="18"/>
              <w:szCs w:val="18"/>
              <w:lang w:eastAsia="nl-NL"/>
            </w:rPr>
          </w:pPr>
          <w:r w:rsidRPr="00545777">
            <w:rPr>
              <w:noProof/>
              <w:sz w:val="18"/>
              <w:szCs w:val="18"/>
            </w:rPr>
            <w:t>5.1.2 Bronhouderschap</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_Toc526616249 \h </w:instrText>
          </w:r>
          <w:r w:rsidRPr="00545777">
            <w:rPr>
              <w:noProof/>
              <w:sz w:val="18"/>
              <w:szCs w:val="18"/>
            </w:rPr>
          </w:r>
          <w:r w:rsidRPr="00545777">
            <w:rPr>
              <w:noProof/>
              <w:sz w:val="18"/>
              <w:szCs w:val="18"/>
            </w:rPr>
            <w:fldChar w:fldCharType="separate"/>
          </w:r>
          <w:r w:rsidR="00A012FE">
            <w:rPr>
              <w:noProof/>
              <w:sz w:val="18"/>
              <w:szCs w:val="18"/>
            </w:rPr>
            <w:t>24</w:t>
          </w:r>
          <w:r w:rsidRPr="00545777">
            <w:rPr>
              <w:noProof/>
              <w:sz w:val="18"/>
              <w:szCs w:val="18"/>
            </w:rPr>
            <w:fldChar w:fldCharType="end"/>
          </w:r>
        </w:p>
        <w:p w14:paraId="4C547E4C" w14:textId="7D2A991C" w:rsidR="00545777" w:rsidRPr="00545777" w:rsidRDefault="00545777" w:rsidP="00545777">
          <w:pPr>
            <w:pStyle w:val="Inhopg2"/>
            <w:tabs>
              <w:tab w:val="right" w:leader="dot" w:pos="9062"/>
            </w:tabs>
            <w:spacing w:line="240" w:lineRule="auto"/>
            <w:rPr>
              <w:rFonts w:eastAsiaTheme="minorEastAsia"/>
              <w:noProof/>
              <w:sz w:val="18"/>
              <w:szCs w:val="18"/>
              <w:lang w:eastAsia="nl-NL"/>
            </w:rPr>
          </w:pPr>
          <w:r w:rsidRPr="00545777">
            <w:rPr>
              <w:noProof/>
              <w:sz w:val="18"/>
              <w:szCs w:val="18"/>
            </w:rPr>
            <w:t>5.2 Kwaliteit</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_Toc526616250 \h </w:instrText>
          </w:r>
          <w:r w:rsidRPr="00545777">
            <w:rPr>
              <w:noProof/>
              <w:sz w:val="18"/>
              <w:szCs w:val="18"/>
            </w:rPr>
          </w:r>
          <w:r w:rsidRPr="00545777">
            <w:rPr>
              <w:noProof/>
              <w:sz w:val="18"/>
              <w:szCs w:val="18"/>
            </w:rPr>
            <w:fldChar w:fldCharType="separate"/>
          </w:r>
          <w:r w:rsidR="00A012FE">
            <w:rPr>
              <w:noProof/>
              <w:sz w:val="18"/>
              <w:szCs w:val="18"/>
            </w:rPr>
            <w:t>24</w:t>
          </w:r>
          <w:r w:rsidRPr="00545777">
            <w:rPr>
              <w:noProof/>
              <w:sz w:val="18"/>
              <w:szCs w:val="18"/>
            </w:rPr>
            <w:fldChar w:fldCharType="end"/>
          </w:r>
        </w:p>
        <w:p w14:paraId="607DFEF3" w14:textId="5B05C409" w:rsidR="00545777" w:rsidRPr="00545777" w:rsidRDefault="00545777" w:rsidP="00545777">
          <w:pPr>
            <w:pStyle w:val="Inhopg2"/>
            <w:tabs>
              <w:tab w:val="right" w:leader="dot" w:pos="9062"/>
            </w:tabs>
            <w:spacing w:line="240" w:lineRule="auto"/>
            <w:rPr>
              <w:rFonts w:eastAsiaTheme="minorEastAsia"/>
              <w:noProof/>
              <w:sz w:val="18"/>
              <w:szCs w:val="18"/>
              <w:lang w:eastAsia="nl-NL"/>
            </w:rPr>
          </w:pPr>
          <w:r w:rsidRPr="00545777">
            <w:rPr>
              <w:noProof/>
              <w:sz w:val="18"/>
              <w:szCs w:val="18"/>
            </w:rPr>
            <w:t>5.3 Gebruik</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_Toc526616251 \h </w:instrText>
          </w:r>
          <w:r w:rsidRPr="00545777">
            <w:rPr>
              <w:noProof/>
              <w:sz w:val="18"/>
              <w:szCs w:val="18"/>
            </w:rPr>
          </w:r>
          <w:r w:rsidRPr="00545777">
            <w:rPr>
              <w:noProof/>
              <w:sz w:val="18"/>
              <w:szCs w:val="18"/>
            </w:rPr>
            <w:fldChar w:fldCharType="separate"/>
          </w:r>
          <w:r w:rsidR="00A012FE">
            <w:rPr>
              <w:noProof/>
              <w:sz w:val="18"/>
              <w:szCs w:val="18"/>
            </w:rPr>
            <w:t>25</w:t>
          </w:r>
          <w:r w:rsidRPr="00545777">
            <w:rPr>
              <w:noProof/>
              <w:sz w:val="18"/>
              <w:szCs w:val="18"/>
            </w:rPr>
            <w:fldChar w:fldCharType="end"/>
          </w:r>
        </w:p>
        <w:p w14:paraId="5CAAAC35" w14:textId="031CEB48" w:rsidR="00545777" w:rsidRPr="00545777" w:rsidRDefault="00545777" w:rsidP="00545777">
          <w:pPr>
            <w:pStyle w:val="Inhopg1"/>
            <w:rPr>
              <w:rFonts w:eastAsiaTheme="minorEastAsia"/>
              <w:b w:val="0"/>
              <w:lang w:eastAsia="nl-NL"/>
            </w:rPr>
          </w:pPr>
          <w:r w:rsidRPr="00545777">
            <w:t>6. Vervolgtraject</w:t>
          </w:r>
          <w:r w:rsidRPr="00545777">
            <w:tab/>
          </w:r>
          <w:r w:rsidRPr="00545777">
            <w:fldChar w:fldCharType="begin"/>
          </w:r>
          <w:r w:rsidRPr="00545777">
            <w:instrText xml:space="preserve"> PAGEREF _Toc526616252 \h </w:instrText>
          </w:r>
          <w:r w:rsidRPr="00545777">
            <w:fldChar w:fldCharType="separate"/>
          </w:r>
          <w:r w:rsidR="00A012FE">
            <w:t>26</w:t>
          </w:r>
          <w:r w:rsidRPr="00545777">
            <w:fldChar w:fldCharType="end"/>
          </w:r>
        </w:p>
        <w:p w14:paraId="1A9D57BB" w14:textId="120146EA" w:rsidR="00545777" w:rsidRPr="00545777" w:rsidRDefault="00545777" w:rsidP="00545777">
          <w:pPr>
            <w:pStyle w:val="Inhopg2"/>
            <w:tabs>
              <w:tab w:val="right" w:leader="dot" w:pos="9062"/>
            </w:tabs>
            <w:spacing w:line="240" w:lineRule="auto"/>
            <w:rPr>
              <w:rFonts w:eastAsiaTheme="minorEastAsia"/>
              <w:noProof/>
              <w:sz w:val="18"/>
              <w:szCs w:val="18"/>
              <w:lang w:eastAsia="nl-NL"/>
            </w:rPr>
          </w:pPr>
          <w:r w:rsidRPr="00545777">
            <w:rPr>
              <w:noProof/>
              <w:sz w:val="18"/>
              <w:szCs w:val="18"/>
            </w:rPr>
            <w:t>6.1 Werkgroep ‘bouwwerken’</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_Toc526616253 \h </w:instrText>
          </w:r>
          <w:r w:rsidRPr="00545777">
            <w:rPr>
              <w:noProof/>
              <w:sz w:val="18"/>
              <w:szCs w:val="18"/>
            </w:rPr>
          </w:r>
          <w:r w:rsidRPr="00545777">
            <w:rPr>
              <w:noProof/>
              <w:sz w:val="18"/>
              <w:szCs w:val="18"/>
            </w:rPr>
            <w:fldChar w:fldCharType="separate"/>
          </w:r>
          <w:r w:rsidR="00A012FE">
            <w:rPr>
              <w:noProof/>
              <w:sz w:val="18"/>
              <w:szCs w:val="18"/>
            </w:rPr>
            <w:t>26</w:t>
          </w:r>
          <w:r w:rsidRPr="00545777">
            <w:rPr>
              <w:noProof/>
              <w:sz w:val="18"/>
              <w:szCs w:val="18"/>
            </w:rPr>
            <w:fldChar w:fldCharType="end"/>
          </w:r>
        </w:p>
        <w:p w14:paraId="213B58AF" w14:textId="602DF585" w:rsidR="00545777" w:rsidRPr="00545777" w:rsidRDefault="00545777" w:rsidP="00545777">
          <w:pPr>
            <w:pStyle w:val="Inhopg2"/>
            <w:tabs>
              <w:tab w:val="right" w:leader="dot" w:pos="9062"/>
            </w:tabs>
            <w:spacing w:line="240" w:lineRule="auto"/>
            <w:rPr>
              <w:rFonts w:eastAsiaTheme="minorEastAsia"/>
              <w:noProof/>
              <w:sz w:val="18"/>
              <w:szCs w:val="18"/>
              <w:lang w:eastAsia="nl-NL"/>
            </w:rPr>
          </w:pPr>
          <w:r w:rsidRPr="00545777">
            <w:rPr>
              <w:noProof/>
              <w:sz w:val="18"/>
              <w:szCs w:val="18"/>
            </w:rPr>
            <w:t>6.2 Algemene onderwerpen</w:t>
          </w:r>
          <w:r w:rsidRPr="00545777">
            <w:rPr>
              <w:noProof/>
              <w:sz w:val="18"/>
              <w:szCs w:val="18"/>
            </w:rPr>
            <w:tab/>
          </w:r>
          <w:r w:rsidRPr="00545777">
            <w:rPr>
              <w:noProof/>
              <w:sz w:val="18"/>
              <w:szCs w:val="18"/>
            </w:rPr>
            <w:fldChar w:fldCharType="begin"/>
          </w:r>
          <w:r w:rsidRPr="00545777">
            <w:rPr>
              <w:noProof/>
              <w:sz w:val="18"/>
              <w:szCs w:val="18"/>
            </w:rPr>
            <w:instrText xml:space="preserve"> PAGEREF _Toc526616254 \h </w:instrText>
          </w:r>
          <w:r w:rsidRPr="00545777">
            <w:rPr>
              <w:noProof/>
              <w:sz w:val="18"/>
              <w:szCs w:val="18"/>
            </w:rPr>
          </w:r>
          <w:r w:rsidRPr="00545777">
            <w:rPr>
              <w:noProof/>
              <w:sz w:val="18"/>
              <w:szCs w:val="18"/>
            </w:rPr>
            <w:fldChar w:fldCharType="separate"/>
          </w:r>
          <w:r w:rsidR="00A012FE">
            <w:rPr>
              <w:noProof/>
              <w:sz w:val="18"/>
              <w:szCs w:val="18"/>
            </w:rPr>
            <w:t>26</w:t>
          </w:r>
          <w:r w:rsidRPr="00545777">
            <w:rPr>
              <w:noProof/>
              <w:sz w:val="18"/>
              <w:szCs w:val="18"/>
            </w:rPr>
            <w:fldChar w:fldCharType="end"/>
          </w:r>
        </w:p>
        <w:p w14:paraId="7CC5EA71" w14:textId="119BE9F4" w:rsidR="00545777" w:rsidRPr="00545777" w:rsidRDefault="00545777" w:rsidP="00545777">
          <w:pPr>
            <w:pStyle w:val="Inhopg1"/>
            <w:rPr>
              <w:rFonts w:eastAsiaTheme="minorEastAsia"/>
              <w:b w:val="0"/>
              <w:lang w:eastAsia="nl-NL"/>
            </w:rPr>
          </w:pPr>
          <w:r w:rsidRPr="00545777">
            <w:t>Bijlage I: opdrachtformulering kerngroep</w:t>
          </w:r>
          <w:r w:rsidRPr="00545777">
            <w:tab/>
          </w:r>
          <w:r w:rsidRPr="00545777">
            <w:fldChar w:fldCharType="begin"/>
          </w:r>
          <w:r w:rsidRPr="00545777">
            <w:instrText xml:space="preserve"> PAGEREF _Toc526616255 \h </w:instrText>
          </w:r>
          <w:r w:rsidRPr="00545777">
            <w:fldChar w:fldCharType="separate"/>
          </w:r>
          <w:r w:rsidR="00A012FE">
            <w:t>27</w:t>
          </w:r>
          <w:r w:rsidRPr="00545777">
            <w:fldChar w:fldCharType="end"/>
          </w:r>
        </w:p>
        <w:p w14:paraId="4FBFEC15" w14:textId="152FAB06" w:rsidR="00545777" w:rsidRPr="00545777" w:rsidRDefault="00545777" w:rsidP="00545777">
          <w:pPr>
            <w:pStyle w:val="Inhopg1"/>
            <w:rPr>
              <w:rFonts w:eastAsiaTheme="minorEastAsia"/>
              <w:b w:val="0"/>
              <w:lang w:eastAsia="nl-NL"/>
            </w:rPr>
          </w:pPr>
          <w:r w:rsidRPr="00545777">
            <w:t>Bijlage II: inventarisatie behoeften en knelpunten</w:t>
          </w:r>
          <w:r w:rsidRPr="00545777">
            <w:tab/>
          </w:r>
          <w:r w:rsidRPr="00545777">
            <w:fldChar w:fldCharType="begin"/>
          </w:r>
          <w:r w:rsidRPr="00545777">
            <w:instrText xml:space="preserve"> PAGEREF _Toc526616256 \h </w:instrText>
          </w:r>
          <w:r w:rsidRPr="00545777">
            <w:fldChar w:fldCharType="separate"/>
          </w:r>
          <w:r w:rsidR="00A012FE">
            <w:t>30</w:t>
          </w:r>
          <w:r w:rsidRPr="00545777">
            <w:fldChar w:fldCharType="end"/>
          </w:r>
        </w:p>
        <w:p w14:paraId="3615B343" w14:textId="025AF1D4" w:rsidR="00062030" w:rsidRDefault="00EE0454" w:rsidP="00D07100">
          <w:pPr>
            <w:spacing w:line="240" w:lineRule="auto"/>
          </w:pPr>
          <w:r>
            <w:rPr>
              <w:noProof/>
            </w:rPr>
            <mc:AlternateContent>
              <mc:Choice Requires="wps">
                <w:drawing>
                  <wp:anchor distT="0" distB="0" distL="114300" distR="114300" simplePos="0" relativeHeight="251669504" behindDoc="0" locked="0" layoutInCell="1" allowOverlap="1" wp14:anchorId="355AC4B3" wp14:editId="1BA34D2D">
                    <wp:simplePos x="0" y="0"/>
                    <wp:positionH relativeFrom="column">
                      <wp:posOffset>5590858</wp:posOffset>
                    </wp:positionH>
                    <wp:positionV relativeFrom="page">
                      <wp:posOffset>9890125</wp:posOffset>
                    </wp:positionV>
                    <wp:extent cx="390525" cy="342900"/>
                    <wp:effectExtent l="0" t="0" r="28575" b="19050"/>
                    <wp:wrapNone/>
                    <wp:docPr id="6" name="Ovaal 6"/>
                    <wp:cNvGraphicFramePr/>
                    <a:graphic xmlns:a="http://schemas.openxmlformats.org/drawingml/2006/main">
                      <a:graphicData uri="http://schemas.microsoft.com/office/word/2010/wordprocessingShape">
                        <wps:wsp>
                          <wps:cNvSpPr/>
                          <wps:spPr>
                            <a:xfrm>
                              <a:off x="0" y="0"/>
                              <a:ext cx="390525" cy="3429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D335AA" id="Ovaal 6" o:spid="_x0000_s1026" style="position:absolute;margin-left:440.25pt;margin-top:778.75pt;width:30.75pt;height:27pt;z-index:2516695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" fillcolor="white [3212]" strokecolor="white [3212]" strokeweight="1pt">
                    <v:stroke joinstyle="miter"/>
                    <w10:wrap anchory="page"/>
                  </v:oval>
                </w:pict>
              </mc:Fallback>
            </mc:AlternateContent>
          </w:r>
          <w:r w:rsidR="00202A64" w:rsidRPr="00545777">
            <w:rPr>
              <w:b/>
              <w:bCs/>
              <w:sz w:val="18"/>
              <w:szCs w:val="18"/>
            </w:rPr>
            <w:fldChar w:fldCharType="end"/>
          </w:r>
        </w:p>
      </w:sdtContent>
    </w:sdt>
    <w:p w14:paraId="6489F14B" w14:textId="5725A9CD" w:rsidR="006E39CA" w:rsidRDefault="008B3D43" w:rsidP="00D07100">
      <w:pPr>
        <w:pStyle w:val="Kop1"/>
      </w:pPr>
      <w:bookmarkStart w:id="2" w:name="_Toc523676735"/>
      <w:bookmarkStart w:id="3" w:name="_Toc526616216"/>
      <w:r>
        <w:lastRenderedPageBreak/>
        <w:t xml:space="preserve">1. </w:t>
      </w:r>
      <w:r w:rsidR="00F05E8E">
        <w:t>Inleiding</w:t>
      </w:r>
      <w:bookmarkEnd w:id="1"/>
      <w:bookmarkEnd w:id="2"/>
      <w:bookmarkEnd w:id="3"/>
    </w:p>
    <w:p w14:paraId="2A19403D" w14:textId="608F9543" w:rsidR="003B6E3E" w:rsidRDefault="003B6E3E" w:rsidP="003B6E3E">
      <w:pPr>
        <w:pStyle w:val="Kop2"/>
      </w:pPr>
      <w:bookmarkStart w:id="4" w:name="_Toc523671759"/>
      <w:bookmarkStart w:id="5" w:name="_Toc523676736"/>
      <w:bookmarkStart w:id="6" w:name="_Toc525575981"/>
      <w:bookmarkStart w:id="7" w:name="_Toc526616217"/>
      <w:bookmarkStart w:id="8" w:name="_Toc523676740"/>
      <w:r>
        <w:t>1.1 Aanleiding</w:t>
      </w:r>
      <w:bookmarkEnd w:id="4"/>
      <w:bookmarkEnd w:id="5"/>
      <w:bookmarkEnd w:id="6"/>
      <w:bookmarkEnd w:id="7"/>
    </w:p>
    <w:p w14:paraId="25C23F0D" w14:textId="75270B04" w:rsidR="003B6E3E" w:rsidRDefault="003B6E3E" w:rsidP="003B6E3E">
      <w:pPr>
        <w:pStyle w:val="Geenafstand"/>
      </w:pPr>
      <w:r>
        <w:t xml:space="preserve">De basisregistraties in het ruimtelijk domein zijn afzonderlijk van elkaar tot stand gekomen en in gebruik genomen. Vanuit de praktijk zijn in de afgelopen jaren verschillende signalen ontvangen dat er knelpunten bestaan in de inwinning, bij het beheer en het gebruik van de verschillende basisregistraties. Die hebben onder meer betrekking op inhoudelijke discrepanties tussen de verschillende basisregistraties en niet efficiënte </w:t>
      </w:r>
      <w:proofErr w:type="spellStart"/>
      <w:r>
        <w:t>bijhoudingsprocessen</w:t>
      </w:r>
      <w:proofErr w:type="spellEnd"/>
      <w:r>
        <w:t>. Tegelijkertijd leiden ontwikkelingen als de komst van de Omgevingswet, verdere standaardisatie van dienstverlening en (nieuwe) maatschappelijk</w:t>
      </w:r>
      <w:r w:rsidR="00F41CB0">
        <w:t>e</w:t>
      </w:r>
      <w:r>
        <w:t xml:space="preserve"> opgaven op het gebied van bijvoorbeeld energie en duurzaamheid tot nieuwe behoeften. Hierbij wordt steeds meer gevraagd om een completere (in de toekomst 3D) informatiepositie, gebaseerd op een ondubbelzinnige set basisgegevens, die zowel efficiënt beheerd als gebruikt kan worden. </w:t>
      </w:r>
    </w:p>
    <w:p w14:paraId="27F995DD" w14:textId="15023F8D" w:rsidR="003B6E3E" w:rsidRDefault="003B6E3E" w:rsidP="003B6E3E">
      <w:pPr>
        <w:pStyle w:val="Geenafstand"/>
      </w:pPr>
      <w:r>
        <w:t xml:space="preserve"> </w:t>
      </w:r>
    </w:p>
    <w:p w14:paraId="2CF70558" w14:textId="63A3149F" w:rsidR="003B6E3E" w:rsidRDefault="003B6E3E" w:rsidP="003B6E3E">
      <w:pPr>
        <w:pStyle w:val="Geenafstand"/>
      </w:pPr>
      <w:r>
        <w:rPr>
          <w:noProof/>
          <w:lang w:eastAsia="nl-NL"/>
        </w:rPr>
        <mc:AlternateContent>
          <mc:Choice Requires="wps">
            <w:drawing>
              <wp:anchor distT="45720" distB="45720" distL="114300" distR="114300" simplePos="0" relativeHeight="251658240" behindDoc="0" locked="0" layoutInCell="1" allowOverlap="1" wp14:anchorId="23BC5EAD" wp14:editId="090E0EFC">
                <wp:simplePos x="0" y="0"/>
                <wp:positionH relativeFrom="margin">
                  <wp:align>left</wp:align>
                </wp:positionH>
                <wp:positionV relativeFrom="paragraph">
                  <wp:posOffset>2242185</wp:posOffset>
                </wp:positionV>
                <wp:extent cx="5588000" cy="2368550"/>
                <wp:effectExtent l="0" t="0" r="12700" b="12700"/>
                <wp:wrapTopAndBottom/>
                <wp:docPr id="217" name="Tekstvak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2368550"/>
                        </a:xfrm>
                        <a:prstGeom prst="rect">
                          <a:avLst/>
                        </a:prstGeom>
                        <a:solidFill>
                          <a:srgbClr val="FFFFFF"/>
                        </a:solidFill>
                        <a:ln w="9525">
                          <a:solidFill>
                            <a:srgbClr val="000000"/>
                          </a:solidFill>
                          <a:miter lim="800000"/>
                          <a:headEnd/>
                          <a:tailEnd/>
                        </a:ln>
                      </wps:spPr>
                      <wps:txbx>
                        <w:txbxContent>
                          <w:p w14:paraId="79212DCF" w14:textId="77777777" w:rsidR="00F5501F" w:rsidRPr="00DA7429" w:rsidRDefault="00F5501F" w:rsidP="003B6E3E">
                            <w:pPr>
                              <w:pStyle w:val="Geenafstand"/>
                              <w:rPr>
                                <w:b/>
                              </w:rPr>
                            </w:pPr>
                            <w:r w:rsidRPr="00DA7429">
                              <w:rPr>
                                <w:b/>
                              </w:rPr>
                              <w:t>Wat is een samenhangende objectenregistratie?</w:t>
                            </w:r>
                          </w:p>
                          <w:p w14:paraId="08E7544A" w14:textId="77777777" w:rsidR="00F5501F" w:rsidRDefault="00F5501F" w:rsidP="003B6E3E">
                            <w:r w:rsidRPr="00DA7429">
                              <w:t xml:space="preserve">Een samenhangende objectenregistratie is één centraal georganiseerde uniforme registratie met daarin basisgegevens over objecten in de fysieke werkelijkheid. Daaronder verstaan we objecten die in het terrein zichtbaar zijn, zoals gebouwen, wegen, water, spoorlijnen en bomen, aangevuld met enkele objecten als woonplaatsen en openbare ruimten. Voor deze objectenregistratie komt een landelijke voorziening, waarin bronhouders direct mutaties kunnen doorvoeren. Gebruikers kunnen gegevens direct uit de objectenregistratie opvragen met behulp van moderne bevragingstechnieken. In de registratie wordt de volledige levensloop van objecten bijgehouden (van de eerste schets tot het verdwijnen ervan). De kleinste relevante eenheden (legoblokjes) worden geregistreerd. Deze worden functioneel tot grotere eenheden geaggregeerd voor gebruikers op basis van logica. </w:t>
                            </w:r>
                          </w:p>
                          <w:p w14:paraId="2D99588D" w14:textId="04705845" w:rsidR="00F5501F" w:rsidRPr="00A012FE" w:rsidRDefault="00F5501F" w:rsidP="003B6E3E">
                            <w:pPr>
                              <w:jc w:val="right"/>
                            </w:pPr>
                            <w:r>
                              <w:t>Bron</w:t>
                            </w:r>
                            <w:r w:rsidRPr="00DA7429">
                              <w:t xml:space="preserve">: </w:t>
                            </w:r>
                            <w:hyperlink r:id="rId11" w:history="1">
                              <w:r w:rsidRPr="001045A5">
                                <w:rPr>
                                  <w:rStyle w:val="Hyperlink"/>
                                </w:rPr>
                                <w:t>Informatieblad samenhangende objectenregistratie</w:t>
                              </w:r>
                            </w:hyperlink>
                            <w:r w:rsidR="00A012FE">
                              <w:rPr>
                                <w:rStyle w:val="GeenafstandChar"/>
                              </w:rPr>
                              <w:t xml:space="preserve"> (31-7-2018)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BC5EAD" id="_x0000_t202" coordsize="21600,21600" o:spt="202" path="m,l,21600r21600,l21600,xe">
                <v:stroke joinstyle="miter"/>
                <v:path gradientshapeok="t" o:connecttype="rect"/>
              </v:shapetype>
              <v:shape id="Tekstvak 217" o:spid="_x0000_s1026" type="#_x0000_t202" style="position:absolute;margin-left:0;margin-top:176.55pt;width:440pt;height:186.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">
                <v:textbox>
                  <w:txbxContent>
                    <w:p w14:paraId="79212DCF" w14:textId="77777777" w:rsidR="00F5501F" w:rsidRPr="00DA7429" w:rsidRDefault="00F5501F" w:rsidP="003B6E3E">
                      <w:pPr>
                        <w:pStyle w:val="Geenafstand"/>
                        <w:rPr>
                          <w:b/>
                        </w:rPr>
                      </w:pPr>
                      <w:r w:rsidRPr="00DA7429">
                        <w:rPr>
                          <w:b/>
                        </w:rPr>
                        <w:t>Wat is een samenhangende objectenregistratie?</w:t>
                      </w:r>
                    </w:p>
                    <w:p w14:paraId="08E7544A" w14:textId="77777777" w:rsidR="00F5501F" w:rsidRDefault="00F5501F" w:rsidP="003B6E3E">
                      <w:r w:rsidRPr="00DA7429">
                        <w:t xml:space="preserve">Een samenhangende objectenregistratie is één centraal georganiseerde uniforme registratie met daarin basisgegevens over objecten in de fysieke werkelijkheid. Daaronder verstaan we objecten die in het terrein zichtbaar zijn, zoals gebouwen, wegen, water, spoorlijnen en bomen, aangevuld met enkele objecten als woonplaatsen en openbare ruimten. Voor deze objectenregistratie komt een landelijke voorziening, waarin bronhouders direct mutaties kunnen doorvoeren. Gebruikers kunnen gegevens direct uit de objectenregistratie opvragen met behulp van moderne bevragingstechnieken. In de registratie wordt de volledige levensloop van objecten bijgehouden (van de eerste schets tot het verdwijnen ervan). De kleinste relevante eenheden (legoblokjes) worden geregistreerd. Deze worden functioneel tot grotere eenheden geaggregeerd voor gebruikers op basis van logica. </w:t>
                      </w:r>
                    </w:p>
                    <w:p w14:paraId="2D99588D" w14:textId="04705845" w:rsidR="00F5501F" w:rsidRPr="00A012FE" w:rsidRDefault="00F5501F" w:rsidP="003B6E3E">
                      <w:pPr>
                        <w:jc w:val="right"/>
                      </w:pPr>
                      <w:r>
                        <w:t>Bron</w:t>
                      </w:r>
                      <w:r w:rsidRPr="00DA7429">
                        <w:t xml:space="preserve">: </w:t>
                      </w:r>
                      <w:hyperlink r:id="rId12" w:history="1">
                        <w:r w:rsidRPr="001045A5">
                          <w:rPr>
                            <w:rStyle w:val="Hyperlink"/>
                          </w:rPr>
                          <w:t>Informatieblad samenhangende objectenregistratie</w:t>
                        </w:r>
                      </w:hyperlink>
                      <w:r w:rsidR="00A012FE">
                        <w:rPr>
                          <w:rStyle w:val="GeenafstandChar"/>
                        </w:rPr>
                        <w:t xml:space="preserve"> (31-7-2018)</w:t>
                      </w:r>
                    </w:p>
                  </w:txbxContent>
                </v:textbox>
                <w10:wrap type="topAndBottom" anchorx="margin"/>
              </v:shape>
            </w:pict>
          </mc:Fallback>
        </mc:AlternateContent>
      </w:r>
      <w:r>
        <w:t xml:space="preserve">Vanuit gemeenten is voor de doorontwikkeling van de (basis)registraties in het ruimtelijk domein in 2017 een streefbeeld voor een samenhangende objectenregistratie ontwikkeld. Zowel bestuurlijk als vanuit de gemeentelijke werkpraktijk bestaat er breed draagvlak voor de verdere uitwerking van dit streefbeeld. Tegelijkertijd zet ook het ministerie van BZK stappen in de verdere samenhangende doorontwikkeling van de </w:t>
      </w:r>
      <w:proofErr w:type="spellStart"/>
      <w:r>
        <w:t>geo</w:t>
      </w:r>
      <w:proofErr w:type="spellEnd"/>
      <w:r>
        <w:t>-informatie</w:t>
      </w:r>
      <w:r w:rsidR="00DD1597">
        <w:t>-</w:t>
      </w:r>
      <w:r>
        <w:t xml:space="preserve">infrastructuur in Nederland. Een samenhangende doorontwikkeling van de basisregistraties in het ruimtelijk domein maakt daarvan onderdeel uit. BZK en gemeenten willen de activiteiten rondom de doorontwikkeling van een aantal (basis)registraties zoveel mogelijk bundelen en werken op dit moment gezamenlijk aan de verdere uitwerking van een hiertoe in de komende jaren te doorlopen traject. Daarbij is ook de Waarderingskamer betrokken. Als eerste concrete stap in dit traject </w:t>
      </w:r>
      <w:r w:rsidR="00FD2564">
        <w:t xml:space="preserve">is </w:t>
      </w:r>
      <w:r>
        <w:t xml:space="preserve">een tweetal werkgroepen opgestart die voor de onderwerpen </w:t>
      </w:r>
      <w:r w:rsidR="00DD1597">
        <w:t>‘</w:t>
      </w:r>
      <w:r>
        <w:t>bouwwerken</w:t>
      </w:r>
      <w:r w:rsidR="00DD1597">
        <w:t>’</w:t>
      </w:r>
      <w:r>
        <w:t xml:space="preserve"> en </w:t>
      </w:r>
      <w:r w:rsidR="00DD1597">
        <w:t>‘</w:t>
      </w:r>
      <w:r>
        <w:t>wegen</w:t>
      </w:r>
      <w:r w:rsidR="00DD1597">
        <w:t>’</w:t>
      </w:r>
      <w:r>
        <w:t xml:space="preserve"> gaan werken aan een verdere verdieping van de bestaande knelpunten en behoeften op deze onderwerpen.</w:t>
      </w:r>
    </w:p>
    <w:p w14:paraId="37A6B3DD" w14:textId="6F640D34" w:rsidR="003B6E3E" w:rsidRPr="00A25EE1" w:rsidRDefault="003B6E3E" w:rsidP="003B6E3E">
      <w:pPr>
        <w:pStyle w:val="Geenafstand"/>
      </w:pPr>
    </w:p>
    <w:p w14:paraId="114F03B3" w14:textId="51A621B5" w:rsidR="003B6E3E" w:rsidRDefault="003B6E3E" w:rsidP="003B6E3E">
      <w:pPr>
        <w:pStyle w:val="Kop2"/>
      </w:pPr>
      <w:bookmarkStart w:id="9" w:name="_Toc523671760"/>
      <w:bookmarkStart w:id="10" w:name="_Toc523676737"/>
      <w:bookmarkStart w:id="11" w:name="_Toc525575982"/>
      <w:bookmarkStart w:id="12" w:name="_Toc526616218"/>
      <w:r>
        <w:t>1.2 Opdracht</w:t>
      </w:r>
      <w:bookmarkEnd w:id="9"/>
      <w:bookmarkEnd w:id="10"/>
      <w:bookmarkEnd w:id="11"/>
      <w:bookmarkEnd w:id="12"/>
    </w:p>
    <w:p w14:paraId="7EDCB853" w14:textId="731481DA" w:rsidR="003B6E3E" w:rsidRDefault="003B6E3E" w:rsidP="003B6E3E">
      <w:pPr>
        <w:pStyle w:val="Geenafstand"/>
      </w:pPr>
      <w:r>
        <w:t>De werkgroep Bouwwerken heeft de volgende opdracht meegekregen</w:t>
      </w:r>
      <w:r w:rsidR="00F749FC">
        <w:t xml:space="preserve"> (zie bijlage I voor </w:t>
      </w:r>
      <w:r w:rsidR="00AE18E3">
        <w:t xml:space="preserve">de </w:t>
      </w:r>
      <w:r w:rsidR="00972EE6">
        <w:t>volledige opdrachtformulering)</w:t>
      </w:r>
      <w:r>
        <w:t xml:space="preserve">: </w:t>
      </w:r>
    </w:p>
    <w:p w14:paraId="74985397" w14:textId="77777777" w:rsidR="003B6E3E" w:rsidRDefault="003B6E3E" w:rsidP="003B6E3E">
      <w:pPr>
        <w:pStyle w:val="Geenafstand"/>
      </w:pPr>
      <w:r>
        <w:t xml:space="preserve"> </w:t>
      </w:r>
    </w:p>
    <w:p w14:paraId="12CBC969" w14:textId="085A7DD0" w:rsidR="003B6E3E" w:rsidRDefault="003B6E3E" w:rsidP="003B6E3E">
      <w:pPr>
        <w:pStyle w:val="Geenafstand"/>
        <w:rPr>
          <w:i/>
        </w:rPr>
      </w:pPr>
      <w:r w:rsidRPr="00D83B78">
        <w:rPr>
          <w:i/>
        </w:rPr>
        <w:t>Voer een verdiepende analyse uit op de knelpunten die er in de huidige situatie bestaan ten aanzien van de samenhangende vastlegging en het gebruik van gegevens over bouwwerken in BAG, BGT en WOZ-registratie (met een nadrukkelijke focus op gebouwen) en schets op conceptueel niveau de contouren van de objecten en gegevens die er over bouwwerken zouden moeten worden opgenomen in een geïntegreerde objectenregistratie.</w:t>
      </w:r>
    </w:p>
    <w:p w14:paraId="51F2BA93" w14:textId="77777777" w:rsidR="003B6E3E" w:rsidRDefault="003B6E3E" w:rsidP="003B6E3E">
      <w:pPr>
        <w:pStyle w:val="Geenafstand"/>
      </w:pPr>
      <w:r w:rsidRPr="00D83B78">
        <w:lastRenderedPageBreak/>
        <w:t>Tijdens de verkenning is de in de opdracht benoemde omgeving verder uitgebreid en als volgt in beeld gebracht:</w:t>
      </w:r>
    </w:p>
    <w:p w14:paraId="67EC8765" w14:textId="77777777" w:rsidR="003B6E3E" w:rsidRDefault="003B6E3E" w:rsidP="003B6E3E">
      <w:pPr>
        <w:pStyle w:val="Geenafstand"/>
      </w:pPr>
    </w:p>
    <w:p w14:paraId="10CF1325" w14:textId="2709E1C4" w:rsidR="003B6E3E" w:rsidRDefault="00184716" w:rsidP="003B6E3E">
      <w:pPr>
        <w:pStyle w:val="Geenafstand"/>
      </w:pPr>
      <w:r>
        <w:rPr>
          <w:noProof/>
          <w:lang w:eastAsia="nl-NL"/>
        </w:rPr>
        <w:drawing>
          <wp:inline distT="0" distB="0" distL="0" distR="0" wp14:anchorId="4126D35A" wp14:editId="01BFD6E2">
            <wp:extent cx="5618493" cy="2767013"/>
            <wp:effectExtent l="0" t="0" r="127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81" t="2927" r="1166" b="2570"/>
                    <a:stretch/>
                  </pic:blipFill>
                  <pic:spPr bwMode="auto">
                    <a:xfrm>
                      <a:off x="0" y="0"/>
                      <a:ext cx="5619748" cy="2767631"/>
                    </a:xfrm>
                    <a:prstGeom prst="rect">
                      <a:avLst/>
                    </a:prstGeom>
                    <a:ln>
                      <a:noFill/>
                    </a:ln>
                    <a:extLst>
                      <a:ext uri="{53640926-AAD7-44D8-BBD7-CCE9431645EC}">
                        <a14:shadowObscured xmlns:a14="http://schemas.microsoft.com/office/drawing/2010/main"/>
                      </a:ext>
                    </a:extLst>
                  </pic:spPr>
                </pic:pic>
              </a:graphicData>
            </a:graphic>
          </wp:inline>
        </w:drawing>
      </w:r>
    </w:p>
    <w:p w14:paraId="731E3281" w14:textId="5106EAE4" w:rsidR="003B6E3E" w:rsidRPr="00551A10" w:rsidRDefault="003B6E3E" w:rsidP="00551A10">
      <w:pPr>
        <w:pStyle w:val="Geenafstand"/>
        <w:rPr>
          <w:i/>
          <w:sz w:val="18"/>
          <w:szCs w:val="18"/>
        </w:rPr>
      </w:pPr>
      <w:r w:rsidRPr="00551A10">
        <w:rPr>
          <w:i/>
          <w:sz w:val="18"/>
          <w:szCs w:val="18"/>
        </w:rPr>
        <w:t>Figuur 1: aandachtsgebieden ‘bouwwerken’</w:t>
      </w:r>
    </w:p>
    <w:p w14:paraId="116E06AC" w14:textId="77777777" w:rsidR="00551A10" w:rsidRPr="00551A10" w:rsidRDefault="00551A10" w:rsidP="00551A10">
      <w:pPr>
        <w:pStyle w:val="Geenafstand"/>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933"/>
      </w:tblGrid>
      <w:tr w:rsidR="003B6E3E" w14:paraId="122EF300" w14:textId="77777777" w:rsidTr="00FE5B1D">
        <w:tc>
          <w:tcPr>
            <w:tcW w:w="1129" w:type="dxa"/>
          </w:tcPr>
          <w:p w14:paraId="68846450" w14:textId="71E64E1C" w:rsidR="003B6E3E" w:rsidRDefault="003B6E3E" w:rsidP="00FE5B1D">
            <w:pPr>
              <w:pStyle w:val="Geenafstand"/>
            </w:pPr>
            <w:proofErr w:type="spellStart"/>
            <w:r>
              <w:t>IMG</w:t>
            </w:r>
            <w:r w:rsidR="00DD3B75">
              <w:t>eo</w:t>
            </w:r>
            <w:proofErr w:type="spellEnd"/>
            <w:r w:rsidR="00E833B7">
              <w:t>:</w:t>
            </w:r>
          </w:p>
        </w:tc>
        <w:tc>
          <w:tcPr>
            <w:tcW w:w="7933" w:type="dxa"/>
          </w:tcPr>
          <w:p w14:paraId="3A094F2B" w14:textId="27D01E7A" w:rsidR="003B6E3E" w:rsidRDefault="003B6E3E" w:rsidP="00FE5B1D">
            <w:pPr>
              <w:pStyle w:val="Geenafstand"/>
            </w:pPr>
            <w:r>
              <w:t xml:space="preserve">Informatiemodel </w:t>
            </w:r>
            <w:r w:rsidR="00DD3B75">
              <w:t>Geo</w:t>
            </w:r>
            <w:r w:rsidR="007557A6">
              <w:t>grafie</w:t>
            </w:r>
          </w:p>
        </w:tc>
      </w:tr>
      <w:tr w:rsidR="003B6E3E" w14:paraId="4D10EA23" w14:textId="77777777" w:rsidTr="00FE5B1D">
        <w:tc>
          <w:tcPr>
            <w:tcW w:w="1129" w:type="dxa"/>
          </w:tcPr>
          <w:p w14:paraId="04B2CF95" w14:textId="55CABD3F" w:rsidR="003B6E3E" w:rsidRDefault="003B6E3E" w:rsidP="00FE5B1D">
            <w:pPr>
              <w:pStyle w:val="Geenafstand"/>
            </w:pPr>
            <w:r>
              <w:t>BAG+</w:t>
            </w:r>
            <w:r w:rsidR="00E833B7">
              <w:t>:</w:t>
            </w:r>
          </w:p>
        </w:tc>
        <w:tc>
          <w:tcPr>
            <w:tcW w:w="7933" w:type="dxa"/>
          </w:tcPr>
          <w:p w14:paraId="5AD2338F" w14:textId="00A2DFC6" w:rsidR="003B6E3E" w:rsidRDefault="003B6E3E" w:rsidP="00FE5B1D">
            <w:pPr>
              <w:pStyle w:val="Geenafstand"/>
            </w:pPr>
            <w:r>
              <w:t xml:space="preserve">Niet-authentieke gegevens, die door gemeenten als </w:t>
            </w:r>
            <w:r w:rsidR="00A66911">
              <w:t>‘p</w:t>
            </w:r>
            <w:r>
              <w:t>lusgegeven</w:t>
            </w:r>
            <w:r w:rsidR="00DC1A9C">
              <w:t>s</w:t>
            </w:r>
            <w:r w:rsidR="00A66911">
              <w:t>’</w:t>
            </w:r>
            <w:r>
              <w:t xml:space="preserve"> worden bijgehouden in de BAG</w:t>
            </w:r>
          </w:p>
        </w:tc>
      </w:tr>
      <w:tr w:rsidR="003B6E3E" w14:paraId="155B6F8F" w14:textId="77777777" w:rsidTr="00FE5B1D">
        <w:tc>
          <w:tcPr>
            <w:tcW w:w="1129" w:type="dxa"/>
          </w:tcPr>
          <w:p w14:paraId="1CF31DDA" w14:textId="28962DF9" w:rsidR="003B6E3E" w:rsidRDefault="003B6E3E" w:rsidP="00FE5B1D">
            <w:pPr>
              <w:pStyle w:val="Geenafstand"/>
            </w:pPr>
            <w:r>
              <w:t>KRO</w:t>
            </w:r>
            <w:r w:rsidR="00E833B7">
              <w:t>:</w:t>
            </w:r>
          </w:p>
        </w:tc>
        <w:tc>
          <w:tcPr>
            <w:tcW w:w="7933" w:type="dxa"/>
          </w:tcPr>
          <w:p w14:paraId="35CD0592" w14:textId="15B10F79" w:rsidR="003B6E3E" w:rsidRDefault="003B6E3E" w:rsidP="00FE5B1D">
            <w:pPr>
              <w:pStyle w:val="Geenafstand"/>
            </w:pPr>
            <w:r>
              <w:t>Kern</w:t>
            </w:r>
            <w:r w:rsidR="001E17AE">
              <w:t>r</w:t>
            </w:r>
            <w:r>
              <w:t>egistratie Objecten (t.b.v. het Veiligheidsdomein)</w:t>
            </w:r>
          </w:p>
        </w:tc>
      </w:tr>
      <w:tr w:rsidR="003B6E3E" w14:paraId="3E03526D" w14:textId="77777777" w:rsidTr="00FE5B1D">
        <w:tc>
          <w:tcPr>
            <w:tcW w:w="1129" w:type="dxa"/>
          </w:tcPr>
          <w:p w14:paraId="6FD3794B" w14:textId="1AE824CF" w:rsidR="003B6E3E" w:rsidRDefault="003B6E3E" w:rsidP="00FE5B1D">
            <w:pPr>
              <w:pStyle w:val="Geenafstand"/>
            </w:pPr>
            <w:r>
              <w:t>INSPIRE</w:t>
            </w:r>
            <w:r w:rsidR="00E833B7">
              <w:t>:</w:t>
            </w:r>
          </w:p>
        </w:tc>
        <w:tc>
          <w:tcPr>
            <w:tcW w:w="7933" w:type="dxa"/>
          </w:tcPr>
          <w:p w14:paraId="1EE122DE" w14:textId="44AB58EB" w:rsidR="003B6E3E" w:rsidRDefault="003B6E3E" w:rsidP="00FE5B1D">
            <w:pPr>
              <w:pStyle w:val="Geenafstand"/>
            </w:pPr>
            <w:r>
              <w:t>Europese richtlijn voor de realisatie van een infrastructuur voor de uitwisseling van ruimtelijke informatie binnen de EU</w:t>
            </w:r>
          </w:p>
        </w:tc>
      </w:tr>
    </w:tbl>
    <w:p w14:paraId="207DE6C8" w14:textId="77777777" w:rsidR="003B6E3E" w:rsidRDefault="003B6E3E" w:rsidP="003B6E3E">
      <w:pPr>
        <w:pStyle w:val="Geenafstand"/>
      </w:pPr>
    </w:p>
    <w:p w14:paraId="190B4F90" w14:textId="69ECFFB8" w:rsidR="003B6E3E" w:rsidRDefault="003B6E3E" w:rsidP="003B6E3E">
      <w:pPr>
        <w:pStyle w:val="Geenafstand"/>
      </w:pPr>
      <w:r>
        <w:t xml:space="preserve">Deze rapportage beschrijft de eerste resultaten van de uitgevoerde verkenning. Over het document vindt in deze fase geen besluitvorming plaats. Eerst </w:t>
      </w:r>
      <w:r w:rsidR="00FD2564">
        <w:t>worden</w:t>
      </w:r>
      <w:r>
        <w:t xml:space="preserve"> bepaalde vraagstukken in een volgende stap nog verder inhoudelijk  uitgediept. Ook </w:t>
      </w:r>
      <w:r w:rsidR="00FD2564">
        <w:t>hebben</w:t>
      </w:r>
      <w:r>
        <w:t xml:space="preserve"> resultaten van andere werkgroepen mogelijk nog enige invloed op de in deze rapportage en de inhoudelijke verdiepingen beschreven oplossingsrichtingen. Op een later moment </w:t>
      </w:r>
      <w:r w:rsidR="00FD2564">
        <w:t>worden</w:t>
      </w:r>
      <w:r>
        <w:t xml:space="preserve"> de verschillende deelrapportages daarom verder op elkaar worden afgestemd en waar mogelijk in elkaar geschoven. Dit zal in de eerste helft van 2019 leiden tot een eerste complete conceptuele schets van de objectenregistratie, waarover dan besluitvorming plaats</w:t>
      </w:r>
      <w:r w:rsidR="00FD2564">
        <w:t xml:space="preserve"> </w:t>
      </w:r>
      <w:r>
        <w:t>vind</w:t>
      </w:r>
      <w:r w:rsidR="00FD2564">
        <w:t>t</w:t>
      </w:r>
      <w:r>
        <w:t xml:space="preserve">. Pas daarna </w:t>
      </w:r>
      <w:r w:rsidR="00FD2564">
        <w:t>wordt</w:t>
      </w:r>
      <w:r>
        <w:t xml:space="preserve"> gewerkt  aan de feitelijke modellering van de conceptuele schets. Deze rapportage moet op dit moment dan ook vooral worden gezien als de basis voor het met elkaar voeren van het gesprek over geschetste mogelijke oplossingsrichtingen en de verdere uitwerking daarvan.</w:t>
      </w:r>
    </w:p>
    <w:p w14:paraId="61F81709" w14:textId="77777777" w:rsidR="003B6E3E" w:rsidRPr="00A25EE1" w:rsidRDefault="003B6E3E" w:rsidP="003B6E3E">
      <w:pPr>
        <w:pStyle w:val="Geenafstand"/>
      </w:pPr>
    </w:p>
    <w:p w14:paraId="0598984D" w14:textId="77777777" w:rsidR="003B6E3E" w:rsidRDefault="003B6E3E" w:rsidP="003B6E3E">
      <w:pPr>
        <w:pStyle w:val="Kop2"/>
      </w:pPr>
      <w:bookmarkStart w:id="13" w:name="_Toc523671761"/>
      <w:bookmarkStart w:id="14" w:name="_Toc523676738"/>
      <w:bookmarkStart w:id="15" w:name="_Toc525575983"/>
      <w:bookmarkStart w:id="16" w:name="_Toc526616219"/>
      <w:r>
        <w:t xml:space="preserve">1.3 </w:t>
      </w:r>
      <w:bookmarkEnd w:id="13"/>
      <w:bookmarkEnd w:id="14"/>
      <w:r>
        <w:t>Scope</w:t>
      </w:r>
      <w:bookmarkEnd w:id="15"/>
      <w:bookmarkEnd w:id="16"/>
    </w:p>
    <w:p w14:paraId="03D30DFE" w14:textId="62474735" w:rsidR="003B6E3E" w:rsidRDefault="003B6E3E" w:rsidP="003B6E3E">
      <w:pPr>
        <w:pStyle w:val="Geenafstand"/>
      </w:pPr>
      <w:r>
        <w:t xml:space="preserve">Voor het definiëren van de scope Bouwwerken is aansluiting gezocht bij het Klasse &lt;&lt;featuretype&gt;&gt; GEBOUW in de </w:t>
      </w:r>
      <w:hyperlink r:id="rId14" w:history="1">
        <w:r w:rsidRPr="009E63CA">
          <w:rPr>
            <w:rStyle w:val="Hyperlink"/>
          </w:rPr>
          <w:t>NEN 3610:2011</w:t>
        </w:r>
      </w:hyperlink>
      <w:r w:rsidR="00A03083">
        <w:t>:</w:t>
      </w:r>
    </w:p>
    <w:p w14:paraId="52CC7DB9" w14:textId="77777777" w:rsidR="003B6E3E" w:rsidRDefault="003B6E3E" w:rsidP="003B6E3E">
      <w:pPr>
        <w:pStyle w:val="Geenafstand"/>
      </w:pPr>
    </w:p>
    <w:p w14:paraId="4DA2573F" w14:textId="049D5946" w:rsidR="003B6E3E" w:rsidRPr="00A03083" w:rsidRDefault="00A03083" w:rsidP="003B6E3E">
      <w:pPr>
        <w:pStyle w:val="Geenafstand"/>
        <w:rPr>
          <w:i/>
        </w:rPr>
      </w:pPr>
      <w:r w:rsidRPr="00A03083">
        <w:rPr>
          <w:i/>
        </w:rPr>
        <w:t>Vrijstaande overdekte en geheel of gedeeltelijke met wanden omsloten toegankelijke ruimte die direct of indirect met de grond is verbonden.</w:t>
      </w:r>
    </w:p>
    <w:p w14:paraId="706CC2C2" w14:textId="77777777" w:rsidR="00A03083" w:rsidRDefault="00A03083" w:rsidP="003B6E3E">
      <w:pPr>
        <w:pStyle w:val="Geenafstand"/>
      </w:pPr>
    </w:p>
    <w:p w14:paraId="5B17B5A8" w14:textId="232F8DC0" w:rsidR="00893026" w:rsidRPr="00893026" w:rsidRDefault="00893026" w:rsidP="00893026">
      <w:pPr>
        <w:spacing w:after="0" w:line="240" w:lineRule="auto"/>
        <w:rPr>
          <w:rFonts w:eastAsia="Times New Roman" w:cs="Times New Roman"/>
        </w:rPr>
      </w:pPr>
      <w:r w:rsidRPr="00893026">
        <w:rPr>
          <w:rFonts w:eastAsia="Times New Roman" w:cs="Times New Roman"/>
        </w:rPr>
        <w:t xml:space="preserve">Bovenstaande definitie sluit bouwwerken uit die niet overdekt zijn, maar verder wel aan alle criteria van de definitie van een GEBOUW voldoen. </w:t>
      </w:r>
      <w:r>
        <w:rPr>
          <w:rFonts w:eastAsia="Times New Roman" w:cs="Times New Roman"/>
        </w:rPr>
        <w:t>Dergelijke</w:t>
      </w:r>
      <w:r w:rsidRPr="00893026">
        <w:rPr>
          <w:rFonts w:eastAsia="Times New Roman" w:cs="Times New Roman"/>
        </w:rPr>
        <w:t xml:space="preserve"> bouwwerken</w:t>
      </w:r>
      <w:r w:rsidR="008609BC">
        <w:rPr>
          <w:rFonts w:eastAsia="Times New Roman" w:cs="Times New Roman"/>
        </w:rPr>
        <w:t xml:space="preserve">, die binnen </w:t>
      </w:r>
      <w:r w:rsidR="004F6AF3">
        <w:rPr>
          <w:rFonts w:eastAsia="Times New Roman" w:cs="Times New Roman"/>
        </w:rPr>
        <w:t xml:space="preserve">het huidige </w:t>
      </w:r>
      <w:proofErr w:type="spellStart"/>
      <w:r w:rsidR="008609BC">
        <w:rPr>
          <w:rFonts w:eastAsia="Times New Roman" w:cs="Times New Roman"/>
        </w:rPr>
        <w:t>IMGeo</w:t>
      </w:r>
      <w:proofErr w:type="spellEnd"/>
      <w:r w:rsidR="008609BC">
        <w:rPr>
          <w:rFonts w:eastAsia="Times New Roman" w:cs="Times New Roman"/>
        </w:rPr>
        <w:t xml:space="preserve"> gedefinieerd zijn als OVERIG BOUWWERK,</w:t>
      </w:r>
      <w:r w:rsidRPr="00893026">
        <w:rPr>
          <w:rFonts w:eastAsia="Times New Roman" w:cs="Times New Roman"/>
        </w:rPr>
        <w:t xml:space="preserve"> vallen wel binnen de scope van deze verkenning. </w:t>
      </w:r>
    </w:p>
    <w:p w14:paraId="655EE49E" w14:textId="77777777" w:rsidR="003B6E3E" w:rsidRDefault="003B6E3E" w:rsidP="003B6E3E">
      <w:pPr>
        <w:pStyle w:val="Kop2"/>
      </w:pPr>
      <w:bookmarkStart w:id="17" w:name="_Toc525575984"/>
      <w:bookmarkStart w:id="18" w:name="_Toc526616220"/>
      <w:r>
        <w:lastRenderedPageBreak/>
        <w:t>1.4 Beleidsthema’s</w:t>
      </w:r>
      <w:bookmarkEnd w:id="17"/>
      <w:bookmarkEnd w:id="18"/>
    </w:p>
    <w:p w14:paraId="0475807B" w14:textId="77777777" w:rsidR="003B6E3E" w:rsidRPr="00723F34" w:rsidRDefault="003B6E3E" w:rsidP="003B6E3E">
      <w:r w:rsidRPr="00723F34">
        <w:t>In de verkenning zijn onderstaande beleidsthema</w:t>
      </w:r>
      <w:r>
        <w:t>’</w:t>
      </w:r>
      <w:r w:rsidRPr="00723F34">
        <w:t xml:space="preserve">s genoemd als gebruikers van </w:t>
      </w:r>
      <w:r>
        <w:t>gebouw</w:t>
      </w:r>
      <w:r w:rsidRPr="00723F34">
        <w:t>informatie.</w:t>
      </w:r>
    </w:p>
    <w:p w14:paraId="2ACEA48F" w14:textId="77777777" w:rsidR="003B6E3E" w:rsidRPr="00F33648" w:rsidRDefault="003B6E3E" w:rsidP="00F33648">
      <w:pPr>
        <w:pStyle w:val="Kop4"/>
      </w:pPr>
      <w:r w:rsidRPr="00F33648">
        <w:t>Bestaande thema’s:</w:t>
      </w:r>
    </w:p>
    <w:p w14:paraId="548BCC6D" w14:textId="3602BC3C" w:rsidR="003B6E3E" w:rsidRDefault="003B6E3E" w:rsidP="00C076E4">
      <w:pPr>
        <w:pStyle w:val="Geenafstand"/>
        <w:numPr>
          <w:ilvl w:val="0"/>
          <w:numId w:val="24"/>
        </w:numPr>
      </w:pPr>
      <w:r>
        <w:t>Vergunningverlening (Omgevingswet)</w:t>
      </w:r>
      <w:r w:rsidR="00841EF1">
        <w:t>;</w:t>
      </w:r>
    </w:p>
    <w:p w14:paraId="122E6092" w14:textId="5DDF3931" w:rsidR="003B6E3E" w:rsidRDefault="003B6E3E" w:rsidP="00C076E4">
      <w:pPr>
        <w:pStyle w:val="Geenafstand"/>
        <w:numPr>
          <w:ilvl w:val="0"/>
          <w:numId w:val="24"/>
        </w:numPr>
      </w:pPr>
      <w:r>
        <w:t>Handhaving en Toezicht</w:t>
      </w:r>
      <w:r w:rsidR="00841EF1">
        <w:t>;</w:t>
      </w:r>
    </w:p>
    <w:p w14:paraId="183B74E4" w14:textId="7AE8BE6D" w:rsidR="003B6E3E" w:rsidRDefault="003B6E3E" w:rsidP="00C076E4">
      <w:pPr>
        <w:pStyle w:val="Geenafstand"/>
        <w:numPr>
          <w:ilvl w:val="0"/>
          <w:numId w:val="24"/>
        </w:numPr>
      </w:pPr>
      <w:r>
        <w:t>Veiligheid en Openbare Orde</w:t>
      </w:r>
      <w:r w:rsidR="00841EF1">
        <w:t>;</w:t>
      </w:r>
    </w:p>
    <w:p w14:paraId="3C001CFB" w14:textId="11AD3144" w:rsidR="003B6E3E" w:rsidRDefault="00FD2564" w:rsidP="00C076E4">
      <w:pPr>
        <w:pStyle w:val="Geenafstand"/>
        <w:numPr>
          <w:ilvl w:val="0"/>
          <w:numId w:val="24"/>
        </w:numPr>
      </w:pPr>
      <w:r>
        <w:t xml:space="preserve">WOZ en </w:t>
      </w:r>
      <w:r w:rsidR="003B6E3E">
        <w:t>Belastingheffing</w:t>
      </w:r>
      <w:r w:rsidR="00841EF1">
        <w:t>;</w:t>
      </w:r>
    </w:p>
    <w:p w14:paraId="6B648DF7" w14:textId="58822FB8" w:rsidR="003B6E3E" w:rsidRDefault="003B6E3E" w:rsidP="00C076E4">
      <w:pPr>
        <w:pStyle w:val="Geenafstand"/>
        <w:numPr>
          <w:ilvl w:val="0"/>
          <w:numId w:val="24"/>
        </w:numPr>
      </w:pPr>
      <w:r>
        <w:t>Huisvesting/Woningvoorraad</w:t>
      </w:r>
      <w:r w:rsidR="00841EF1">
        <w:t>;</w:t>
      </w:r>
    </w:p>
    <w:p w14:paraId="0BA73332" w14:textId="77777777" w:rsidR="003B6E3E" w:rsidRDefault="003B6E3E" w:rsidP="00C076E4">
      <w:pPr>
        <w:pStyle w:val="Geenafstand"/>
        <w:numPr>
          <w:ilvl w:val="0"/>
          <w:numId w:val="24"/>
        </w:numPr>
      </w:pPr>
      <w:proofErr w:type="spellStart"/>
      <w:r>
        <w:t>Objectgebonden</w:t>
      </w:r>
      <w:proofErr w:type="spellEnd"/>
      <w:r>
        <w:t xml:space="preserve"> subsidies.</w:t>
      </w:r>
    </w:p>
    <w:p w14:paraId="2863BF63" w14:textId="77777777" w:rsidR="003B6E3E" w:rsidRDefault="003B6E3E" w:rsidP="003B6E3E">
      <w:pPr>
        <w:pStyle w:val="Geenafstand"/>
      </w:pPr>
    </w:p>
    <w:p w14:paraId="15B1F19D" w14:textId="7F7D5E08" w:rsidR="003B6E3E" w:rsidRPr="00F33648" w:rsidRDefault="00CA0FB5" w:rsidP="00F33648">
      <w:pPr>
        <w:pStyle w:val="Kop4"/>
      </w:pPr>
      <w:r w:rsidRPr="00F33648">
        <w:t>‘</w:t>
      </w:r>
      <w:r w:rsidR="003B6E3E" w:rsidRPr="00F33648">
        <w:t>Nieuwe</w:t>
      </w:r>
      <w:r w:rsidRPr="00F33648">
        <w:t>’</w:t>
      </w:r>
      <w:r w:rsidR="003B6E3E" w:rsidRPr="00F33648">
        <w:t xml:space="preserve"> thema’s:</w:t>
      </w:r>
    </w:p>
    <w:p w14:paraId="668ED3CC" w14:textId="2D4F4FDE" w:rsidR="003B6E3E" w:rsidRPr="00A22839" w:rsidRDefault="003B6E3E" w:rsidP="00C076E4">
      <w:pPr>
        <w:pStyle w:val="Geenafstand"/>
        <w:numPr>
          <w:ilvl w:val="0"/>
          <w:numId w:val="25"/>
        </w:numPr>
        <w:rPr>
          <w:i/>
        </w:rPr>
      </w:pPr>
      <w:r>
        <w:t xml:space="preserve">Energietransitie: </w:t>
      </w:r>
      <w:r w:rsidRPr="00A22839">
        <w:rPr>
          <w:i/>
        </w:rPr>
        <w:t>energieneutraal maken gebouwen, gas/riolering, WTW, zonnecollectoren/panelen e.d</w:t>
      </w:r>
      <w:r w:rsidR="0068591B">
        <w:rPr>
          <w:i/>
        </w:rPr>
        <w:t>.</w:t>
      </w:r>
      <w:r w:rsidR="00841EF1">
        <w:rPr>
          <w:i/>
        </w:rPr>
        <w:t>;</w:t>
      </w:r>
    </w:p>
    <w:p w14:paraId="1060290E" w14:textId="18C68FFA" w:rsidR="003B6E3E" w:rsidRPr="00A22839" w:rsidRDefault="003B6E3E" w:rsidP="00C076E4">
      <w:pPr>
        <w:pStyle w:val="Geenafstand"/>
        <w:numPr>
          <w:ilvl w:val="0"/>
          <w:numId w:val="25"/>
        </w:numPr>
        <w:rPr>
          <w:i/>
        </w:rPr>
      </w:pPr>
      <w:r>
        <w:t xml:space="preserve">Veranderende marktvraag woningen:  </w:t>
      </w:r>
      <w:r w:rsidRPr="00A22839">
        <w:rPr>
          <w:i/>
        </w:rPr>
        <w:t>specifieke woonvormen voor ouderen (langer thuis wonen),</w:t>
      </w:r>
      <w:r w:rsidR="00CA0FB5">
        <w:rPr>
          <w:i/>
        </w:rPr>
        <w:t xml:space="preserve"> </w:t>
      </w:r>
      <w:r>
        <w:rPr>
          <w:i/>
        </w:rPr>
        <w:t>huisvesting specifieke doelgroepen</w:t>
      </w:r>
      <w:r w:rsidR="00C20DD1">
        <w:rPr>
          <w:i/>
        </w:rPr>
        <w:t xml:space="preserve"> (</w:t>
      </w:r>
      <w:r w:rsidRPr="00A22839">
        <w:rPr>
          <w:i/>
        </w:rPr>
        <w:t>studenten, arbeidsmigranten, asielzoekers, toeristen/</w:t>
      </w:r>
      <w:proofErr w:type="spellStart"/>
      <w:r w:rsidRPr="00A22839">
        <w:rPr>
          <w:i/>
        </w:rPr>
        <w:t>Air</w:t>
      </w:r>
      <w:r w:rsidR="00C20DD1">
        <w:rPr>
          <w:i/>
        </w:rPr>
        <w:t>bnb</w:t>
      </w:r>
      <w:proofErr w:type="spellEnd"/>
      <w:r w:rsidR="00C20DD1">
        <w:rPr>
          <w:i/>
        </w:rPr>
        <w:t>)</w:t>
      </w:r>
      <w:r w:rsidR="00841EF1">
        <w:rPr>
          <w:i/>
        </w:rPr>
        <w:t>;</w:t>
      </w:r>
    </w:p>
    <w:p w14:paraId="5413BFCC" w14:textId="29E46B58" w:rsidR="003B6E3E" w:rsidRDefault="003B6E3E" w:rsidP="00C076E4">
      <w:pPr>
        <w:pStyle w:val="Geenafstand"/>
        <w:numPr>
          <w:ilvl w:val="0"/>
          <w:numId w:val="25"/>
        </w:numPr>
      </w:pPr>
      <w:r>
        <w:t>Veranderende marktvraag niet-woningen:</w:t>
      </w:r>
      <w:r w:rsidRPr="00A22839">
        <w:rPr>
          <w:i/>
        </w:rPr>
        <w:t xml:space="preserve"> leegstand</w:t>
      </w:r>
      <w:r>
        <w:rPr>
          <w:i/>
        </w:rPr>
        <w:t>sproblematiek</w:t>
      </w:r>
      <w:r w:rsidRPr="00A22839">
        <w:rPr>
          <w:i/>
        </w:rPr>
        <w:t>, transformatie</w:t>
      </w:r>
      <w:r>
        <w:rPr>
          <w:i/>
        </w:rPr>
        <w:t xml:space="preserve"> vastgoedgebruik</w:t>
      </w:r>
      <w:r w:rsidR="00841EF1">
        <w:rPr>
          <w:i/>
        </w:rPr>
        <w:t>;</w:t>
      </w:r>
    </w:p>
    <w:p w14:paraId="14B1DA6A" w14:textId="433D9D10" w:rsidR="003B6E3E" w:rsidRPr="00815060" w:rsidRDefault="003B6E3E" w:rsidP="00C076E4">
      <w:pPr>
        <w:pStyle w:val="Geenafstand"/>
        <w:numPr>
          <w:ilvl w:val="0"/>
          <w:numId w:val="25"/>
        </w:numPr>
      </w:pPr>
      <w:r>
        <w:t xml:space="preserve">Bouwkundige problematiek met landelijke aanpak: </w:t>
      </w:r>
      <w:r>
        <w:rPr>
          <w:i/>
        </w:rPr>
        <w:t>asbest, o</w:t>
      </w:r>
      <w:r w:rsidRPr="00A22839">
        <w:rPr>
          <w:i/>
        </w:rPr>
        <w:t xml:space="preserve">ndeugdelijke constructies </w:t>
      </w:r>
      <w:r>
        <w:rPr>
          <w:i/>
        </w:rPr>
        <w:t>(balkons e.d.)</w:t>
      </w:r>
      <w:r w:rsidRPr="00A22839">
        <w:rPr>
          <w:i/>
        </w:rPr>
        <w:t>, betonrot, paalfundering, verzakking door verdroging en/of bodemdaling</w:t>
      </w:r>
      <w:r w:rsidR="00841EF1">
        <w:rPr>
          <w:i/>
        </w:rPr>
        <w:t>;</w:t>
      </w:r>
    </w:p>
    <w:p w14:paraId="2DBF4B80" w14:textId="4DA4197F" w:rsidR="00815060" w:rsidRDefault="00815060" w:rsidP="00C076E4">
      <w:pPr>
        <w:pStyle w:val="Geenafstand"/>
        <w:numPr>
          <w:ilvl w:val="0"/>
          <w:numId w:val="25"/>
        </w:numPr>
      </w:pPr>
      <w:r>
        <w:t xml:space="preserve">Veiligheid: </w:t>
      </w:r>
      <w:r>
        <w:rPr>
          <w:i/>
        </w:rPr>
        <w:t>APK voor woningen, inspecties installaties;</w:t>
      </w:r>
    </w:p>
    <w:p w14:paraId="0614DE2B" w14:textId="67C07ED0" w:rsidR="003B6E3E" w:rsidRDefault="003B6E3E" w:rsidP="00C076E4">
      <w:pPr>
        <w:pStyle w:val="Geenafstand"/>
        <w:numPr>
          <w:ilvl w:val="0"/>
          <w:numId w:val="25"/>
        </w:numPr>
      </w:pPr>
      <w:r>
        <w:t xml:space="preserve">Klimaatadaptatie: </w:t>
      </w:r>
      <w:r w:rsidRPr="00A22839">
        <w:rPr>
          <w:i/>
        </w:rPr>
        <w:t xml:space="preserve">water op straat, </w:t>
      </w:r>
      <w:r>
        <w:rPr>
          <w:i/>
        </w:rPr>
        <w:t>hittebestendige stad</w:t>
      </w:r>
      <w:r w:rsidR="00841EF1">
        <w:rPr>
          <w:i/>
        </w:rPr>
        <w:t>;</w:t>
      </w:r>
    </w:p>
    <w:p w14:paraId="699BB9F0" w14:textId="5ECDD511" w:rsidR="003B6E3E" w:rsidRDefault="003B6E3E" w:rsidP="00C076E4">
      <w:pPr>
        <w:pStyle w:val="Geenafstand"/>
        <w:numPr>
          <w:ilvl w:val="0"/>
          <w:numId w:val="25"/>
        </w:numPr>
      </w:pPr>
      <w:r>
        <w:t xml:space="preserve">Cyclische economie: </w:t>
      </w:r>
      <w:r w:rsidRPr="00D94A61">
        <w:rPr>
          <w:i/>
        </w:rPr>
        <w:t>nieuwe (bouw-)productiemethoden</w:t>
      </w:r>
      <w:r w:rsidR="00841EF1">
        <w:rPr>
          <w:i/>
        </w:rPr>
        <w:t>;</w:t>
      </w:r>
    </w:p>
    <w:p w14:paraId="16390D5F" w14:textId="0AE8A7A5" w:rsidR="003B6E3E" w:rsidRPr="00D94A61" w:rsidRDefault="003B6E3E" w:rsidP="00C076E4">
      <w:pPr>
        <w:pStyle w:val="Geenafstand"/>
        <w:numPr>
          <w:ilvl w:val="0"/>
          <w:numId w:val="25"/>
        </w:numPr>
        <w:rPr>
          <w:i/>
        </w:rPr>
      </w:pPr>
      <w:r>
        <w:t>Digitale stad/</w:t>
      </w:r>
      <w:proofErr w:type="spellStart"/>
      <w:r>
        <w:t>SmartCity</w:t>
      </w:r>
      <w:proofErr w:type="spellEnd"/>
      <w:r>
        <w:t xml:space="preserve">: </w:t>
      </w:r>
      <w:r w:rsidRPr="00D94A61">
        <w:rPr>
          <w:i/>
        </w:rPr>
        <w:t>sensordata</w:t>
      </w:r>
      <w:r w:rsidR="00841EF1">
        <w:rPr>
          <w:i/>
        </w:rPr>
        <w:t>.</w:t>
      </w:r>
    </w:p>
    <w:p w14:paraId="25C2BF8B" w14:textId="246F4FEE" w:rsidR="003B6E3E" w:rsidRDefault="003B6E3E" w:rsidP="003B6E3E">
      <w:pPr>
        <w:pStyle w:val="Geenafstand"/>
      </w:pPr>
    </w:p>
    <w:p w14:paraId="673F4B35" w14:textId="49EB5465" w:rsidR="00FE5B1D" w:rsidRDefault="00FE5B1D" w:rsidP="00FE5B1D">
      <w:pPr>
        <w:pStyle w:val="Geenafstand"/>
      </w:pPr>
      <w:r>
        <w:t xml:space="preserve">Het gebruik van gegevens over bouwwerken is daarmee heel divers en dat </w:t>
      </w:r>
      <w:r w:rsidR="00532545">
        <w:t xml:space="preserve">blijkt ook </w:t>
      </w:r>
      <w:r w:rsidR="00357BC6">
        <w:t xml:space="preserve">uit </w:t>
      </w:r>
      <w:r w:rsidR="00373E42">
        <w:t xml:space="preserve">de </w:t>
      </w:r>
      <w:r w:rsidR="00357BC6">
        <w:t>tijdens d</w:t>
      </w:r>
      <w:r>
        <w:t>e verkenning opgehaalde brede informatiebehoefte.</w:t>
      </w:r>
    </w:p>
    <w:p w14:paraId="5D5A2B63" w14:textId="77777777" w:rsidR="00FE5B1D" w:rsidRDefault="00FE5B1D" w:rsidP="003B6E3E">
      <w:pPr>
        <w:pStyle w:val="Geenafstand"/>
      </w:pPr>
    </w:p>
    <w:p w14:paraId="3B3AFCA8" w14:textId="77777777" w:rsidR="003B6E3E" w:rsidRDefault="003B6E3E" w:rsidP="003B6E3E">
      <w:pPr>
        <w:pStyle w:val="Kop2"/>
      </w:pPr>
      <w:bookmarkStart w:id="19" w:name="_Toc525575985"/>
      <w:bookmarkStart w:id="20" w:name="_Toc526616221"/>
      <w:r>
        <w:t>1.5 Aanpak en werkwijze</w:t>
      </w:r>
      <w:bookmarkEnd w:id="19"/>
      <w:bookmarkEnd w:id="20"/>
    </w:p>
    <w:p w14:paraId="2C417D93" w14:textId="441B2A6F" w:rsidR="003B6E3E" w:rsidRPr="00F95A03" w:rsidRDefault="003B6E3E" w:rsidP="003B6E3E">
      <w:pPr>
        <w:pStyle w:val="Geenafstand"/>
      </w:pPr>
      <w:r>
        <w:t xml:space="preserve">De werkgroep is gestart met een inventarisatie van behoeften en knelpunten onder bronhouders en gebruikers van de huidige BAG, WOZ en BGT. De </w:t>
      </w:r>
      <w:proofErr w:type="spellStart"/>
      <w:r>
        <w:t>werkgroepleden</w:t>
      </w:r>
      <w:proofErr w:type="spellEnd"/>
      <w:r>
        <w:t xml:space="preserve"> hebben hun achterban uitgevraagd, terwijl alle gemeentelijke bronhouders in het voorjaar van 2018 input konden leveren tijdens de regionale bijeenkomsten van het Gemeentelijke </w:t>
      </w:r>
      <w:proofErr w:type="spellStart"/>
      <w:r>
        <w:t>Geo</w:t>
      </w:r>
      <w:proofErr w:type="spellEnd"/>
      <w:r>
        <w:t>-Beraad (GGB). De resultaten zijn opgenomen in een Excelbestand dat als bijlage II is toegevoegd. Hieraan zijn ook de resultaten toegevoegd van soortgelijke inventarisaties uit voorgaande jaren.</w:t>
      </w:r>
    </w:p>
    <w:p w14:paraId="677B4A50" w14:textId="77777777" w:rsidR="003B6E3E" w:rsidRDefault="003B6E3E" w:rsidP="003B6E3E">
      <w:pPr>
        <w:pStyle w:val="Geenafstand"/>
      </w:pPr>
    </w:p>
    <w:p w14:paraId="7FDEDE10" w14:textId="77777777" w:rsidR="003B6E3E" w:rsidRDefault="003B6E3E" w:rsidP="003B6E3E">
      <w:pPr>
        <w:pStyle w:val="Geenafstand"/>
      </w:pPr>
      <w:r>
        <w:t>Vervolgens heeft de werkgroep op verschillende niveaus een ordening aangebracht in de opgehaalde behoeften en knelpunten:</w:t>
      </w:r>
    </w:p>
    <w:p w14:paraId="23FA0772" w14:textId="77777777" w:rsidR="003B6E3E" w:rsidRDefault="003B6E3E" w:rsidP="003B6E3E">
      <w:pPr>
        <w:pStyle w:val="Geenafstand"/>
      </w:pPr>
    </w:p>
    <w:p w14:paraId="49FC6F2A" w14:textId="77777777" w:rsidR="003B6E3E" w:rsidRDefault="003B6E3E" w:rsidP="00C076E4">
      <w:pPr>
        <w:pStyle w:val="Geenafstand"/>
        <w:numPr>
          <w:ilvl w:val="0"/>
          <w:numId w:val="14"/>
        </w:numPr>
      </w:pPr>
      <w:r>
        <w:t>Behoefte/knelpunt heeft te maken met beheer of gebruik, wat is de reden, wie is de behoeftesteller;</w:t>
      </w:r>
    </w:p>
    <w:p w14:paraId="7441746C" w14:textId="77777777" w:rsidR="003B6E3E" w:rsidRDefault="003B6E3E" w:rsidP="00C076E4">
      <w:pPr>
        <w:pStyle w:val="Geenafstand"/>
        <w:numPr>
          <w:ilvl w:val="0"/>
          <w:numId w:val="14"/>
        </w:numPr>
      </w:pPr>
      <w:r>
        <w:t>Behoefte/knelpunt raakt huidige informatiemodellen, processen, techniek en/of organisatie;</w:t>
      </w:r>
    </w:p>
    <w:p w14:paraId="0E1C4F18" w14:textId="3A74EAA6" w:rsidR="003B6E3E" w:rsidRDefault="003B6E3E" w:rsidP="00C076E4">
      <w:pPr>
        <w:pStyle w:val="Geenafstand"/>
        <w:numPr>
          <w:ilvl w:val="0"/>
          <w:numId w:val="14"/>
        </w:numPr>
      </w:pPr>
      <w:r>
        <w:t>Behoefte/knelpunt heeft betrekking op bestaande BAG-, WOZ</w:t>
      </w:r>
      <w:r w:rsidR="00F526E0">
        <w:t>-</w:t>
      </w:r>
      <w:r>
        <w:t>, en/of BGT-inhoud, nieuwe inhoud of op overige zaken (</w:t>
      </w:r>
      <w:proofErr w:type="spellStart"/>
      <w:r>
        <w:t>terugmeldvoorziening</w:t>
      </w:r>
      <w:proofErr w:type="spellEnd"/>
      <w:r>
        <w:t>, kwaliteitsregime, etc.).</w:t>
      </w:r>
    </w:p>
    <w:p w14:paraId="6F1308EF" w14:textId="77777777" w:rsidR="003B6E3E" w:rsidRDefault="003B6E3E" w:rsidP="003B6E3E">
      <w:pPr>
        <w:pStyle w:val="Geenafstand"/>
      </w:pPr>
    </w:p>
    <w:p w14:paraId="484AA206" w14:textId="77777777" w:rsidR="003B6E3E" w:rsidRDefault="003B6E3E" w:rsidP="003B6E3E">
      <w:pPr>
        <w:pStyle w:val="Geenafstand"/>
      </w:pPr>
      <w:r>
        <w:t xml:space="preserve">Deze ordeningen zijn in bijlage II opgenomen als extra kolommen bij de behoeften en knelpunten. Daardoor kan met behulp van de filtermogelijkheden van Excel, afhankelijk van het gewenste soort inzicht, eenvoudig geclusterd worden binnen de totale inventarisatie. Met één druk op de knop is er </w:t>
      </w:r>
      <w:r>
        <w:lastRenderedPageBreak/>
        <w:t xml:space="preserve">de beschikking over een overzicht van alle impactvolle inbreng, welke knelpunten een specifieke behoeftesteller ervaart, wat voor wensen bronhouders zelf hebben, etc. </w:t>
      </w:r>
    </w:p>
    <w:p w14:paraId="33E201F0" w14:textId="600CE6F0" w:rsidR="003B6E3E" w:rsidRDefault="003B6E3E" w:rsidP="003B6E3E">
      <w:pPr>
        <w:pStyle w:val="Geenafstand"/>
        <w:rPr>
          <w:rStyle w:val="GeenafstandChar"/>
        </w:rPr>
      </w:pPr>
      <w:r>
        <w:t xml:space="preserve">Vervolgens zijn de behoeften en knelpunten door de werkgroep verdeeld in een top </w:t>
      </w:r>
      <w:r w:rsidR="006B09C5">
        <w:t>zes</w:t>
      </w:r>
      <w:r>
        <w:t xml:space="preserve"> van belangrijkste issues die op dit onderwerp spelen. </w:t>
      </w:r>
      <w:r w:rsidRPr="00F20A57">
        <w:rPr>
          <w:rStyle w:val="GeenafstandChar"/>
        </w:rPr>
        <w:t xml:space="preserve">Deze onderwerpen hebben voorrang gekregen tijdens de </w:t>
      </w:r>
      <w:proofErr w:type="spellStart"/>
      <w:r w:rsidRPr="00F20A57">
        <w:rPr>
          <w:rStyle w:val="GeenafstandChar"/>
        </w:rPr>
        <w:t>werkgroepsessies</w:t>
      </w:r>
      <w:proofErr w:type="spellEnd"/>
      <w:r>
        <w:rPr>
          <w:rStyle w:val="GeenafstandChar"/>
        </w:rPr>
        <w:t xml:space="preserve"> en zijn gebruikt als basis voor </w:t>
      </w:r>
      <w:r w:rsidRPr="0099490C">
        <w:rPr>
          <w:rStyle w:val="GeenafstandChar"/>
        </w:rPr>
        <w:t xml:space="preserve">een </w:t>
      </w:r>
      <w:proofErr w:type="spellStart"/>
      <w:r w:rsidRPr="0099490C">
        <w:rPr>
          <w:rStyle w:val="GeenafstandChar"/>
        </w:rPr>
        <w:t>houtskoolschets</w:t>
      </w:r>
      <w:proofErr w:type="spellEnd"/>
      <w:r w:rsidRPr="0099490C">
        <w:rPr>
          <w:rStyle w:val="GeenafstandChar"/>
        </w:rPr>
        <w:t xml:space="preserve"> voor de toekomst</w:t>
      </w:r>
      <w:r>
        <w:rPr>
          <w:rStyle w:val="GeenafstandChar"/>
        </w:rPr>
        <w:t>. D</w:t>
      </w:r>
      <w:r w:rsidRPr="0099490C">
        <w:rPr>
          <w:rStyle w:val="GeenafstandChar"/>
        </w:rPr>
        <w:t>it heeft geresulteerd in een lijst met principes, toe te passen bij de samenstelling van de objectenregistratie, en een aantal inhoudelijke punten die verwerkt moeten worden in de objectenregistratie.</w:t>
      </w:r>
    </w:p>
    <w:p w14:paraId="0F4AA7E0" w14:textId="77777777" w:rsidR="003B6E3E" w:rsidRPr="0099490C" w:rsidRDefault="003B6E3E" w:rsidP="003B6E3E">
      <w:pPr>
        <w:pStyle w:val="Geenafstand"/>
        <w:rPr>
          <w:rStyle w:val="GeenafstandChar"/>
        </w:rPr>
      </w:pPr>
    </w:p>
    <w:p w14:paraId="3E16FBFE" w14:textId="23B04AE7" w:rsidR="003B6E3E" w:rsidRDefault="003B6E3E" w:rsidP="003B6E3E">
      <w:pPr>
        <w:pStyle w:val="Kop2"/>
      </w:pPr>
      <w:bookmarkStart w:id="21" w:name="_Toc525575986"/>
      <w:bookmarkStart w:id="22" w:name="_Toc526616222"/>
      <w:r>
        <w:t xml:space="preserve">1.6 </w:t>
      </w:r>
      <w:r w:rsidR="00E54CB3">
        <w:t>L</w:t>
      </w:r>
      <w:r>
        <w:t>eeswijzer</w:t>
      </w:r>
      <w:bookmarkEnd w:id="21"/>
      <w:bookmarkEnd w:id="22"/>
    </w:p>
    <w:p w14:paraId="12CE066C" w14:textId="7A3257A4" w:rsidR="003B6E3E" w:rsidRDefault="003B6E3E" w:rsidP="002A7683">
      <w:pPr>
        <w:pStyle w:val="Geenafstand"/>
      </w:pPr>
      <w:r w:rsidRPr="0099490C">
        <w:t xml:space="preserve">Na de inleiding worden als eerste in hoofdstuk 2 de issues rondom </w:t>
      </w:r>
      <w:r>
        <w:t>gebouwen</w:t>
      </w:r>
      <w:r w:rsidRPr="0099490C">
        <w:t xml:space="preserve"> beschreven die in een samenhangende objectenregistratie moeten worden opgelost. De issues zijn door de werkgroep opgehaald met de inventarisatie van knelpunten en behoeften. Deze inventarisatie is opgenomen in bijlage </w:t>
      </w:r>
      <w:r w:rsidR="005E0BDB">
        <w:t>II</w:t>
      </w:r>
      <w:r w:rsidRPr="0099490C">
        <w:t>.</w:t>
      </w:r>
    </w:p>
    <w:p w14:paraId="785927A9" w14:textId="77777777" w:rsidR="002A7683" w:rsidRDefault="002A7683" w:rsidP="002A7683">
      <w:pPr>
        <w:pStyle w:val="Geenafstand"/>
      </w:pPr>
    </w:p>
    <w:p w14:paraId="2356047D" w14:textId="19999AD4" w:rsidR="002A7683" w:rsidRDefault="003A1759" w:rsidP="002A7683">
      <w:pPr>
        <w:pStyle w:val="Geenafstand"/>
      </w:pPr>
      <w:r>
        <w:t>In</w:t>
      </w:r>
      <w:r w:rsidR="00E54CF8">
        <w:t xml:space="preserve"> hoofdstuk 3 </w:t>
      </w:r>
      <w:r>
        <w:t xml:space="preserve">wordt </w:t>
      </w:r>
      <w:r w:rsidR="00E54CF8">
        <w:t>een eerste ontwerp op hoofdlijnen uitgewerkt voor de objectenregistratie.</w:t>
      </w:r>
      <w:r>
        <w:t xml:space="preserve"> </w:t>
      </w:r>
      <w:r w:rsidR="00217F80">
        <w:t>Op dit fundament kunnen de objecten en attributen verder uitgewerkt worden door de vervolgwerkgroep, zonder dat hier al onomkeerbare keuzes worden gemaakt.</w:t>
      </w:r>
    </w:p>
    <w:p w14:paraId="34D56938" w14:textId="1200821E" w:rsidR="002A7683" w:rsidRDefault="002A7683" w:rsidP="002A7683">
      <w:pPr>
        <w:pStyle w:val="Geenafstand"/>
      </w:pPr>
    </w:p>
    <w:p w14:paraId="388C75D1" w14:textId="7ADC00BB" w:rsidR="002A7683" w:rsidRDefault="002A7683" w:rsidP="002A7683">
      <w:pPr>
        <w:pStyle w:val="Geenafstand"/>
      </w:pPr>
      <w:r>
        <w:t>Hoofdstuk 4 beschrijft de manier waarop</w:t>
      </w:r>
      <w:r w:rsidR="002622DB">
        <w:t xml:space="preserve"> het ontwerp uitgewerkt kan worden richting de objectenregistratie</w:t>
      </w:r>
      <w:r w:rsidR="00495B77">
        <w:t xml:space="preserve">, bezien vanuit de huidige BAG, WOZ en BGT. Hier worden al enkele issues met oplossingsrichtingen benoemd die zeker </w:t>
      </w:r>
      <w:r w:rsidR="00367265">
        <w:t>opgelost dienen te worden.</w:t>
      </w:r>
    </w:p>
    <w:p w14:paraId="651508AE" w14:textId="72FAFA10" w:rsidR="00367265" w:rsidRDefault="00367265" w:rsidP="002A7683">
      <w:pPr>
        <w:pStyle w:val="Geenafstand"/>
      </w:pPr>
    </w:p>
    <w:p w14:paraId="21582582" w14:textId="61B99BFF" w:rsidR="00367265" w:rsidRDefault="00367265" w:rsidP="002A7683">
      <w:pPr>
        <w:pStyle w:val="Geenafstand"/>
      </w:pPr>
      <w:r>
        <w:t xml:space="preserve">Naast de inhoud bestaat er ook een drietal succesfactoren </w:t>
      </w:r>
      <w:r w:rsidR="00816CEF">
        <w:t xml:space="preserve">die cruciaal zijn voor een basisregistratie: inwinning, gebruik en kwaliteit. Ook bronhouders en afnemers onderschrijven dit, gezien de </w:t>
      </w:r>
      <w:r w:rsidR="00A11633">
        <w:t>input die zij geleverd hebben in de vorm van behoeften en knelpunten (bijlage II). Deze onderwerpen zijn opgenomen in hoofdstuk 5.</w:t>
      </w:r>
    </w:p>
    <w:p w14:paraId="30855054" w14:textId="77777777" w:rsidR="00495B77" w:rsidRDefault="00495B77" w:rsidP="002A7683">
      <w:pPr>
        <w:pStyle w:val="Geenafstand"/>
      </w:pPr>
    </w:p>
    <w:p w14:paraId="163209FE" w14:textId="1EB94019" w:rsidR="003B6E3E" w:rsidRDefault="003B6E3E" w:rsidP="002A7683">
      <w:pPr>
        <w:pStyle w:val="Geenafstand"/>
      </w:pPr>
      <w:r w:rsidRPr="0099490C">
        <w:t>Het rapport wordt afgesloten met een hoofdstuk met conclusies en aanbevelingen</w:t>
      </w:r>
      <w:r w:rsidR="00787C8B">
        <w:t xml:space="preserve"> richting de kerngroep</w:t>
      </w:r>
      <w:r w:rsidRPr="0099490C">
        <w:t>.</w:t>
      </w:r>
    </w:p>
    <w:p w14:paraId="18B601A2" w14:textId="77777777" w:rsidR="003B6E3E" w:rsidRDefault="003B6E3E" w:rsidP="003B6E3E"/>
    <w:p w14:paraId="5512CEA5" w14:textId="77777777" w:rsidR="00BF6955" w:rsidRDefault="00BF6955">
      <w:pPr>
        <w:rPr>
          <w:rFonts w:asciiTheme="majorHAnsi" w:eastAsiaTheme="majorEastAsia" w:hAnsiTheme="majorHAnsi" w:cstheme="majorBidi"/>
          <w:color w:val="2F5496" w:themeColor="accent1" w:themeShade="BF"/>
          <w:sz w:val="32"/>
          <w:szCs w:val="32"/>
        </w:rPr>
      </w:pPr>
      <w:bookmarkStart w:id="23" w:name="_Toc525575987"/>
      <w:r>
        <w:br w:type="page"/>
      </w:r>
    </w:p>
    <w:p w14:paraId="19696BB6" w14:textId="2AD79802" w:rsidR="003B6E3E" w:rsidRDefault="003B6E3E" w:rsidP="003B6E3E">
      <w:pPr>
        <w:pStyle w:val="Kop1"/>
      </w:pPr>
      <w:bookmarkStart w:id="24" w:name="_Toc526616223"/>
      <w:r>
        <w:lastRenderedPageBreak/>
        <w:t xml:space="preserve">2. Issues </w:t>
      </w:r>
      <w:r w:rsidR="0086229C">
        <w:t>huidig gegeven</w:t>
      </w:r>
      <w:r w:rsidR="00CC01C6">
        <w:t>slandschap</w:t>
      </w:r>
      <w:bookmarkEnd w:id="23"/>
      <w:bookmarkEnd w:id="24"/>
    </w:p>
    <w:p w14:paraId="4613FEFF" w14:textId="77777777" w:rsidR="00F87BB0" w:rsidRDefault="00F87BB0" w:rsidP="00F87BB0">
      <w:pPr>
        <w:pStyle w:val="Geenafstand"/>
      </w:pPr>
      <w:r>
        <w:t xml:space="preserve">Bij het thema ‘bouwwerken’ constateren we dat we met een groep elementaire gegevensverzamelingen te maken hebben die zich verder uitstrekt dan de wettelijke basisregistraties.  </w:t>
      </w:r>
    </w:p>
    <w:p w14:paraId="344A18ED" w14:textId="77777777" w:rsidR="00904679" w:rsidRDefault="00904679" w:rsidP="00F87BB0">
      <w:pPr>
        <w:pStyle w:val="Geenafstand"/>
      </w:pPr>
    </w:p>
    <w:p w14:paraId="5A362426" w14:textId="085D2792" w:rsidR="00F87BB0" w:rsidRDefault="00F87BB0" w:rsidP="00F87BB0">
      <w:pPr>
        <w:pStyle w:val="Geenafstand"/>
      </w:pPr>
      <w:r>
        <w:t xml:space="preserve">Centraal hebben we te maken met de basisregistraties die wettelijk verankerd zijn en een </w:t>
      </w:r>
      <w:proofErr w:type="spellStart"/>
      <w:r>
        <w:t>landsdekkende</w:t>
      </w:r>
      <w:proofErr w:type="spellEnd"/>
      <w:r>
        <w:t xml:space="preserve"> vulling hebben. Het gaat in dit kader vooral om de gegevens over bouwwerken in de BAG, BGT en WOZ.</w:t>
      </w:r>
      <w:r w:rsidR="003470B7">
        <w:t xml:space="preserve"> </w:t>
      </w:r>
      <w:r>
        <w:t xml:space="preserve">De WOZ kent als basisregistratie geen gebouwinformatie. De WOZ kent wel een onderbouwing van waarde op basis van o.a. de </w:t>
      </w:r>
      <w:r w:rsidR="00815060">
        <w:t>objectkenmerken van gebouwde objecten</w:t>
      </w:r>
      <w:r>
        <w:t>. Deze gegevens worden lokaal vastgelegd conform het sectormodel WOZ</w:t>
      </w:r>
      <w:r w:rsidR="00F526E0">
        <w:t xml:space="preserve"> als </w:t>
      </w:r>
      <w:r w:rsidR="001465C6">
        <w:t>‘</w:t>
      </w:r>
      <w:r w:rsidR="00F526E0">
        <w:t>WOZ-object</w:t>
      </w:r>
      <w:r w:rsidR="001465C6">
        <w:t>’</w:t>
      </w:r>
      <w:r w:rsidR="00F526E0">
        <w:t xml:space="preserve"> en </w:t>
      </w:r>
      <w:r w:rsidR="001465C6">
        <w:t>‘</w:t>
      </w:r>
      <w:r w:rsidR="00F526E0">
        <w:t>WOZ-deelobject</w:t>
      </w:r>
      <w:r w:rsidR="001465C6">
        <w:t>’, beide met een set attributen</w:t>
      </w:r>
      <w:r>
        <w:t xml:space="preserve">. </w:t>
      </w:r>
    </w:p>
    <w:p w14:paraId="53DFC513" w14:textId="77777777" w:rsidR="00904679" w:rsidRDefault="00904679" w:rsidP="00F87BB0">
      <w:pPr>
        <w:pStyle w:val="Geenafstand"/>
      </w:pPr>
    </w:p>
    <w:p w14:paraId="5B18C8EC" w14:textId="654642D7" w:rsidR="00F87BB0" w:rsidRDefault="00F87BB0" w:rsidP="00F87BB0">
      <w:pPr>
        <w:pStyle w:val="Geenafstand"/>
      </w:pPr>
      <w:r>
        <w:t xml:space="preserve">Er zijn daarnaast specifieke sectoren waar bouwwerkinformatie wordt vastgelegd, gebruikmakend van de informatie uit verschillende (basis-)registraties. Zo wordt door het Instituut Fysieke Veiligheid </w:t>
      </w:r>
      <w:r w:rsidR="00045B4B">
        <w:t xml:space="preserve">(IFV) </w:t>
      </w:r>
      <w:r>
        <w:t>voor het ve</w:t>
      </w:r>
      <w:r w:rsidR="00045B4B">
        <w:t>i</w:t>
      </w:r>
      <w:r>
        <w:t>ligheidsdomein een Kernregistratie Objecten bijgehouden</w:t>
      </w:r>
      <w:r w:rsidR="00F355FE">
        <w:t>.</w:t>
      </w:r>
      <w:r w:rsidR="00136D1A">
        <w:t xml:space="preserve"> Daarnaast word</w:t>
      </w:r>
      <w:r w:rsidR="00565592">
        <w:t>en</w:t>
      </w:r>
      <w:r w:rsidR="00136D1A">
        <w:t xml:space="preserve"> op provinciaal niveau </w:t>
      </w:r>
      <w:r w:rsidR="00160115">
        <w:t>r</w:t>
      </w:r>
      <w:r>
        <w:t>isicokaart</w:t>
      </w:r>
      <w:r w:rsidR="00160115">
        <w:t xml:space="preserve">en </w:t>
      </w:r>
      <w:r w:rsidR="00565592">
        <w:t xml:space="preserve">beheerd. </w:t>
      </w:r>
      <w:r w:rsidR="007E3199">
        <w:t xml:space="preserve">Ook </w:t>
      </w:r>
      <w:r w:rsidR="00DF51CF">
        <w:t>l</w:t>
      </w:r>
      <w:r>
        <w:t xml:space="preserve">okaal wordt </w:t>
      </w:r>
      <w:r w:rsidR="00DF51CF">
        <w:t>nog</w:t>
      </w:r>
      <w:r>
        <w:t xml:space="preserve"> gebouwinformatie vastgelegd</w:t>
      </w:r>
      <w:r w:rsidR="00045B4B">
        <w:t>,</w:t>
      </w:r>
      <w:r>
        <w:t xml:space="preserve"> bijvoorbeeld in de vorm van BAG+</w:t>
      </w:r>
      <w:r w:rsidR="009F4296">
        <w:t xml:space="preserve"> </w:t>
      </w:r>
      <w:r>
        <w:t>als niet-authentieke aanvulling op de BAG-gegevens bij gemeenten.</w:t>
      </w:r>
    </w:p>
    <w:p w14:paraId="4A077807" w14:textId="3CB5DE44" w:rsidR="009F4296" w:rsidRDefault="009F4296" w:rsidP="00F87BB0">
      <w:pPr>
        <w:pStyle w:val="Geenafstand"/>
      </w:pPr>
    </w:p>
    <w:p w14:paraId="281CBCC2" w14:textId="70476755" w:rsidR="00F67841" w:rsidRDefault="005B490E" w:rsidP="00F87BB0">
      <w:pPr>
        <w:pStyle w:val="Geenafstand"/>
      </w:pPr>
      <w:r>
        <w:rPr>
          <w:noProof/>
        </w:rPr>
        <w:drawing>
          <wp:inline distT="0" distB="0" distL="0" distR="0" wp14:anchorId="7E541C04" wp14:editId="070A11FE">
            <wp:extent cx="5605153" cy="325882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42" t="3165" r="1228" b="9987"/>
                    <a:stretch/>
                  </pic:blipFill>
                  <pic:spPr bwMode="auto">
                    <a:xfrm>
                      <a:off x="0" y="0"/>
                      <a:ext cx="5606837" cy="3259799"/>
                    </a:xfrm>
                    <a:prstGeom prst="rect">
                      <a:avLst/>
                    </a:prstGeom>
                    <a:ln>
                      <a:noFill/>
                    </a:ln>
                    <a:extLst>
                      <a:ext uri="{53640926-AAD7-44D8-BBD7-CCE9431645EC}">
                        <a14:shadowObscured xmlns:a14="http://schemas.microsoft.com/office/drawing/2010/main"/>
                      </a:ext>
                    </a:extLst>
                  </pic:spPr>
                </pic:pic>
              </a:graphicData>
            </a:graphic>
          </wp:inline>
        </w:drawing>
      </w:r>
    </w:p>
    <w:p w14:paraId="17EA1D8E" w14:textId="033C175D" w:rsidR="00F67841" w:rsidRPr="00551A10" w:rsidRDefault="00F67841" w:rsidP="00F67841">
      <w:pPr>
        <w:pStyle w:val="Geenafstand"/>
        <w:rPr>
          <w:i/>
          <w:sz w:val="18"/>
          <w:szCs w:val="18"/>
        </w:rPr>
      </w:pPr>
      <w:r w:rsidRPr="00551A10">
        <w:rPr>
          <w:i/>
          <w:sz w:val="18"/>
          <w:szCs w:val="18"/>
        </w:rPr>
        <w:t xml:space="preserve">Figuur </w:t>
      </w:r>
      <w:r>
        <w:rPr>
          <w:i/>
          <w:sz w:val="18"/>
          <w:szCs w:val="18"/>
        </w:rPr>
        <w:t>2</w:t>
      </w:r>
      <w:r w:rsidRPr="00551A10">
        <w:rPr>
          <w:i/>
          <w:sz w:val="18"/>
          <w:szCs w:val="18"/>
        </w:rPr>
        <w:t xml:space="preserve">: </w:t>
      </w:r>
      <w:r w:rsidR="00990255">
        <w:rPr>
          <w:i/>
          <w:sz w:val="18"/>
          <w:szCs w:val="18"/>
        </w:rPr>
        <w:t xml:space="preserve">huidig </w:t>
      </w:r>
      <w:r w:rsidR="00326A10">
        <w:rPr>
          <w:i/>
          <w:sz w:val="18"/>
          <w:szCs w:val="18"/>
        </w:rPr>
        <w:t>‘bouwwerk’-</w:t>
      </w:r>
      <w:r w:rsidR="00990255">
        <w:rPr>
          <w:i/>
          <w:sz w:val="18"/>
          <w:szCs w:val="18"/>
        </w:rPr>
        <w:t>gegevenslandschap</w:t>
      </w:r>
      <w:r w:rsidR="00326A10">
        <w:rPr>
          <w:i/>
          <w:sz w:val="18"/>
          <w:szCs w:val="18"/>
        </w:rPr>
        <w:t xml:space="preserve"> als scope voor de conceptuele verkenning</w:t>
      </w:r>
    </w:p>
    <w:p w14:paraId="40D87870" w14:textId="77777777" w:rsidR="00CC0DF6" w:rsidRDefault="00CC0DF6" w:rsidP="00F87BB0">
      <w:pPr>
        <w:pStyle w:val="Geenafstand"/>
      </w:pPr>
    </w:p>
    <w:p w14:paraId="562EC0CF" w14:textId="2D5AACA6" w:rsidR="00630744" w:rsidRDefault="005072DB" w:rsidP="00F87BB0">
      <w:pPr>
        <w:pStyle w:val="Geenafstand"/>
      </w:pPr>
      <w:r>
        <w:t>Al</w:t>
      </w:r>
      <w:r w:rsidR="00360098">
        <w:t xml:space="preserve">le </w:t>
      </w:r>
      <w:r>
        <w:t>gegeven</w:t>
      </w:r>
      <w:r w:rsidR="007078AE">
        <w:t>sverzamelingen</w:t>
      </w:r>
      <w:r>
        <w:t xml:space="preserve"> </w:t>
      </w:r>
      <w:r w:rsidR="00360098">
        <w:t xml:space="preserve">binnen </w:t>
      </w:r>
      <w:r w:rsidR="00EB6394">
        <w:t xml:space="preserve">het grijze kader uit figuur 2 </w:t>
      </w:r>
      <w:r>
        <w:t xml:space="preserve">zijn </w:t>
      </w:r>
      <w:r w:rsidR="00F87BB0">
        <w:t>in scope van de</w:t>
      </w:r>
      <w:r w:rsidR="00431B5F">
        <w:t xml:space="preserve"> conceptuele</w:t>
      </w:r>
      <w:r w:rsidR="00F87BB0">
        <w:t xml:space="preserve"> verkenning</w:t>
      </w:r>
      <w:r>
        <w:t xml:space="preserve">. </w:t>
      </w:r>
      <w:r w:rsidR="00E12FE6">
        <w:t>Een</w:t>
      </w:r>
      <w:r w:rsidR="00E262C5">
        <w:t xml:space="preserve"> verkenning </w:t>
      </w:r>
      <w:r w:rsidR="00E12FE6">
        <w:t xml:space="preserve">die </w:t>
      </w:r>
      <w:r w:rsidR="00E262C5">
        <w:t xml:space="preserve">is gestart met </w:t>
      </w:r>
      <w:r w:rsidR="00E12FE6">
        <w:t>het</w:t>
      </w:r>
      <w:r w:rsidR="00E262C5">
        <w:t xml:space="preserve"> </w:t>
      </w:r>
      <w:r w:rsidR="00E12FE6">
        <w:t xml:space="preserve">in kaart brengen </w:t>
      </w:r>
      <w:r w:rsidR="00E262C5">
        <w:t xml:space="preserve">van </w:t>
      </w:r>
      <w:r w:rsidR="00E12FE6">
        <w:t xml:space="preserve">alle </w:t>
      </w:r>
      <w:r w:rsidR="00E262C5">
        <w:t xml:space="preserve">behoeften en knelpunten die </w:t>
      </w:r>
      <w:r w:rsidR="00630744">
        <w:t xml:space="preserve">bij </w:t>
      </w:r>
      <w:r w:rsidR="00E262C5">
        <w:t>bronhouders en afnemers</w:t>
      </w:r>
      <w:r w:rsidR="00630744">
        <w:t xml:space="preserve"> rondom het ‘bouwwerk’</w:t>
      </w:r>
      <w:r w:rsidR="00DF51CF">
        <w:t xml:space="preserve"> leven</w:t>
      </w:r>
      <w:r w:rsidR="00E262C5">
        <w:t xml:space="preserve">. </w:t>
      </w:r>
      <w:r w:rsidR="00FB27EF">
        <w:t xml:space="preserve">In </w:t>
      </w:r>
      <w:r w:rsidR="003B5518">
        <w:t>di</w:t>
      </w:r>
      <w:r w:rsidR="003760F7">
        <w:t xml:space="preserve">t hoofdstuk duiden we deze inventarisatie door </w:t>
      </w:r>
      <w:r w:rsidR="002C4FDC">
        <w:t xml:space="preserve">deze terug te brengen naar </w:t>
      </w:r>
      <w:r w:rsidR="009505B6">
        <w:t>een zestal hoofdonderwerpen</w:t>
      </w:r>
      <w:r w:rsidR="00630744">
        <w:t>:</w:t>
      </w:r>
    </w:p>
    <w:p w14:paraId="6C75E9D4" w14:textId="77777777" w:rsidR="00630744" w:rsidRDefault="00630744" w:rsidP="00F87BB0">
      <w:pPr>
        <w:pStyle w:val="Geenafstand"/>
      </w:pPr>
    </w:p>
    <w:p w14:paraId="7ECDD813" w14:textId="77777777" w:rsidR="00954124" w:rsidRDefault="00954124">
      <w:r>
        <w:br w:type="page"/>
      </w:r>
    </w:p>
    <w:p w14:paraId="514A5771" w14:textId="427E3541" w:rsidR="00EB24EA" w:rsidRDefault="00EB24EA" w:rsidP="00C076E4">
      <w:pPr>
        <w:pStyle w:val="Geenafstand"/>
        <w:numPr>
          <w:ilvl w:val="0"/>
          <w:numId w:val="27"/>
        </w:numPr>
      </w:pPr>
      <w:r>
        <w:lastRenderedPageBreak/>
        <w:t>Het 3D-model;</w:t>
      </w:r>
    </w:p>
    <w:p w14:paraId="009A445F" w14:textId="1D11B34C" w:rsidR="00EB24EA" w:rsidRDefault="00EB24EA" w:rsidP="00C076E4">
      <w:pPr>
        <w:pStyle w:val="Geenafstand"/>
        <w:numPr>
          <w:ilvl w:val="0"/>
          <w:numId w:val="27"/>
        </w:numPr>
      </w:pPr>
      <w:r>
        <w:t>Kleinste eenheid van registratie;</w:t>
      </w:r>
    </w:p>
    <w:p w14:paraId="4B182B32" w14:textId="7F1AEE0C" w:rsidR="00EB24EA" w:rsidRDefault="00A45E3C" w:rsidP="00C076E4">
      <w:pPr>
        <w:pStyle w:val="Geenafstand"/>
        <w:numPr>
          <w:ilvl w:val="0"/>
          <w:numId w:val="27"/>
        </w:numPr>
      </w:pPr>
      <w:r>
        <w:t>Informatiebehoefte, objecten en kenmerken in de objectenregistratie</w:t>
      </w:r>
      <w:r w:rsidR="00FF255C">
        <w:t>;</w:t>
      </w:r>
    </w:p>
    <w:p w14:paraId="472B3A2B" w14:textId="78E6E7A2" w:rsidR="00FF255C" w:rsidRDefault="00FF255C" w:rsidP="00C076E4">
      <w:pPr>
        <w:pStyle w:val="Geenafstand"/>
        <w:numPr>
          <w:ilvl w:val="0"/>
          <w:numId w:val="27"/>
        </w:numPr>
      </w:pPr>
      <w:r>
        <w:t>Kwaliteit;</w:t>
      </w:r>
    </w:p>
    <w:p w14:paraId="4D5123BE" w14:textId="383CADA6" w:rsidR="00FF255C" w:rsidRDefault="00FF255C" w:rsidP="00C076E4">
      <w:pPr>
        <w:pStyle w:val="Geenafstand"/>
        <w:numPr>
          <w:ilvl w:val="0"/>
          <w:numId w:val="27"/>
        </w:numPr>
      </w:pPr>
      <w:r>
        <w:t>Inwinning;</w:t>
      </w:r>
    </w:p>
    <w:p w14:paraId="0ADE806A" w14:textId="0E98E521" w:rsidR="00FF255C" w:rsidRDefault="00FF255C" w:rsidP="00C076E4">
      <w:pPr>
        <w:pStyle w:val="Geenafstand"/>
        <w:numPr>
          <w:ilvl w:val="0"/>
          <w:numId w:val="27"/>
        </w:numPr>
      </w:pPr>
      <w:r>
        <w:t>Discrepantie</w:t>
      </w:r>
      <w:r w:rsidR="002D5E0C">
        <w:t>s in</w:t>
      </w:r>
      <w:r>
        <w:t xml:space="preserve"> wet- en regelgeving.</w:t>
      </w:r>
    </w:p>
    <w:p w14:paraId="1A9ADF88" w14:textId="77777777" w:rsidR="00954124" w:rsidRDefault="00954124" w:rsidP="00954124">
      <w:pPr>
        <w:pStyle w:val="Geenafstand"/>
        <w:ind w:left="773"/>
      </w:pPr>
    </w:p>
    <w:p w14:paraId="161B602C" w14:textId="68EE0AD8" w:rsidR="00774ECB" w:rsidRDefault="009505B6" w:rsidP="00EB24EA">
      <w:pPr>
        <w:pStyle w:val="Geenafstand"/>
      </w:pPr>
      <w:r>
        <w:t>Per onderwerp</w:t>
      </w:r>
      <w:r w:rsidR="00FE5CBE">
        <w:t xml:space="preserve"> is beschreven welke issues </w:t>
      </w:r>
      <w:r w:rsidR="00BB4CB4">
        <w:t>er spelen en welke vraagstukken uitgewerkt moeten worden tijdens het vervolgtraject op dit verkennende rapport.</w:t>
      </w:r>
    </w:p>
    <w:p w14:paraId="057FA417" w14:textId="77777777" w:rsidR="003B6E3E" w:rsidRDefault="003B6E3E" w:rsidP="00787C8B">
      <w:pPr>
        <w:pStyle w:val="Geenafstand"/>
      </w:pPr>
    </w:p>
    <w:p w14:paraId="0CC6C779" w14:textId="106948C8" w:rsidR="003B6E3E" w:rsidRDefault="003B6E3E" w:rsidP="003B6E3E">
      <w:pPr>
        <w:pStyle w:val="Kop2"/>
      </w:pPr>
      <w:bookmarkStart w:id="25" w:name="_Toc525575988"/>
      <w:bookmarkStart w:id="26" w:name="_Toc526616224"/>
      <w:r>
        <w:t>2.1 Het 3</w:t>
      </w:r>
      <w:r w:rsidRPr="00C71800">
        <w:t>D</w:t>
      </w:r>
      <w:r w:rsidR="00D0087D">
        <w:t>-</w:t>
      </w:r>
      <w:r>
        <w:t>model</w:t>
      </w:r>
      <w:bookmarkEnd w:id="25"/>
      <w:bookmarkEnd w:id="26"/>
    </w:p>
    <w:p w14:paraId="4A08FE36" w14:textId="77777777" w:rsidR="003B6E3E" w:rsidRPr="00DF7923" w:rsidRDefault="003B6E3E" w:rsidP="00D0087D">
      <w:pPr>
        <w:pStyle w:val="Kop4"/>
      </w:pPr>
      <w:r w:rsidRPr="00DF7923">
        <w:t>Wat speelt er</w:t>
      </w:r>
    </w:p>
    <w:p w14:paraId="464C8435" w14:textId="77777777" w:rsidR="00ED328F" w:rsidRDefault="003B6E3E" w:rsidP="003B6E3E">
      <w:pPr>
        <w:pStyle w:val="Geenafstand"/>
      </w:pPr>
      <w:r>
        <w:t>Op dit moment zijn gebouwgegevens in de</w:t>
      </w:r>
      <w:r w:rsidRPr="00C76FB0">
        <w:t xml:space="preserve"> </w:t>
      </w:r>
      <w:proofErr w:type="spellStart"/>
      <w:r w:rsidRPr="00C76FB0">
        <w:t>geo</w:t>
      </w:r>
      <w:proofErr w:type="spellEnd"/>
      <w:r w:rsidRPr="00C76FB0">
        <w:t xml:space="preserve">-basisregistraties </w:t>
      </w:r>
      <w:r>
        <w:t>in 2D gemodelleerd</w:t>
      </w:r>
      <w:r w:rsidRPr="00C76FB0">
        <w:t xml:space="preserve">. </w:t>
      </w:r>
      <w:r>
        <w:t>De</w:t>
      </w:r>
      <w:r w:rsidRPr="00C76FB0">
        <w:t xml:space="preserve"> BGT </w:t>
      </w:r>
      <w:r>
        <w:t xml:space="preserve">schrijft wel een </w:t>
      </w:r>
      <w:r w:rsidRPr="00C76FB0">
        <w:t>onderscheid</w:t>
      </w:r>
      <w:r>
        <w:t xml:space="preserve"> voor</w:t>
      </w:r>
      <w:r w:rsidRPr="00C76FB0">
        <w:t xml:space="preserve"> in niveaus</w:t>
      </w:r>
      <w:r>
        <w:t xml:space="preserve"> als attribuut bij onder andere een </w:t>
      </w:r>
      <w:proofErr w:type="spellStart"/>
      <w:r>
        <w:t>Wegdeel</w:t>
      </w:r>
      <w:proofErr w:type="spellEnd"/>
      <w:r>
        <w:t xml:space="preserve"> (</w:t>
      </w:r>
      <w:r w:rsidRPr="00C76FB0">
        <w:t>bijvoorbeeld bij tunnels en viaducten</w:t>
      </w:r>
      <w:r>
        <w:t xml:space="preserve">), waarmee objecten </w:t>
      </w:r>
      <w:r w:rsidR="00FE5BCD">
        <w:t>t</w:t>
      </w:r>
      <w:r>
        <w:t>en opzichte van elkaar in de ruimte worden gepositioneerd (ook wel aangeduid als 2,5D). Van een ruimtelijk 3D</w:t>
      </w:r>
      <w:r w:rsidR="00FE5BCD">
        <w:t>-</w:t>
      </w:r>
      <w:r>
        <w:t xml:space="preserve">model van </w:t>
      </w:r>
      <w:r w:rsidR="00FE5BCD">
        <w:t>‘</w:t>
      </w:r>
      <w:r>
        <w:t>het object</w:t>
      </w:r>
      <w:r w:rsidR="00FE5BCD">
        <w:t>’</w:t>
      </w:r>
      <w:r>
        <w:t xml:space="preserve"> is echter nog geen sprake.</w:t>
      </w:r>
      <w:r w:rsidRPr="00C76FB0">
        <w:t xml:space="preserve"> Het bijhouden van</w:t>
      </w:r>
      <w:r w:rsidR="00E0535D">
        <w:t xml:space="preserve"> </w:t>
      </w:r>
      <w:proofErr w:type="spellStart"/>
      <w:r w:rsidRPr="00C76FB0">
        <w:t>geo</w:t>
      </w:r>
      <w:proofErr w:type="spellEnd"/>
      <w:r w:rsidRPr="00C76FB0">
        <w:t xml:space="preserve">-informatie </w:t>
      </w:r>
      <w:r w:rsidR="00E0535D">
        <w:t xml:space="preserve">in 3D </w:t>
      </w:r>
      <w:r w:rsidRPr="00C76FB0">
        <w:t>is</w:t>
      </w:r>
      <w:r>
        <w:t xml:space="preserve"> nu</w:t>
      </w:r>
      <w:r w:rsidRPr="00C76FB0">
        <w:t xml:space="preserve"> geen wettelijke verplichting.</w:t>
      </w:r>
      <w:r w:rsidR="00E0535D">
        <w:t xml:space="preserve"> </w:t>
      </w:r>
      <w:r>
        <w:t xml:space="preserve">Initiatieven zijn er lokaal, maar niet gestandaardiseerd en </w:t>
      </w:r>
      <w:proofErr w:type="spellStart"/>
      <w:r>
        <w:t>landsdekkend</w:t>
      </w:r>
      <w:proofErr w:type="spellEnd"/>
      <w:r>
        <w:t>.</w:t>
      </w:r>
      <w:r w:rsidR="000477CE">
        <w:t xml:space="preserve"> </w:t>
      </w:r>
      <w:r>
        <w:t>Verschillende wijzen van inwinnen bij de bron (of achteraf genereren) worden verkend. De toegankelijkheid van de binnen het Bouw- en civiele domein opgebouwde informatie uit zogenaamde BIM</w:t>
      </w:r>
      <w:r w:rsidR="000477CE">
        <w:t>-</w:t>
      </w:r>
      <w:r>
        <w:t xml:space="preserve">modellen wordt daarbij onderzocht. Aan de gebruikerskant is de behoefte aan </w:t>
      </w:r>
      <w:proofErr w:type="spellStart"/>
      <w:r>
        <w:t>geo</w:t>
      </w:r>
      <w:proofErr w:type="spellEnd"/>
      <w:r>
        <w:t xml:space="preserve">-informatie </w:t>
      </w:r>
      <w:r w:rsidR="000477CE">
        <w:t xml:space="preserve">in 3D </w:t>
      </w:r>
      <w:r>
        <w:t>sterk groeiende. Voor nieuwe ontwikkelingen (zoals de Omgevingswet) is een landelijk, gestandaardiseerd 3D</w:t>
      </w:r>
      <w:r w:rsidR="000477CE">
        <w:t>-</w:t>
      </w:r>
      <w:r>
        <w:t>model van de werkelijkheid een randvoorwaarde.</w:t>
      </w:r>
      <w:r w:rsidR="00FE5B1D">
        <w:t xml:space="preserve"> </w:t>
      </w:r>
    </w:p>
    <w:p w14:paraId="0A88F274" w14:textId="77777777" w:rsidR="00ED328F" w:rsidRDefault="00ED328F" w:rsidP="003B6E3E">
      <w:pPr>
        <w:pStyle w:val="Geenafstand"/>
      </w:pPr>
    </w:p>
    <w:p w14:paraId="560D49AA" w14:textId="4B3CCAE8" w:rsidR="003B6E3E" w:rsidRDefault="00FE5B1D" w:rsidP="003B6E3E">
      <w:pPr>
        <w:pStyle w:val="Geenafstand"/>
      </w:pPr>
      <w:r>
        <w:t>Overigens blijft voor sommige toepassingen</w:t>
      </w:r>
      <w:r w:rsidR="008C24CE">
        <w:t xml:space="preserve"> </w:t>
      </w:r>
      <w:proofErr w:type="spellStart"/>
      <w:r>
        <w:t>geo</w:t>
      </w:r>
      <w:proofErr w:type="spellEnd"/>
      <w:r>
        <w:t xml:space="preserve">-informatie </w:t>
      </w:r>
      <w:r w:rsidR="008C24CE">
        <w:t xml:space="preserve">in 2D </w:t>
      </w:r>
      <w:r>
        <w:t>nog steeds voldoende of soms juist noodzakelijk. Hetzelfde kan gezegd worden voor de behoefte aan flexibiliteit in de 2D</w:t>
      </w:r>
      <w:r w:rsidR="008C24CE">
        <w:t>-</w:t>
      </w:r>
      <w:r>
        <w:t>presentatie. In de huidige situatie is dit opgelost door verschillende presentatie</w:t>
      </w:r>
      <w:r w:rsidR="008C24CE">
        <w:t>s</w:t>
      </w:r>
      <w:r>
        <w:t xml:space="preserve"> van hetzelfde bouwwerk (pand) toe te staan in de BAG en de BGT (bovenaanzicht vs</w:t>
      </w:r>
      <w:r w:rsidR="00801AD6">
        <w:t>.</w:t>
      </w:r>
      <w:r>
        <w:t xml:space="preserve"> maaiveld). </w:t>
      </w:r>
      <w:r w:rsidR="006C0564">
        <w:t xml:space="preserve">Volgens het Gegevenswoordenboek WOZ kunnen ook het WOZ-object en WOZ-deelobject (2D) geometrie hebben (nog niet verplicht). </w:t>
      </w:r>
      <w:r>
        <w:t>Een samenhangende objectenregistratie zal ook in de toekomst in deze behoefte moeten kunnen voorzien.</w:t>
      </w:r>
      <w:r w:rsidR="001F540B">
        <w:t xml:space="preserve"> </w:t>
      </w:r>
      <w:r w:rsidR="00FC77C5">
        <w:t xml:space="preserve">Om deze reden is dit </w:t>
      </w:r>
      <w:r w:rsidR="00CE5B34">
        <w:t xml:space="preserve">als uitgangspunt </w:t>
      </w:r>
      <w:r w:rsidR="00FC77C5">
        <w:t xml:space="preserve">opgenomen </w:t>
      </w:r>
      <w:r w:rsidR="00CE5B34">
        <w:t>in hoofdstuk 3.3.3 onder 2.</w:t>
      </w:r>
    </w:p>
    <w:p w14:paraId="6779B441" w14:textId="77777777" w:rsidR="00801AD6" w:rsidRDefault="00801AD6" w:rsidP="003B6E3E">
      <w:pPr>
        <w:pStyle w:val="Geenafstand"/>
      </w:pPr>
    </w:p>
    <w:p w14:paraId="7E47FC2A" w14:textId="19DBB12C" w:rsidR="003B6E3E" w:rsidRPr="00DF7923" w:rsidRDefault="003B6E3E" w:rsidP="000477CE">
      <w:pPr>
        <w:pStyle w:val="Kop4"/>
      </w:pPr>
      <w:r w:rsidRPr="00DF7923">
        <w:t>Belangrijkste vraagstukken</w:t>
      </w:r>
    </w:p>
    <w:p w14:paraId="2AA1DA29" w14:textId="173B5CD3" w:rsidR="003B6E3E" w:rsidRDefault="003B6E3E" w:rsidP="00C076E4">
      <w:pPr>
        <w:pStyle w:val="Geenafstand"/>
        <w:numPr>
          <w:ilvl w:val="0"/>
          <w:numId w:val="26"/>
        </w:numPr>
      </w:pPr>
      <w:r>
        <w:t>Hoe te komen tot een minimale</w:t>
      </w:r>
      <w:r w:rsidR="000477CE">
        <w:t>,</w:t>
      </w:r>
      <w:r>
        <w:t xml:space="preserve"> landelijke standaard voor het vastleggen van het 3D</w:t>
      </w:r>
      <w:r w:rsidR="000477CE">
        <w:t>-</w:t>
      </w:r>
      <w:r>
        <w:t>model van Bouwwerken</w:t>
      </w:r>
      <w:r w:rsidR="0081176A">
        <w:t xml:space="preserve"> </w:t>
      </w:r>
      <w:r>
        <w:t>in een samenhangende objectenregistratie en wat zit daar dan in?</w:t>
      </w:r>
    </w:p>
    <w:p w14:paraId="1E3B16F6" w14:textId="5163A987" w:rsidR="003B6E3E" w:rsidRDefault="003B6E3E" w:rsidP="00C076E4">
      <w:pPr>
        <w:pStyle w:val="Geenafstand"/>
        <w:numPr>
          <w:ilvl w:val="0"/>
          <w:numId w:val="26"/>
        </w:numPr>
      </w:pPr>
      <w:r>
        <w:t>Welke (</w:t>
      </w:r>
      <w:proofErr w:type="spellStart"/>
      <w:r>
        <w:t>inter</w:t>
      </w:r>
      <w:proofErr w:type="spellEnd"/>
      <w:r>
        <w:t xml:space="preserve">)nationale standaarden zijn van invloed op een landelijke standaard (bijv. </w:t>
      </w:r>
      <w:r w:rsidR="00B34C6A">
        <w:t>INSPIRE</w:t>
      </w:r>
      <w:r>
        <w:t>)?</w:t>
      </w:r>
    </w:p>
    <w:p w14:paraId="5BEC9A75" w14:textId="6FBD95EC" w:rsidR="003B6E3E" w:rsidRDefault="003B6E3E" w:rsidP="00C076E4">
      <w:pPr>
        <w:pStyle w:val="Geenafstand"/>
        <w:numPr>
          <w:ilvl w:val="0"/>
          <w:numId w:val="26"/>
        </w:numPr>
      </w:pPr>
      <w:r>
        <w:t>Hoe kan een 3D</w:t>
      </w:r>
      <w:r w:rsidR="007C12A3">
        <w:t>-</w:t>
      </w:r>
      <w:r>
        <w:t>model van Bouwwerken</w:t>
      </w:r>
      <w:r w:rsidR="007C12A3">
        <w:t xml:space="preserve"> </w:t>
      </w:r>
      <w:r>
        <w:t>bijdragen aan het verbeteren van samenhang tussen de verschillende objectdefinities binnen de BGT</w:t>
      </w:r>
      <w:r w:rsidR="00C928E8">
        <w:t xml:space="preserve">, </w:t>
      </w:r>
      <w:r>
        <w:t xml:space="preserve">BAG </w:t>
      </w:r>
      <w:r w:rsidR="00174C95">
        <w:t>en</w:t>
      </w:r>
      <w:r>
        <w:t xml:space="preserve"> WOZ?</w:t>
      </w:r>
    </w:p>
    <w:p w14:paraId="615DFB56" w14:textId="21A8CA7F" w:rsidR="00FE5B1D" w:rsidRDefault="00FE5B1D" w:rsidP="00FE5B1D">
      <w:pPr>
        <w:pStyle w:val="Geenafstand"/>
        <w:numPr>
          <w:ilvl w:val="0"/>
          <w:numId w:val="26"/>
        </w:numPr>
      </w:pPr>
      <w:r>
        <w:t>Op welke wijze kan een 3D-model het (geautomatiseerd) afleiden van verschillende oppervlaktegegevens en de blijvende behoefte aan 2D</w:t>
      </w:r>
      <w:r w:rsidR="00CC6028">
        <w:t>-</w:t>
      </w:r>
      <w:r>
        <w:t>geometrie ondersteunen?</w:t>
      </w:r>
    </w:p>
    <w:p w14:paraId="37D04985" w14:textId="2860EE5A" w:rsidR="003B6E3E" w:rsidRDefault="003B6E3E" w:rsidP="00C076E4">
      <w:pPr>
        <w:pStyle w:val="Geenafstand"/>
        <w:numPr>
          <w:ilvl w:val="0"/>
          <w:numId w:val="26"/>
        </w:numPr>
      </w:pPr>
      <w:r>
        <w:t>In welke mate kan en moet in een landelijk 3D</w:t>
      </w:r>
      <w:r w:rsidR="00B53A89">
        <w:t>-</w:t>
      </w:r>
      <w:r>
        <w:t>model naast informatie over de buitenkant (het 3D</w:t>
      </w:r>
      <w:r w:rsidR="00B53A89">
        <w:t>-</w:t>
      </w:r>
      <w:r>
        <w:t>object in relatie tot zijn omgeving) ook informatie over de binnenkant (de indeling binnen het gebouw) worden vastgelegd?</w:t>
      </w:r>
    </w:p>
    <w:p w14:paraId="29A4CB90" w14:textId="4A8354A7" w:rsidR="005B490E" w:rsidRDefault="005B490E" w:rsidP="00C076E4">
      <w:pPr>
        <w:pStyle w:val="Geenafstand"/>
        <w:numPr>
          <w:ilvl w:val="0"/>
          <w:numId w:val="26"/>
        </w:numPr>
      </w:pPr>
      <w:r>
        <w:t xml:space="preserve">Hoe kan worden voorzien in de inwinning, </w:t>
      </w:r>
      <w:proofErr w:type="spellStart"/>
      <w:r>
        <w:t>bijhouding</w:t>
      </w:r>
      <w:proofErr w:type="spellEnd"/>
      <w:r>
        <w:t xml:space="preserve"> en kwaliteitszorg voor 3D van gebouwen?</w:t>
      </w:r>
    </w:p>
    <w:p w14:paraId="64503B3C" w14:textId="77777777" w:rsidR="003B6E3E" w:rsidRDefault="003B6E3E" w:rsidP="003B6E3E">
      <w:pPr>
        <w:pStyle w:val="Geenafstand"/>
        <w:ind w:left="720"/>
      </w:pPr>
    </w:p>
    <w:p w14:paraId="796D1292" w14:textId="77777777" w:rsidR="00954124" w:rsidRDefault="00954124">
      <w:pPr>
        <w:rPr>
          <w:rFonts w:asciiTheme="majorHAnsi" w:eastAsiaTheme="majorEastAsia" w:hAnsiTheme="majorHAnsi" w:cstheme="majorBidi"/>
          <w:color w:val="2F5496" w:themeColor="accent1" w:themeShade="BF"/>
          <w:sz w:val="26"/>
          <w:szCs w:val="26"/>
        </w:rPr>
      </w:pPr>
      <w:bookmarkStart w:id="27" w:name="_Toc525575989"/>
      <w:bookmarkStart w:id="28" w:name="_Toc526616225"/>
      <w:r>
        <w:br w:type="page"/>
      </w:r>
    </w:p>
    <w:p w14:paraId="74FD5578" w14:textId="39E74C76" w:rsidR="003B6E3E" w:rsidRDefault="003B6E3E" w:rsidP="003B6E3E">
      <w:pPr>
        <w:pStyle w:val="Kop2"/>
      </w:pPr>
      <w:r>
        <w:lastRenderedPageBreak/>
        <w:t xml:space="preserve">2.2 </w:t>
      </w:r>
      <w:r w:rsidRPr="00C71800">
        <w:t>Kleinste eenheid van registratie</w:t>
      </w:r>
      <w:bookmarkEnd w:id="27"/>
      <w:bookmarkEnd w:id="28"/>
    </w:p>
    <w:p w14:paraId="5AEA4034" w14:textId="77777777" w:rsidR="003B6E3E" w:rsidRPr="00DF7923" w:rsidRDefault="003B6E3E" w:rsidP="00B53A89">
      <w:pPr>
        <w:pStyle w:val="Kop4"/>
      </w:pPr>
      <w:r w:rsidRPr="00DF7923">
        <w:t>Wat speelt er</w:t>
      </w:r>
    </w:p>
    <w:p w14:paraId="67ADFCEE" w14:textId="32810EB7" w:rsidR="003B6E3E" w:rsidRDefault="003B6E3E" w:rsidP="00954124">
      <w:pPr>
        <w:pStyle w:val="Geenafstand"/>
      </w:pPr>
      <w:r>
        <w:t xml:space="preserve">Op dit moment is de kleinste eenheid van registratie voor gebouwgegevens in de landelijke basisregistraties het verblijfsobject (VBO) uit de BAG. De BGT sluit op Pandniveau aan op de BAG en voegt daar </w:t>
      </w:r>
      <w:proofErr w:type="spellStart"/>
      <w:r>
        <w:t>Overig</w:t>
      </w:r>
      <w:r w:rsidR="004D03ED">
        <w:t>B</w:t>
      </w:r>
      <w:r>
        <w:t>ouwwerk</w:t>
      </w:r>
      <w:proofErr w:type="spellEnd"/>
      <w:r>
        <w:t xml:space="preserve"> aan toe voor gebouwde objecten die (nog) niet binnen de BAG zijn afgebakend als Pand, die wat betreft kleinste eenheid van registratie vergelijkbaar zijn met Pand in de BAG.</w:t>
      </w:r>
      <w:r w:rsidR="00AE580A">
        <w:t xml:space="preserve"> </w:t>
      </w:r>
      <w:r>
        <w:t xml:space="preserve">In de Basisregistratie WOZ kennen we alleen het WOZ-object als </w:t>
      </w:r>
      <w:r w:rsidR="00AE580A">
        <w:t>‘</w:t>
      </w:r>
      <w:r>
        <w:t>virtueel object</w:t>
      </w:r>
      <w:r w:rsidR="00AE580A">
        <w:t>’</w:t>
      </w:r>
      <w:r>
        <w:t xml:space="preserve"> met een relatie naar een VBO in de BAG. </w:t>
      </w:r>
    </w:p>
    <w:p w14:paraId="27B773F0" w14:textId="12560DCF" w:rsidR="004C3CF0" w:rsidRDefault="004C3CF0" w:rsidP="00954124">
      <w:pPr>
        <w:pStyle w:val="Geenafstand"/>
      </w:pPr>
    </w:p>
    <w:p w14:paraId="18CD21D6" w14:textId="40241092" w:rsidR="003B6E3E" w:rsidRDefault="003B6E3E" w:rsidP="00954124">
      <w:pPr>
        <w:pStyle w:val="Geenafstand"/>
      </w:pPr>
      <w:r>
        <w:t xml:space="preserve">Het VBO heeft een belangrijke functie waar het gaat om afbakening van eenduidig gebruik gekoppeld aan </w:t>
      </w:r>
      <w:r w:rsidR="00AE580A">
        <w:t>‘</w:t>
      </w:r>
      <w:r>
        <w:t>adressering</w:t>
      </w:r>
      <w:r w:rsidR="00AE580A">
        <w:t>’</w:t>
      </w:r>
      <w:r>
        <w:t>, gericht op vindbaarheid en gebruik in administratieve processen. Het Pand heeft een dergelijke functie voor processen in het fysieke domein.</w:t>
      </w:r>
      <w:r w:rsidR="00AE580A">
        <w:t xml:space="preserve"> </w:t>
      </w:r>
      <w:r>
        <w:t>Voor een aantal gebruikersprocessen sluit het huidige detailniveau in de landelijke basisregistraties echter niet</w:t>
      </w:r>
      <w:r w:rsidR="00AE580A">
        <w:t xml:space="preserve"> </w:t>
      </w:r>
      <w:r>
        <w:t>goed aan op de specifieke informatiebehoefte. Dit speelt bijvoorbeeld bij bouwjaar (wanneer als gevolg van verbouw en renovatie verschillende bouwjaren</w:t>
      </w:r>
      <w:r w:rsidR="006C0564">
        <w:t xml:space="preserve"> en renovatiejaren</w:t>
      </w:r>
      <w:r>
        <w:t xml:space="preserve"> in een pand voorkomen), bij gebruiksdoel (wanneer de verschillende activiteiten binnen een VBO wel degelijk van invloed zijn op aspecten als o.a. </w:t>
      </w:r>
      <w:r w:rsidR="00944A42">
        <w:t>B</w:t>
      </w:r>
      <w:r>
        <w:t>ouwbesluit</w:t>
      </w:r>
      <w:r w:rsidR="00944A42">
        <w:t xml:space="preserve">, </w:t>
      </w:r>
      <w:r>
        <w:t>vergunningverlening, veiligheid en waardering) en bij oppervlakte (wanneer de oppervlakten van delen van een VBO verschillend worden beoordeeld in een vervolgproces</w:t>
      </w:r>
      <w:r w:rsidR="006C0564">
        <w:t xml:space="preserve"> en bovendien sprake is van verschillende oppervlaktebegrippen zoals BVO, VVO en GO</w:t>
      </w:r>
      <w:r>
        <w:t>).</w:t>
      </w:r>
    </w:p>
    <w:p w14:paraId="2086CDDC" w14:textId="77777777" w:rsidR="00462579" w:rsidRDefault="00462579" w:rsidP="00954124">
      <w:pPr>
        <w:pStyle w:val="Geenafstand"/>
      </w:pPr>
    </w:p>
    <w:p w14:paraId="3F9FC74F" w14:textId="2A450D14" w:rsidR="005B490E" w:rsidRDefault="003B6E3E" w:rsidP="005B490E">
      <w:pPr>
        <w:pStyle w:val="Geenafstand"/>
      </w:pPr>
      <w:r>
        <w:t>In de praktijk zien we</w:t>
      </w:r>
      <w:r w:rsidR="00FA51F4">
        <w:t xml:space="preserve"> </w:t>
      </w:r>
      <w:r>
        <w:t xml:space="preserve">dat gegevens uit de basisregistraties </w:t>
      </w:r>
      <w:r w:rsidR="005B490E">
        <w:t xml:space="preserve">op het niveau van verblijfsobject en pand </w:t>
      </w:r>
      <w:r w:rsidR="006C0564">
        <w:t xml:space="preserve">aanvullend </w:t>
      </w:r>
      <w:r>
        <w:t xml:space="preserve">in een gebruikersproces moeten worden </w:t>
      </w:r>
      <w:r w:rsidR="00944A42">
        <w:t>‘</w:t>
      </w:r>
      <w:r>
        <w:t>opgeknipt</w:t>
      </w:r>
      <w:r w:rsidR="00944A42">
        <w:t>’</w:t>
      </w:r>
      <w:r>
        <w:t xml:space="preserve"> of dat het hogere detailniveau op lokaal niveau in de </w:t>
      </w:r>
      <w:proofErr w:type="spellStart"/>
      <w:r>
        <w:t>bijhouding</w:t>
      </w:r>
      <w:proofErr w:type="spellEnd"/>
      <w:r>
        <w:t xml:space="preserve"> apart van de basisregistraties wordt georganiseerd. Op die wijze wordt bijvoorbeeld een WOZ-object</w:t>
      </w:r>
      <w:r w:rsidR="005B490E">
        <w:t xml:space="preserve"> </w:t>
      </w:r>
      <w:r>
        <w:t xml:space="preserve">conform het Sectormodel WOZ verder onderverdeeld in gebouwde en </w:t>
      </w:r>
      <w:r w:rsidR="006C0564">
        <w:t xml:space="preserve">ongebouwde </w:t>
      </w:r>
      <w:r>
        <w:t>WOZ-</w:t>
      </w:r>
      <w:r w:rsidR="005B490E">
        <w:t>deelobjecten,</w:t>
      </w:r>
      <w:r>
        <w:t xml:space="preserve"> </w:t>
      </w:r>
      <w:r w:rsidR="005B490E">
        <w:t>waarbij dan bijvoorbeeld twee of drie WOZ-deelobjecten gekoppeld zijn aan één verblijfsobject en daarmee gezamenlijk de objectkenmerken van dit verblijfsobject vastleggen. Deze gedetailleerde gebouwgegevens worden lokaal verzameld en geregistreerd.</w:t>
      </w:r>
    </w:p>
    <w:p w14:paraId="361370EA" w14:textId="77777777" w:rsidR="005B490E" w:rsidRDefault="005B490E" w:rsidP="005B490E">
      <w:pPr>
        <w:pStyle w:val="Geenafstand"/>
      </w:pPr>
    </w:p>
    <w:p w14:paraId="2AAEFCBF" w14:textId="628FBF03" w:rsidR="003B6E3E" w:rsidRDefault="003B6E3E" w:rsidP="00954124">
      <w:pPr>
        <w:pStyle w:val="Geenafstand"/>
      </w:pPr>
      <w:r>
        <w:t>Het gevolg is vergelijkbaar: op het oog dezelfde kenmerken worden meerder</w:t>
      </w:r>
      <w:r w:rsidR="006C0564">
        <w:t>e</w:t>
      </w:r>
      <w:r>
        <w:t xml:space="preserve"> keren ingewonnen en geregistreerd (centraal en lokaal). De noodzakelijke afstemming die hiervan het gevolg is, maakt het beheer en gebruik van gegevens over bouwwerken onnodig ingewikkeld</w:t>
      </w:r>
      <w:r w:rsidR="006C0564">
        <w:t xml:space="preserve"> en versnipperd</w:t>
      </w:r>
      <w:r>
        <w:t xml:space="preserve">. </w:t>
      </w:r>
    </w:p>
    <w:p w14:paraId="45E7FBCC" w14:textId="77777777" w:rsidR="00A12D93" w:rsidRDefault="00A12D93" w:rsidP="003B6E3E">
      <w:pPr>
        <w:pStyle w:val="Geenafstand"/>
      </w:pPr>
    </w:p>
    <w:p w14:paraId="6C3E17CF" w14:textId="55516C75" w:rsidR="00A12D93" w:rsidRDefault="003B6E3E" w:rsidP="00A12D93">
      <w:pPr>
        <w:pStyle w:val="Geenafstand"/>
      </w:pPr>
      <w:r>
        <w:t xml:space="preserve">Dit probleem kan zich herhalen bij een eventuele uitbreiding van de bestaande inhoud </w:t>
      </w:r>
      <w:r w:rsidR="006C0564">
        <w:t xml:space="preserve">van </w:t>
      </w:r>
      <w:r>
        <w:t xml:space="preserve">een </w:t>
      </w:r>
      <w:r w:rsidR="006C0564">
        <w:t xml:space="preserve">nieuwe </w:t>
      </w:r>
      <w:r>
        <w:t xml:space="preserve">objectenregistratie. Voor de registratie van </w:t>
      </w:r>
      <w:r w:rsidR="00FA51F4">
        <w:t>‘</w:t>
      </w:r>
      <w:r>
        <w:t>nieuwe</w:t>
      </w:r>
      <w:r w:rsidR="00FA51F4">
        <w:t>’</w:t>
      </w:r>
      <w:r>
        <w:t xml:space="preserve"> kenmerken als aanwezigheid asbest, </w:t>
      </w:r>
      <w:proofErr w:type="spellStart"/>
      <w:r>
        <w:t>kamer</w:t>
      </w:r>
      <w:r w:rsidR="00FA51F4">
        <w:t>gewijze</w:t>
      </w:r>
      <w:proofErr w:type="spellEnd"/>
      <w:r w:rsidR="00FA51F4">
        <w:t xml:space="preserve"> </w:t>
      </w:r>
      <w:r>
        <w:t>verhuur, veiligheidsvoorzieningen of energiezuinige maatregelen zullen Pand en/of VBO vaker niet dan wel de meest voor de hand liggende objecten van registratie zijn.</w:t>
      </w:r>
    </w:p>
    <w:p w14:paraId="2C86011F" w14:textId="77777777" w:rsidR="00A12D93" w:rsidRDefault="00A12D93" w:rsidP="00A12D93">
      <w:pPr>
        <w:pStyle w:val="Geenafstand"/>
      </w:pPr>
    </w:p>
    <w:p w14:paraId="39FBC066" w14:textId="0E158FE6" w:rsidR="003B6E3E" w:rsidRPr="00DF7923" w:rsidRDefault="003B6E3E" w:rsidP="00863A1D">
      <w:pPr>
        <w:pStyle w:val="Kop4"/>
      </w:pPr>
      <w:r w:rsidRPr="00DF7923">
        <w:t>Belangrijkste vraagstukken</w:t>
      </w:r>
    </w:p>
    <w:p w14:paraId="0A10D3E9" w14:textId="77777777" w:rsidR="003B6E3E" w:rsidRDefault="003B6E3E" w:rsidP="00C076E4">
      <w:pPr>
        <w:pStyle w:val="Geenafstand"/>
        <w:numPr>
          <w:ilvl w:val="0"/>
          <w:numId w:val="26"/>
        </w:numPr>
      </w:pPr>
      <w:r>
        <w:t xml:space="preserve">Is er een benadering van de kleinste eenheid van registratie in de samenhangende objectenregistratie die leidt tot een eenduidige relatie tussen de huidige BAG-panden en </w:t>
      </w:r>
      <w:proofErr w:type="spellStart"/>
      <w:r>
        <w:t>VBO’s</w:t>
      </w:r>
      <w:proofErr w:type="spellEnd"/>
      <w:r>
        <w:t xml:space="preserve"> en gebruik van deze gebouwgegevens in gebruikersprocessen?</w:t>
      </w:r>
    </w:p>
    <w:p w14:paraId="429E56BB" w14:textId="55EF4BAD" w:rsidR="003B6E3E" w:rsidRDefault="003B6E3E" w:rsidP="00C076E4">
      <w:pPr>
        <w:pStyle w:val="Geenafstand"/>
        <w:numPr>
          <w:ilvl w:val="0"/>
          <w:numId w:val="26"/>
        </w:numPr>
      </w:pPr>
      <w:r>
        <w:t xml:space="preserve">In welke mate komt de </w:t>
      </w:r>
      <w:r w:rsidR="00DB3071">
        <w:t>‘</w:t>
      </w:r>
      <w:r>
        <w:t>nieuwe</w:t>
      </w:r>
      <w:r w:rsidR="00DB3071">
        <w:t>’</w:t>
      </w:r>
      <w:r>
        <w:t xml:space="preserve"> kleinste eenheid van registratie tegemoet aan het probleem van inefficiënte </w:t>
      </w:r>
      <w:proofErr w:type="spellStart"/>
      <w:r>
        <w:t>bijhouding</w:t>
      </w:r>
      <w:proofErr w:type="spellEnd"/>
      <w:r>
        <w:t>?</w:t>
      </w:r>
    </w:p>
    <w:p w14:paraId="4F72098B" w14:textId="77777777" w:rsidR="003B6E3E" w:rsidRDefault="003B6E3E" w:rsidP="00C076E4">
      <w:pPr>
        <w:pStyle w:val="Geenafstand"/>
        <w:numPr>
          <w:ilvl w:val="0"/>
          <w:numId w:val="26"/>
        </w:numPr>
      </w:pPr>
      <w:r>
        <w:t>In hoeverre leidt dit tot aanpassing van afbakeningsdefinities binnen de betrokken basisregistraties?</w:t>
      </w:r>
    </w:p>
    <w:p w14:paraId="64E4E985" w14:textId="77777777" w:rsidR="003B6E3E" w:rsidRDefault="003B6E3E" w:rsidP="00C076E4">
      <w:pPr>
        <w:pStyle w:val="Geenafstand"/>
        <w:numPr>
          <w:ilvl w:val="0"/>
          <w:numId w:val="26"/>
        </w:numPr>
      </w:pPr>
      <w:r>
        <w:t>En vanuit de invalshoek van de gebruiker: zijn er aanpassingen in de werkwijze mogelijk die een optimale afstemming tussen objectenregistratie en informatiebehoefte vereenvoudigen?</w:t>
      </w:r>
    </w:p>
    <w:p w14:paraId="3CDF6CDB" w14:textId="77777777" w:rsidR="003B6E3E" w:rsidRDefault="003B6E3E" w:rsidP="003B6E3E">
      <w:pPr>
        <w:pStyle w:val="Geenafstand"/>
        <w:ind w:left="720"/>
      </w:pPr>
      <w:r>
        <w:t xml:space="preserve"> </w:t>
      </w:r>
    </w:p>
    <w:p w14:paraId="01B5CF24" w14:textId="77777777" w:rsidR="00954124" w:rsidRDefault="00954124">
      <w:pPr>
        <w:rPr>
          <w:rFonts w:asciiTheme="majorHAnsi" w:eastAsiaTheme="majorEastAsia" w:hAnsiTheme="majorHAnsi" w:cstheme="majorBidi"/>
          <w:color w:val="2F5496" w:themeColor="accent1" w:themeShade="BF"/>
          <w:sz w:val="26"/>
          <w:szCs w:val="26"/>
        </w:rPr>
      </w:pPr>
      <w:bookmarkStart w:id="29" w:name="_Toc525575990"/>
      <w:bookmarkStart w:id="30" w:name="_Toc526616226"/>
      <w:r>
        <w:br w:type="page"/>
      </w:r>
    </w:p>
    <w:p w14:paraId="625FE9B8" w14:textId="4202D518" w:rsidR="003B6E3E" w:rsidRPr="00C71800" w:rsidRDefault="003B6E3E" w:rsidP="003B6E3E">
      <w:pPr>
        <w:pStyle w:val="Kop2"/>
      </w:pPr>
      <w:r>
        <w:lastRenderedPageBreak/>
        <w:t>2.3 Informatiebehoefte, objecten en kenmerken in objectenregistratie</w:t>
      </w:r>
      <w:bookmarkEnd w:id="29"/>
      <w:bookmarkEnd w:id="30"/>
    </w:p>
    <w:p w14:paraId="5E985C92" w14:textId="77777777" w:rsidR="003B6E3E" w:rsidRPr="00DF7923" w:rsidRDefault="003B6E3E" w:rsidP="00777887">
      <w:pPr>
        <w:pStyle w:val="Kop4"/>
      </w:pPr>
      <w:r w:rsidRPr="00DF7923">
        <w:t>Wat speelt er</w:t>
      </w:r>
    </w:p>
    <w:p w14:paraId="77527AF5" w14:textId="61E29E55" w:rsidR="00FE5B1D" w:rsidRDefault="003B6E3E" w:rsidP="00FE5B1D">
      <w:pPr>
        <w:pStyle w:val="Geenafstand"/>
      </w:pPr>
      <w:r>
        <w:t xml:space="preserve">In het verlengde van de problematiek van de kleinste eenheid van registratie speelt er met betrekking tot gegevens over bouwwerken in een samenhangende objectenregistratie een tweetal vraagstukken. Het eerste vraagstuk betreft de afbakening van de verzameling objecten die vallen onder het begrip </w:t>
      </w:r>
      <w:r w:rsidR="00872930">
        <w:t>‘</w:t>
      </w:r>
      <w:r>
        <w:t>bouwwerken</w:t>
      </w:r>
      <w:r w:rsidR="00872930">
        <w:t>’</w:t>
      </w:r>
      <w:r>
        <w:t xml:space="preserve">. Nu zien we deze </w:t>
      </w:r>
      <w:r w:rsidR="00872930">
        <w:t>‘</w:t>
      </w:r>
      <w:proofErr w:type="spellStart"/>
      <w:r>
        <w:t>kandidaatobjecten</w:t>
      </w:r>
      <w:proofErr w:type="spellEnd"/>
      <w:r w:rsidR="00872930">
        <w:t>’</w:t>
      </w:r>
      <w:r>
        <w:t xml:space="preserve"> terug als Panden (met of zonder VBO) in de BAG en BGT</w:t>
      </w:r>
      <w:r w:rsidR="005D7D7B">
        <w:t xml:space="preserve"> en</w:t>
      </w:r>
      <w:r>
        <w:t xml:space="preserve"> als </w:t>
      </w:r>
      <w:proofErr w:type="spellStart"/>
      <w:r>
        <w:t>Overige</w:t>
      </w:r>
      <w:r w:rsidR="00872930">
        <w:t>B</w:t>
      </w:r>
      <w:r>
        <w:t>ouwwerken</w:t>
      </w:r>
      <w:proofErr w:type="spellEnd"/>
      <w:r>
        <w:t xml:space="preserve"> en Gebouwinstallaties in de BGT.</w:t>
      </w:r>
      <w:r w:rsidR="00FE5B1D" w:rsidRPr="00FE5B1D">
        <w:t xml:space="preserve"> </w:t>
      </w:r>
      <w:r w:rsidR="00FE5B1D">
        <w:t>Met name in de gemeentelijke praktijk bestaat de behoefte om aan bepaalde gebouwde objecten waarin géén VBO is afgebakend toch een (niet-formeel) adres toe te kennen. Het Referentie</w:t>
      </w:r>
      <w:r w:rsidR="005B490E">
        <w:t>model S</w:t>
      </w:r>
      <w:r w:rsidR="00FE5B1D">
        <w:t>telsel Gemeentelijke Basisgegevens (RSGB) definieert deze specifieke categorie objecten als Overige Gebouwd Object. Samen met het VBO en het Pand uit de BAG vormen deze objecten de verzameling van alle gebouwde objecten in de gemeente.</w:t>
      </w:r>
      <w:r w:rsidR="000904CC">
        <w:t xml:space="preserve"> (er zijn meer overige gebouwde objecten, maar sommige zouden geadresseerd kunnen worden bijv. luifel van onbemand brandstofverkooppunt).</w:t>
      </w:r>
    </w:p>
    <w:p w14:paraId="34353D81" w14:textId="77777777" w:rsidR="004C3CF0" w:rsidRDefault="004C3CF0" w:rsidP="003B6E3E">
      <w:pPr>
        <w:pStyle w:val="Geenafstand"/>
      </w:pPr>
    </w:p>
    <w:p w14:paraId="4FCA3089" w14:textId="79D324BC" w:rsidR="003B6E3E" w:rsidRDefault="003B6E3E" w:rsidP="003B6E3E">
      <w:pPr>
        <w:pStyle w:val="Geenafstand"/>
      </w:pPr>
      <w:r>
        <w:t>Het tweede vraagstuk betreft de afbakening op gegevens</w:t>
      </w:r>
      <w:r w:rsidR="00315BDB">
        <w:t>niveau</w:t>
      </w:r>
      <w:r>
        <w:t xml:space="preserve"> (m.a.w. welke informatie over een bouwwerk wordt opgenomen in de samenhangende objectenregistratie).</w:t>
      </w:r>
      <w:r w:rsidR="00EB56FE">
        <w:t xml:space="preserve"> </w:t>
      </w:r>
      <w:r>
        <w:t xml:space="preserve">Daarbij is onderscheid te maken in knelpunten en wensen m.b.t. bestaande inhoud, d.w.z. attributen die nu (verplicht) deel uit maken van de BAG, BGT en WOZ, én wensen m.b.t. nieuwe inhoud (soms opgehaald als knelpunt t.a.v. de bestaande inhoud). </w:t>
      </w:r>
    </w:p>
    <w:p w14:paraId="70C4EB0D" w14:textId="77777777" w:rsidR="00FC0355" w:rsidRDefault="00FC0355" w:rsidP="003B6E3E">
      <w:pPr>
        <w:pStyle w:val="Geenafstand"/>
      </w:pPr>
    </w:p>
    <w:p w14:paraId="1AB4C5FF" w14:textId="75200771" w:rsidR="003B6E3E" w:rsidRDefault="003B6E3E" w:rsidP="003B6E3E">
      <w:pPr>
        <w:pStyle w:val="Geenafstand"/>
      </w:pPr>
      <w:r>
        <w:t>Bij de eerste categorie (bestaande inhoud) betreft het met name aspecten als bruikbaarheid en uniformiteit:</w:t>
      </w:r>
      <w:r w:rsidR="00E44A81">
        <w:t xml:space="preserve"> </w:t>
      </w:r>
      <w:r>
        <w:t>bouwjaar (oorspronkelijk vs</w:t>
      </w:r>
      <w:r w:rsidR="003A1600">
        <w:t>.</w:t>
      </w:r>
      <w:r>
        <w:t xml:space="preserve"> renovatie</w:t>
      </w:r>
      <w:r w:rsidR="000904CC">
        <w:t>jaar</w:t>
      </w:r>
      <w:r>
        <w:t xml:space="preserve">), objecttypering (te globaal en/of niet gestandaardiseerd), gebruiksdoel (vergund </w:t>
      </w:r>
      <w:r w:rsidR="000904CC">
        <w:t xml:space="preserve">bouwkundig gebruik </w:t>
      </w:r>
      <w:r>
        <w:t xml:space="preserve">vs. </w:t>
      </w:r>
      <w:r w:rsidR="000904CC">
        <w:t>F</w:t>
      </w:r>
      <w:r>
        <w:t>eitelijk</w:t>
      </w:r>
      <w:r w:rsidR="000904CC">
        <w:t xml:space="preserve"> gebruik</w:t>
      </w:r>
      <w:r>
        <w:t>) en oppervlakte (</w:t>
      </w:r>
      <w:r w:rsidR="000904CC">
        <w:t xml:space="preserve">diverse oppervlaktebegrippen, </w:t>
      </w:r>
      <w:r>
        <w:t>uniformiteit conform meetinstructies).</w:t>
      </w:r>
    </w:p>
    <w:p w14:paraId="65AEE4FC" w14:textId="77777777" w:rsidR="00FC0355" w:rsidRDefault="00FC0355" w:rsidP="003B6E3E">
      <w:pPr>
        <w:pStyle w:val="Geenafstand"/>
      </w:pPr>
    </w:p>
    <w:p w14:paraId="6A915E06" w14:textId="263550E0" w:rsidR="0098723D" w:rsidRDefault="003B6E3E" w:rsidP="003B6E3E">
      <w:pPr>
        <w:pStyle w:val="Geenafstand"/>
      </w:pPr>
      <w:r>
        <w:t xml:space="preserve">Bij de tweede categorie (nieuwe inhoud) is het beeld </w:t>
      </w:r>
      <w:r w:rsidR="000F5496">
        <w:t xml:space="preserve">meer </w:t>
      </w:r>
      <w:r>
        <w:t>divers. Soms betreft het een uitbreiding van de huidige basisregistraties met bestaande gegevens uit lokale of sectorale registraties met als doel een breder gebruik van deze gegevens (veiligheidsdomein en handhaving en toezicht).</w:t>
      </w:r>
      <w:r w:rsidR="005619E0">
        <w:t xml:space="preserve"> </w:t>
      </w:r>
      <w:r>
        <w:t>In andere gevallen betreft het bijvoorbeeld een uitbreiding met nieuwe gegevens waarover een landelijke registr</w:t>
      </w:r>
      <w:r w:rsidR="00E9135A">
        <w:t>a</w:t>
      </w:r>
      <w:r>
        <w:t>tiebehoefte nodig is of wordt geacht (asbestproblematiek</w:t>
      </w:r>
      <w:r w:rsidR="005B490E">
        <w:t xml:space="preserve">, </w:t>
      </w:r>
      <w:r>
        <w:t>toeristische kamerverhuur</w:t>
      </w:r>
      <w:r w:rsidR="005B490E">
        <w:t xml:space="preserve"> en energietransitie</w:t>
      </w:r>
      <w:r>
        <w:t>).</w:t>
      </w:r>
    </w:p>
    <w:p w14:paraId="1CDB1F8C" w14:textId="77777777" w:rsidR="0098723D" w:rsidRDefault="0098723D" w:rsidP="003B6E3E">
      <w:pPr>
        <w:pStyle w:val="Geenafstand"/>
      </w:pPr>
    </w:p>
    <w:p w14:paraId="4C66CCF0" w14:textId="77777777" w:rsidR="003B6E3E" w:rsidRPr="00DF7923" w:rsidRDefault="003B6E3E" w:rsidP="003A6CA8">
      <w:pPr>
        <w:pStyle w:val="Kop4"/>
      </w:pPr>
      <w:r w:rsidRPr="00DF7923">
        <w:t>Belangrijkste vraagstukken</w:t>
      </w:r>
    </w:p>
    <w:p w14:paraId="1ED0EFCD" w14:textId="4E24ED62" w:rsidR="003B6E3E" w:rsidRDefault="003B6E3E" w:rsidP="00C076E4">
      <w:pPr>
        <w:pStyle w:val="Geenafstand"/>
        <w:numPr>
          <w:ilvl w:val="0"/>
          <w:numId w:val="26"/>
        </w:numPr>
      </w:pPr>
      <w:r>
        <w:t xml:space="preserve">Welke objecten vallen onder het begrip </w:t>
      </w:r>
      <w:r w:rsidR="003A6CA8">
        <w:t>‘</w:t>
      </w:r>
      <w:r>
        <w:t>bouwwerken</w:t>
      </w:r>
      <w:r w:rsidR="003A6CA8">
        <w:t>’</w:t>
      </w:r>
      <w:r>
        <w:t xml:space="preserve"> en welke niet?</w:t>
      </w:r>
    </w:p>
    <w:p w14:paraId="508C526E" w14:textId="7493662E" w:rsidR="003B6E3E" w:rsidRDefault="003B6E3E" w:rsidP="00C076E4">
      <w:pPr>
        <w:pStyle w:val="Geenafstand"/>
        <w:numPr>
          <w:ilvl w:val="0"/>
          <w:numId w:val="26"/>
        </w:numPr>
      </w:pPr>
      <w:r>
        <w:t>Welke basisinhoud over</w:t>
      </w:r>
      <w:r w:rsidR="009014B4">
        <w:t xml:space="preserve"> </w:t>
      </w:r>
      <w:r>
        <w:t>Bouwwerken moet in ieder geval landen in een landelijke samenhangende objectenregistratie?</w:t>
      </w:r>
    </w:p>
    <w:p w14:paraId="32432053" w14:textId="3540E31C" w:rsidR="003B6E3E" w:rsidRDefault="003B6E3E" w:rsidP="00C076E4">
      <w:pPr>
        <w:pStyle w:val="Geenafstand"/>
        <w:numPr>
          <w:ilvl w:val="0"/>
          <w:numId w:val="26"/>
        </w:numPr>
      </w:pPr>
      <w:r>
        <w:t>Wat zijn de criteria voor het uitbreiden van de bestaande gegevens uit BAG</w:t>
      </w:r>
      <w:r w:rsidR="00353946">
        <w:t>, W</w:t>
      </w:r>
      <w:r>
        <w:t>OZ en BGT met nieuwe kenmerken?</w:t>
      </w:r>
    </w:p>
    <w:p w14:paraId="5527B52B" w14:textId="77777777" w:rsidR="00BD4602" w:rsidRDefault="003B6E3E" w:rsidP="003B6E3E">
      <w:pPr>
        <w:pStyle w:val="Geenafstand"/>
        <w:numPr>
          <w:ilvl w:val="0"/>
          <w:numId w:val="26"/>
        </w:numPr>
      </w:pPr>
      <w:r>
        <w:t>Hoe zorgen we er voor dat gebouwgegevens uit de landelijke samenhangende objectenregistratie op een eenduidige wijze en in samenhang met gebouwgegevens uit lokale of sectorale bronnen kunnen worden gebruikt?</w:t>
      </w:r>
    </w:p>
    <w:p w14:paraId="2B623406" w14:textId="045BC5E9" w:rsidR="003B6E3E" w:rsidRDefault="00FE5B1D" w:rsidP="003B6E3E">
      <w:pPr>
        <w:pStyle w:val="Geenafstand"/>
        <w:numPr>
          <w:ilvl w:val="0"/>
          <w:numId w:val="26"/>
        </w:numPr>
      </w:pPr>
      <w:r>
        <w:t>Hoe zorgen we ervoor dat de objectenregistratie dermate volledig is dat de aangepaste definities, die binnen het huidige RSGB zijn opgenomen (v.w.b. gebouwde objecten)</w:t>
      </w:r>
      <w:r w:rsidR="00AF4EC4">
        <w:t>,</w:t>
      </w:r>
      <w:r>
        <w:t xml:space="preserve"> overbodig worden?</w:t>
      </w:r>
    </w:p>
    <w:p w14:paraId="07B603C9" w14:textId="77777777" w:rsidR="0098723D" w:rsidRDefault="0098723D" w:rsidP="003B6E3E">
      <w:pPr>
        <w:pStyle w:val="Geenafstand"/>
      </w:pPr>
    </w:p>
    <w:p w14:paraId="231F6559" w14:textId="77777777" w:rsidR="00954124" w:rsidRDefault="00954124">
      <w:pPr>
        <w:rPr>
          <w:rFonts w:asciiTheme="majorHAnsi" w:eastAsiaTheme="majorEastAsia" w:hAnsiTheme="majorHAnsi" w:cstheme="majorBidi"/>
          <w:color w:val="2F5496" w:themeColor="accent1" w:themeShade="BF"/>
          <w:sz w:val="26"/>
          <w:szCs w:val="26"/>
        </w:rPr>
      </w:pPr>
      <w:bookmarkStart w:id="31" w:name="_Toc525575991"/>
      <w:bookmarkStart w:id="32" w:name="_Toc526616227"/>
      <w:r>
        <w:br w:type="page"/>
      </w:r>
    </w:p>
    <w:p w14:paraId="7172A3A4" w14:textId="4BA564F8" w:rsidR="003B6E3E" w:rsidRPr="00C71800" w:rsidRDefault="003B6E3E" w:rsidP="003B6E3E">
      <w:pPr>
        <w:pStyle w:val="Kop2"/>
      </w:pPr>
      <w:r>
        <w:lastRenderedPageBreak/>
        <w:t xml:space="preserve">2.4 </w:t>
      </w:r>
      <w:r w:rsidRPr="00C71800">
        <w:t>Kwaliteit</w:t>
      </w:r>
      <w:bookmarkEnd w:id="31"/>
      <w:bookmarkEnd w:id="32"/>
    </w:p>
    <w:p w14:paraId="5D49F46B" w14:textId="77777777" w:rsidR="003B6E3E" w:rsidRPr="00DF7923" w:rsidRDefault="003B6E3E" w:rsidP="00353946">
      <w:pPr>
        <w:pStyle w:val="Kop4"/>
      </w:pPr>
      <w:r w:rsidRPr="00DF7923">
        <w:t>Wat speelt er</w:t>
      </w:r>
    </w:p>
    <w:p w14:paraId="7932A68D" w14:textId="5F70230E" w:rsidR="003B6E3E" w:rsidRDefault="003B6E3E" w:rsidP="003B6E3E">
      <w:pPr>
        <w:pStyle w:val="Geenafstand"/>
      </w:pPr>
      <w:r>
        <w:t xml:space="preserve">De actualiteit van de geometrie van gebouwen is een bekend knelpunt en komt ook hier terug. Voor bijvoorbeeld het Veiligheidsdomein (specifiek brandweer) is een actueel beeld van de feitelijk gebouwde situatie buiten van groot belang. Tussen </w:t>
      </w:r>
      <w:r w:rsidR="001C1A7F">
        <w:t>gereed gemelde bouw</w:t>
      </w:r>
      <w:r w:rsidR="004D3A78">
        <w:t xml:space="preserve"> en </w:t>
      </w:r>
      <w:r>
        <w:t>definitief ingemeten geometrie zit conform wettelijke regels maximaal 6 maanden. Dat is in geval van calamiteiten onvoldoende. Bron</w:t>
      </w:r>
      <w:r w:rsidR="000D2928">
        <w:t>houders</w:t>
      </w:r>
      <w:r w:rsidR="006A4F53">
        <w:t xml:space="preserve"> </w:t>
      </w:r>
      <w:r>
        <w:t>constateren op hun beurt dat het vaak onmogelijk is om deze termijn in de praktijk te halen.</w:t>
      </w:r>
    </w:p>
    <w:p w14:paraId="4BF8CA25" w14:textId="77777777" w:rsidR="007D712C" w:rsidRDefault="007D712C" w:rsidP="003B6E3E">
      <w:pPr>
        <w:pStyle w:val="Geenafstand"/>
      </w:pPr>
    </w:p>
    <w:p w14:paraId="33201EF3" w14:textId="4642A582" w:rsidR="00310F9F" w:rsidRDefault="00487B74" w:rsidP="003B6E3E">
      <w:pPr>
        <w:pStyle w:val="Geenafstand"/>
      </w:pPr>
      <w:r>
        <w:t>H</w:t>
      </w:r>
      <w:r w:rsidR="003B6E3E">
        <w:t>et ontbreken van</w:t>
      </w:r>
      <w:r>
        <w:t xml:space="preserve"> (</w:t>
      </w:r>
      <w:r w:rsidR="003B6E3E">
        <w:t>relevante</w:t>
      </w:r>
      <w:r>
        <w:t>)</w:t>
      </w:r>
      <w:r w:rsidR="003B6E3E">
        <w:t xml:space="preserve"> meta-informatie is een ander knelpunt</w:t>
      </w:r>
      <w:r w:rsidR="00954124">
        <w:t>.</w:t>
      </w:r>
      <w:r w:rsidR="000904CC">
        <w:t xml:space="preserve"> </w:t>
      </w:r>
      <w:r w:rsidR="003B6E3E">
        <w:t xml:space="preserve">Dat spitst zich in het bijzonder toe op informatie over de wijze waarop gebouwgegevens zijn verzameld en bepaald. Het </w:t>
      </w:r>
      <w:r w:rsidR="000904CC">
        <w:t xml:space="preserve">domein WOZ </w:t>
      </w:r>
      <w:r w:rsidR="00492760">
        <w:t xml:space="preserve">zou </w:t>
      </w:r>
      <w:r w:rsidR="003B6E3E">
        <w:t xml:space="preserve">gebruik </w:t>
      </w:r>
      <w:r w:rsidR="00492760">
        <w:t xml:space="preserve">willen maken </w:t>
      </w:r>
      <w:r w:rsidR="003B6E3E">
        <w:t>van oppervlaktegegevens uit de BAG voor</w:t>
      </w:r>
      <w:r w:rsidR="00310F9F">
        <w:t xml:space="preserve"> de</w:t>
      </w:r>
      <w:r w:rsidR="003B6E3E">
        <w:t xml:space="preserve"> waardebepaling. De </w:t>
      </w:r>
      <w:r w:rsidR="000904CC">
        <w:t>definitie,</w:t>
      </w:r>
      <w:r w:rsidR="00954124">
        <w:t xml:space="preserve"> </w:t>
      </w:r>
      <w:r w:rsidR="000904CC">
        <w:t xml:space="preserve">detaillering en </w:t>
      </w:r>
      <w:r w:rsidR="003B6E3E">
        <w:t>kwaliteit</w:t>
      </w:r>
      <w:r w:rsidR="00310F9F">
        <w:t>,</w:t>
      </w:r>
      <w:r w:rsidR="003B6E3E">
        <w:t xml:space="preserve"> en daarmee de bruikbaarheid van dit gegeven</w:t>
      </w:r>
      <w:r w:rsidR="00310F9F">
        <w:t>,</w:t>
      </w:r>
      <w:r w:rsidR="003B6E3E">
        <w:t xml:space="preserve"> wordt sterk beïnvloed door de gehanteerde meetinstructie en de wijze van inwinnen. </w:t>
      </w:r>
      <w:r w:rsidR="005B490E">
        <w:t>De informatie over wanneer, hoe en op basis van welke instructie de oppervlakte is gemeten, is nu niet beschikbaar vanuit de BAG.</w:t>
      </w:r>
    </w:p>
    <w:p w14:paraId="05D446D2" w14:textId="77777777" w:rsidR="005B490E" w:rsidRDefault="005B490E" w:rsidP="003B6E3E">
      <w:pPr>
        <w:pStyle w:val="Geenafstand"/>
      </w:pPr>
    </w:p>
    <w:p w14:paraId="6EA47B60" w14:textId="08417484" w:rsidR="003B6E3E" w:rsidRDefault="003B6E3E" w:rsidP="003B6E3E">
      <w:pPr>
        <w:pStyle w:val="Geenafstand"/>
      </w:pPr>
      <w:r>
        <w:t>In beide voorbeelden is er overigens een sterke relatie met het onderwerp Inwinning (zie hierna)</w:t>
      </w:r>
      <w:r w:rsidR="00310F9F">
        <w:t>.</w:t>
      </w:r>
    </w:p>
    <w:p w14:paraId="371E1334" w14:textId="77777777" w:rsidR="003B6E3E" w:rsidRDefault="003B6E3E" w:rsidP="003B6E3E">
      <w:pPr>
        <w:pStyle w:val="Geenafstand"/>
      </w:pPr>
      <w:r>
        <w:t>Meer in het algemeen is er voor zowel bronhouders als afnemers behoefte aan harmonisatie van kwaliteitsnormen en -toezicht m.b.t. gebouwgegevens over de basisregistraties heen.</w:t>
      </w:r>
    </w:p>
    <w:p w14:paraId="17D37926" w14:textId="77777777" w:rsidR="003B6E3E" w:rsidRDefault="003B6E3E" w:rsidP="003B6E3E">
      <w:pPr>
        <w:pStyle w:val="Geenafstand"/>
      </w:pPr>
    </w:p>
    <w:p w14:paraId="26DB76AE" w14:textId="77777777" w:rsidR="003B6E3E" w:rsidRPr="00DF7923" w:rsidRDefault="003B6E3E" w:rsidP="00310F9F">
      <w:pPr>
        <w:pStyle w:val="Kop4"/>
      </w:pPr>
      <w:r w:rsidRPr="00DF7923">
        <w:t>Belangrijkste vraagstukken</w:t>
      </w:r>
    </w:p>
    <w:p w14:paraId="4C64BCD0" w14:textId="5EC384BD" w:rsidR="003B6E3E" w:rsidRDefault="003B6E3E" w:rsidP="00C076E4">
      <w:pPr>
        <w:pStyle w:val="Geenafstand"/>
        <w:numPr>
          <w:ilvl w:val="0"/>
          <w:numId w:val="26"/>
        </w:numPr>
      </w:pPr>
      <w:r>
        <w:t xml:space="preserve">Welke minimale kwaliteitsnormen </w:t>
      </w:r>
      <w:r w:rsidR="0083446B">
        <w:t>hanteren</w:t>
      </w:r>
      <w:r>
        <w:t xml:space="preserve"> we</w:t>
      </w:r>
      <w:r w:rsidR="0083446B">
        <w:t xml:space="preserve"> </w:t>
      </w:r>
      <w:r>
        <w:t>voor gebouwgegevens in een samenhangende objectenregistratie?</w:t>
      </w:r>
    </w:p>
    <w:p w14:paraId="4FAC5BF7" w14:textId="77777777" w:rsidR="003B6E3E" w:rsidRDefault="003B6E3E" w:rsidP="00C076E4">
      <w:pPr>
        <w:pStyle w:val="Geenafstand"/>
        <w:numPr>
          <w:ilvl w:val="0"/>
          <w:numId w:val="26"/>
        </w:numPr>
      </w:pPr>
      <w:r>
        <w:t>Hoe kunnen we toezicht in samenhang organiseren?</w:t>
      </w:r>
    </w:p>
    <w:p w14:paraId="2250FBDB" w14:textId="77777777" w:rsidR="003B6E3E" w:rsidRDefault="003B6E3E" w:rsidP="00C076E4">
      <w:pPr>
        <w:pStyle w:val="Geenafstand"/>
        <w:numPr>
          <w:ilvl w:val="0"/>
          <w:numId w:val="26"/>
        </w:numPr>
      </w:pPr>
      <w:r>
        <w:t>Op welke onderdelen kan meta-informatie een bijdrage leveren aan de bruikbaarheid van gebouwgegevens?</w:t>
      </w:r>
    </w:p>
    <w:p w14:paraId="17DAD455" w14:textId="21A358AC" w:rsidR="003B6E3E" w:rsidRDefault="003B6E3E" w:rsidP="00C076E4">
      <w:pPr>
        <w:pStyle w:val="Geenafstand"/>
        <w:numPr>
          <w:ilvl w:val="0"/>
          <w:numId w:val="26"/>
        </w:numPr>
      </w:pPr>
      <w:r>
        <w:t>Op welke wijze kunnen we tegemoet komen aan de wensen t.a.v. een hogere actualiteit van geometrische gegevens?</w:t>
      </w:r>
    </w:p>
    <w:p w14:paraId="128D7410" w14:textId="77777777" w:rsidR="004C3CF0" w:rsidRDefault="004C3CF0" w:rsidP="004C3CF0">
      <w:pPr>
        <w:pStyle w:val="Geenafstand"/>
      </w:pPr>
    </w:p>
    <w:p w14:paraId="06FFCF2C" w14:textId="5302BC7C" w:rsidR="003B6E3E" w:rsidRPr="00C71800" w:rsidRDefault="003B6E3E" w:rsidP="003B6E3E">
      <w:pPr>
        <w:pStyle w:val="Kop2"/>
      </w:pPr>
      <w:bookmarkStart w:id="33" w:name="_Toc525575992"/>
      <w:bookmarkStart w:id="34" w:name="_Toc526616228"/>
      <w:r>
        <w:t xml:space="preserve">2.5 </w:t>
      </w:r>
      <w:r w:rsidRPr="00C71800">
        <w:t>Inwinning</w:t>
      </w:r>
      <w:bookmarkEnd w:id="33"/>
      <w:bookmarkEnd w:id="34"/>
    </w:p>
    <w:p w14:paraId="1A53E204" w14:textId="77777777" w:rsidR="003B6E3E" w:rsidRPr="00DF7923" w:rsidRDefault="003B6E3E" w:rsidP="00B6588D">
      <w:pPr>
        <w:pStyle w:val="Kop4"/>
      </w:pPr>
      <w:r w:rsidRPr="00DF7923">
        <w:t>Wat speelt er</w:t>
      </w:r>
    </w:p>
    <w:p w14:paraId="1F126FB3" w14:textId="70CABA13" w:rsidR="003B6E3E" w:rsidRDefault="003B6E3E" w:rsidP="003B6E3E">
      <w:pPr>
        <w:pStyle w:val="Geenafstand"/>
      </w:pPr>
      <w:r>
        <w:t xml:space="preserve">Als gevolg van ontwikkelingen als </w:t>
      </w:r>
      <w:r w:rsidR="00B6588D">
        <w:t>‘</w:t>
      </w:r>
      <w:r>
        <w:t>de terugtrekkende overheid</w:t>
      </w:r>
      <w:r w:rsidR="00B6588D">
        <w:t>’</w:t>
      </w:r>
      <w:r>
        <w:t xml:space="preserve"> zullen wijzigingen in de gebouwde situatie steeds minder vaak via het formele vergunningenproces tot stand komen. Tegelijkertijd neemt de vraag naar meer detail en actualiteit van gebouwgegevens eerder toe dan af (zie ook boven).</w:t>
      </w:r>
      <w:r w:rsidRPr="004D61AB">
        <w:t xml:space="preserve"> </w:t>
      </w:r>
      <w:r>
        <w:t xml:space="preserve">De behoefte aan informatie met een hoog detail- en actualiteitsniveau staat op gespannen voet met de inspanning die aan </w:t>
      </w:r>
      <w:proofErr w:type="spellStart"/>
      <w:r>
        <w:t>bronhouderskant</w:t>
      </w:r>
      <w:proofErr w:type="spellEnd"/>
      <w:r>
        <w:t xml:space="preserve"> moet worden geleverd. Dit spanningsveld biedt kansen voor nieuwe strategieën voor inwinning. Innovatieve inwinningstechnieken op basis van digitaal beeldmateriaal en laserscanning zijn steeds vaker een goedkoper alternatief voor traditionele inwinningsmethoden. En veel wordt verwacht van een fundamenteel andere benadering van het inwin</w:t>
      </w:r>
      <w:r w:rsidR="008D6D70">
        <w:t>nings</w:t>
      </w:r>
      <w:r>
        <w:t xml:space="preserve">proces, waarbij juist de belanghebbende (burgers en bedrijven) een </w:t>
      </w:r>
      <w:r w:rsidR="00B6588D">
        <w:t>‘</w:t>
      </w:r>
      <w:proofErr w:type="spellStart"/>
      <w:r>
        <w:t>bronhoudersrol</w:t>
      </w:r>
      <w:proofErr w:type="spellEnd"/>
      <w:r w:rsidR="00B6588D">
        <w:t>’</w:t>
      </w:r>
      <w:r>
        <w:t xml:space="preserve"> krijgt bij het actueel houden van gebouwgegevens. </w:t>
      </w:r>
    </w:p>
    <w:p w14:paraId="2153DB01" w14:textId="77777777" w:rsidR="003B6E3E" w:rsidRDefault="003B6E3E" w:rsidP="003B6E3E">
      <w:pPr>
        <w:pStyle w:val="Geenafstand"/>
      </w:pPr>
    </w:p>
    <w:p w14:paraId="0BA94022" w14:textId="77777777" w:rsidR="005B490E" w:rsidRDefault="005B490E">
      <w:pPr>
        <w:rPr>
          <w:rFonts w:asciiTheme="majorHAnsi" w:eastAsiaTheme="majorEastAsia" w:hAnsiTheme="majorHAnsi" w:cstheme="majorBidi"/>
          <w:i/>
          <w:iCs/>
          <w:color w:val="2F5496" w:themeColor="accent1" w:themeShade="BF"/>
        </w:rPr>
      </w:pPr>
      <w:r>
        <w:br w:type="page"/>
      </w:r>
    </w:p>
    <w:p w14:paraId="290578F3" w14:textId="3BAD8A8E" w:rsidR="003B6E3E" w:rsidRPr="00DF7923" w:rsidRDefault="003B6E3E" w:rsidP="00B6588D">
      <w:pPr>
        <w:pStyle w:val="Kop4"/>
      </w:pPr>
      <w:r w:rsidRPr="00DF7923">
        <w:lastRenderedPageBreak/>
        <w:t>Belangrijkste vraagstukken</w:t>
      </w:r>
    </w:p>
    <w:p w14:paraId="51FDD5F9" w14:textId="77777777" w:rsidR="003B6E3E" w:rsidRDefault="003B6E3E" w:rsidP="00C076E4">
      <w:pPr>
        <w:pStyle w:val="Geenafstand"/>
        <w:numPr>
          <w:ilvl w:val="0"/>
          <w:numId w:val="26"/>
        </w:numPr>
      </w:pPr>
      <w:r>
        <w:t xml:space="preserve">In hoeverre kan een samenhangende objectenregistratie een bijdrage leveren aan het terugdringen van de </w:t>
      </w:r>
      <w:proofErr w:type="spellStart"/>
      <w:r>
        <w:t>bijhoudingsinspanning</w:t>
      </w:r>
      <w:proofErr w:type="spellEnd"/>
      <w:r>
        <w:t xml:space="preserve"> door bronhouders?</w:t>
      </w:r>
    </w:p>
    <w:p w14:paraId="1206872E" w14:textId="77777777" w:rsidR="003B6E3E" w:rsidRDefault="003B6E3E" w:rsidP="00C076E4">
      <w:pPr>
        <w:pStyle w:val="Geenafstand"/>
        <w:numPr>
          <w:ilvl w:val="0"/>
          <w:numId w:val="26"/>
        </w:numPr>
      </w:pPr>
      <w:r>
        <w:t>Welke nieuwe inwinningsmethoden zijn geschikt om met voldoende kwaliteit gebouwgegevens in te winnen?</w:t>
      </w:r>
    </w:p>
    <w:p w14:paraId="1F7C9B65" w14:textId="77777777" w:rsidR="003B6E3E" w:rsidRDefault="003B6E3E" w:rsidP="00C076E4">
      <w:pPr>
        <w:pStyle w:val="Geenafstand"/>
        <w:numPr>
          <w:ilvl w:val="0"/>
          <w:numId w:val="26"/>
        </w:numPr>
      </w:pPr>
      <w:r>
        <w:t>In hoeverre is de inwinning landelijk te organiseren (of op basis van generieke processen)?</w:t>
      </w:r>
    </w:p>
    <w:p w14:paraId="0A624790" w14:textId="770E03F5" w:rsidR="003B6E3E" w:rsidRDefault="003B6E3E" w:rsidP="00C076E4">
      <w:pPr>
        <w:pStyle w:val="Geenafstand"/>
        <w:numPr>
          <w:ilvl w:val="0"/>
          <w:numId w:val="26"/>
        </w:numPr>
      </w:pPr>
      <w:r>
        <w:t xml:space="preserve">Op welke wijze kunnen we de belanghebbende (burgers en bedrijven) betrekken bij de </w:t>
      </w:r>
      <w:proofErr w:type="spellStart"/>
      <w:r>
        <w:t>bijhouding</w:t>
      </w:r>
      <w:proofErr w:type="spellEnd"/>
      <w:r>
        <w:t xml:space="preserve"> van gebouwgegevens?</w:t>
      </w:r>
    </w:p>
    <w:p w14:paraId="6FBAC344" w14:textId="77777777" w:rsidR="005B490E" w:rsidRDefault="005B490E" w:rsidP="005B490E">
      <w:pPr>
        <w:pStyle w:val="Geenafstand"/>
        <w:ind w:left="720"/>
      </w:pPr>
    </w:p>
    <w:p w14:paraId="3CA95673" w14:textId="562D54E7" w:rsidR="003B6E3E" w:rsidRDefault="003B6E3E" w:rsidP="003B6E3E">
      <w:pPr>
        <w:pStyle w:val="Kop2"/>
      </w:pPr>
      <w:bookmarkStart w:id="35" w:name="_Toc525575993"/>
      <w:bookmarkStart w:id="36" w:name="_Toc526616229"/>
      <w:r>
        <w:t xml:space="preserve">2.6 </w:t>
      </w:r>
      <w:r w:rsidR="00204286">
        <w:t>Discrepantie</w:t>
      </w:r>
      <w:r w:rsidR="00907100">
        <w:t>s</w:t>
      </w:r>
      <w:r w:rsidR="00204286">
        <w:t xml:space="preserve"> </w:t>
      </w:r>
      <w:r w:rsidR="00907100">
        <w:t xml:space="preserve">in </w:t>
      </w:r>
      <w:r w:rsidR="00204286">
        <w:t>wet- en regelgeving</w:t>
      </w:r>
      <w:bookmarkEnd w:id="35"/>
      <w:bookmarkEnd w:id="36"/>
    </w:p>
    <w:p w14:paraId="3CAB1A2C" w14:textId="77777777" w:rsidR="003B6E3E" w:rsidRPr="00DF7923" w:rsidRDefault="003B6E3E" w:rsidP="00BA2A92">
      <w:pPr>
        <w:pStyle w:val="Kop4"/>
      </w:pPr>
      <w:r w:rsidRPr="00DF7923">
        <w:t>Wat speelt er</w:t>
      </w:r>
    </w:p>
    <w:p w14:paraId="0B17E7E0" w14:textId="577D7625" w:rsidR="003B6E3E" w:rsidRDefault="003B6E3E" w:rsidP="003B6E3E">
      <w:pPr>
        <w:pStyle w:val="Geenafstand"/>
      </w:pPr>
      <w:r>
        <w:t xml:space="preserve">BAG, WOZ en BGT hanteren verschillende begrippen en definities m.b.t. de afbakening van bouwwerken. Daarnaast zien we in gerelateerde wetgeving en verordeningen die betrekking hebben op het gebruik van gebouwde omgeving (denk aan </w:t>
      </w:r>
      <w:r w:rsidR="00204286">
        <w:t>de W</w:t>
      </w:r>
      <w:r>
        <w:t xml:space="preserve">oningwet, kamerverhuur, </w:t>
      </w:r>
      <w:r w:rsidR="00BA2A92">
        <w:t>Toeslagenwet</w:t>
      </w:r>
      <w:r w:rsidR="00A63ACB">
        <w:t>, huurbeleid</w:t>
      </w:r>
      <w:r w:rsidR="0079513A">
        <w:t xml:space="preserve"> en belastingverordeningen</w:t>
      </w:r>
      <w:r>
        <w:t xml:space="preserve">) aanvullende bepalingen en objectdefinities die vaak (deels) of geheel afwijken van de afbakening uit de basisregistraties. </w:t>
      </w:r>
    </w:p>
    <w:p w14:paraId="2F272058" w14:textId="77777777" w:rsidR="003B6E3E" w:rsidRDefault="003B6E3E" w:rsidP="003B6E3E">
      <w:pPr>
        <w:pStyle w:val="Geenafstand"/>
      </w:pPr>
    </w:p>
    <w:p w14:paraId="0B108AA4" w14:textId="77777777" w:rsidR="003B6E3E" w:rsidRPr="00DF7923" w:rsidRDefault="003B6E3E" w:rsidP="00BA2A92">
      <w:pPr>
        <w:pStyle w:val="Kop4"/>
      </w:pPr>
      <w:r w:rsidRPr="00DF7923">
        <w:t>Belangrijkste vraagstukken</w:t>
      </w:r>
    </w:p>
    <w:p w14:paraId="14A371AC" w14:textId="438E8C7E" w:rsidR="003B6E3E" w:rsidRDefault="003B6E3E" w:rsidP="00C076E4">
      <w:pPr>
        <w:pStyle w:val="Geenafstand"/>
        <w:numPr>
          <w:ilvl w:val="0"/>
          <w:numId w:val="26"/>
        </w:numPr>
      </w:pPr>
      <w:r>
        <w:t xml:space="preserve">In hoeverre kan de ontwikkeling van een samenhangende objectenregistratie bijdragen aan het verkleinen van de </w:t>
      </w:r>
      <w:r w:rsidR="00BA2A92">
        <w:t>‘</w:t>
      </w:r>
      <w:r>
        <w:t>wildgroei</w:t>
      </w:r>
      <w:r w:rsidR="00BA2A92">
        <w:t>’</w:t>
      </w:r>
      <w:r>
        <w:t xml:space="preserve"> in afbakeningsdefinities van de gebouwde omgeving?</w:t>
      </w:r>
    </w:p>
    <w:p w14:paraId="5D4CA0E2" w14:textId="06430B70" w:rsidR="003B6E3E" w:rsidRPr="00C610B8" w:rsidRDefault="003B6E3E" w:rsidP="00C076E4">
      <w:pPr>
        <w:pStyle w:val="Geenafstand"/>
        <w:numPr>
          <w:ilvl w:val="0"/>
          <w:numId w:val="26"/>
        </w:numPr>
        <w:rPr>
          <w:b/>
        </w:rPr>
      </w:pPr>
      <w:r>
        <w:t xml:space="preserve">In welke mate kan in gerelateerde wetgeving worden </w:t>
      </w:r>
      <w:r w:rsidR="00BA2A92">
        <w:t>‘</w:t>
      </w:r>
      <w:r>
        <w:t>voorgesorteerd</w:t>
      </w:r>
      <w:r w:rsidR="00BA2A92">
        <w:t>’</w:t>
      </w:r>
      <w:r>
        <w:t xml:space="preserve"> op begrippen en definities in een samenhangende objectenregistratie?</w:t>
      </w:r>
    </w:p>
    <w:p w14:paraId="7C250045" w14:textId="77777777" w:rsidR="003B6E3E" w:rsidRDefault="003B6E3E">
      <w:pPr>
        <w:rPr>
          <w:rFonts w:asciiTheme="majorHAnsi" w:eastAsiaTheme="majorEastAsia" w:hAnsiTheme="majorHAnsi" w:cstheme="majorBidi"/>
          <w:color w:val="2F5496" w:themeColor="accent1" w:themeShade="BF"/>
          <w:sz w:val="32"/>
          <w:szCs w:val="32"/>
        </w:rPr>
      </w:pPr>
      <w:r>
        <w:br w:type="page"/>
      </w:r>
    </w:p>
    <w:p w14:paraId="7C9C6ADF" w14:textId="0126EC86" w:rsidR="00874AF3" w:rsidRDefault="001C34C7" w:rsidP="00874AF3">
      <w:pPr>
        <w:pStyle w:val="Kop1"/>
      </w:pPr>
      <w:bookmarkStart w:id="37" w:name="_Toc526616230"/>
      <w:r>
        <w:lastRenderedPageBreak/>
        <w:t>3</w:t>
      </w:r>
      <w:r w:rsidR="00874AF3">
        <w:t xml:space="preserve">. </w:t>
      </w:r>
      <w:bookmarkEnd w:id="8"/>
      <w:proofErr w:type="spellStart"/>
      <w:r w:rsidR="007F57F5">
        <w:t>Houtskoolschets</w:t>
      </w:r>
      <w:proofErr w:type="spellEnd"/>
      <w:r w:rsidR="006E64AC">
        <w:t xml:space="preserve"> </w:t>
      </w:r>
      <w:r w:rsidR="00CC01C6">
        <w:t xml:space="preserve">nieuw </w:t>
      </w:r>
      <w:r w:rsidR="00243634">
        <w:t>‘bouwwerk’</w:t>
      </w:r>
      <w:bookmarkEnd w:id="37"/>
    </w:p>
    <w:p w14:paraId="7BFD4B8D" w14:textId="77777777" w:rsidR="005F33BE" w:rsidRDefault="005F33BE" w:rsidP="005F33BE">
      <w:pPr>
        <w:pStyle w:val="Geenafstand"/>
      </w:pPr>
      <w:r>
        <w:t xml:space="preserve">Deze </w:t>
      </w:r>
      <w:proofErr w:type="spellStart"/>
      <w:r>
        <w:t>houtskoolschets</w:t>
      </w:r>
      <w:proofErr w:type="spellEnd"/>
      <w:r>
        <w:t xml:space="preserve">  beschrijft onderdelen van de samenhangende objectenregistratie vanuit het perspectief van bouwwerken. Het is een eerste globale oriëntatie op basis van wat er is opgehaald uit het werkveld en is bedoeld om richting te geven aan een mogelijk ontwerp-vervolg.</w:t>
      </w:r>
    </w:p>
    <w:p w14:paraId="3F484959" w14:textId="77777777" w:rsidR="005F33BE" w:rsidRDefault="005F33BE" w:rsidP="005F33BE">
      <w:pPr>
        <w:pStyle w:val="Geenafstand"/>
      </w:pPr>
    </w:p>
    <w:p w14:paraId="5332AF2D" w14:textId="38536963" w:rsidR="005F33BE" w:rsidRDefault="005F33BE" w:rsidP="005F33BE">
      <w:pPr>
        <w:pStyle w:val="Geenafstand"/>
      </w:pPr>
      <w:r>
        <w:t xml:space="preserve">Het ‘bouwwerk’ is één van de bouwstenen van de samenhangende objectenregistratie. Deze objectenregistratie maakt op zijn beurt </w:t>
      </w:r>
      <w:r w:rsidR="00A63ACB">
        <w:t xml:space="preserve">ik zou dit niet blijven benadrukken als je BAG, WOZ en BGT wil brengen </w:t>
      </w:r>
      <w:r>
        <w:t xml:space="preserve">onderdeel uit van de bredere doorontwikkeling in samenhang van de </w:t>
      </w:r>
      <w:proofErr w:type="spellStart"/>
      <w:r>
        <w:t>geo</w:t>
      </w:r>
      <w:proofErr w:type="spellEnd"/>
      <w:r>
        <w:t xml:space="preserve">-gerelateerde basisregistraties. Deze </w:t>
      </w:r>
      <w:proofErr w:type="spellStart"/>
      <w:r>
        <w:t>geo</w:t>
      </w:r>
      <w:proofErr w:type="spellEnd"/>
      <w:r>
        <w:t xml:space="preserve">-basisregistraties zijn vervolgens weer onderdeel van het stelsel van basisregistraties. Dit stelsel, de bijbehorende voorzieningen en standaarden vormen tot slot samen de </w:t>
      </w:r>
      <w:hyperlink r:id="rId16" w:history="1">
        <w:r w:rsidR="004A02FB" w:rsidRPr="00B02433">
          <w:rPr>
            <w:rStyle w:val="Hyperlink"/>
          </w:rPr>
          <w:t>cluster Gegevens</w:t>
        </w:r>
      </w:hyperlink>
      <w:r w:rsidR="004A02FB">
        <w:t xml:space="preserve"> b</w:t>
      </w:r>
      <w:r>
        <w:t xml:space="preserve">innen de Generieke Digitale Infrastructuur (GDI). </w:t>
      </w:r>
    </w:p>
    <w:p w14:paraId="5A773500" w14:textId="77777777" w:rsidR="005F33BE" w:rsidRDefault="005F33BE" w:rsidP="005F33BE">
      <w:pPr>
        <w:pStyle w:val="Geenafstand"/>
      </w:pPr>
    </w:p>
    <w:p w14:paraId="6B204454" w14:textId="2851ED54" w:rsidR="00133F96" w:rsidRDefault="005F33BE" w:rsidP="005F33BE">
      <w:pPr>
        <w:pStyle w:val="Geenafstand"/>
      </w:pPr>
      <w:r>
        <w:t xml:space="preserve">Het ‘bouwwerk’ is daarmee een fundamenteel onderdeel van de </w:t>
      </w:r>
      <w:proofErr w:type="spellStart"/>
      <w:r>
        <w:t>overheidsbrede</w:t>
      </w:r>
      <w:proofErr w:type="spellEnd"/>
      <w:r w:rsidR="00AE6041">
        <w:t xml:space="preserve"> </w:t>
      </w:r>
      <w:r>
        <w:t xml:space="preserve">gegevenshuishouding. Betrouwbare en actuele informatie over bouwwerken is voor heel veel verschillende overheidstaken van cruciaal belang. Daarnaast speelt deze informatie een grote rol in private dienstverleningsprocessen. Dat blijkt ook wel uit het feit dat adres- en gebouwgegevens uit de huidige BAG jaarlijks </w:t>
      </w:r>
      <w:hyperlink r:id="rId17" w:history="1">
        <w:r w:rsidR="00B0274A" w:rsidRPr="00365429">
          <w:rPr>
            <w:rStyle w:val="Hyperlink"/>
          </w:rPr>
          <w:t>1,6 miljard</w:t>
        </w:r>
      </w:hyperlink>
      <w:r w:rsidR="00B0274A">
        <w:t xml:space="preserve"> </w:t>
      </w:r>
      <w:r>
        <w:t>keer van de landelijke voorziening worden afgenomen. Het indirecte gebruik (via derden zoals TomTom) ligt nog veel hoger. Vanwege het grote belang van het ‘bouwwerk’ is er een duidelijke toekomstvisie nodig rondom de landelijke kwaliteit en beschikbaarheid van informatie over dit  object. Naar deze visie kan vervolgens het informatiemodel  ‘bouwwerk’ ontworpen worden.</w:t>
      </w:r>
    </w:p>
    <w:p w14:paraId="3CDB9E1A" w14:textId="77777777" w:rsidR="005F33BE" w:rsidRDefault="005F33BE" w:rsidP="005F33BE">
      <w:pPr>
        <w:pStyle w:val="Geenafstand"/>
      </w:pPr>
    </w:p>
    <w:p w14:paraId="1F85B5D0" w14:textId="2E9572D5" w:rsidR="00FA49A9" w:rsidRDefault="00FA49A9" w:rsidP="00FA49A9">
      <w:pPr>
        <w:pStyle w:val="Kop2"/>
      </w:pPr>
      <w:bookmarkStart w:id="38" w:name="_Toc526616231"/>
      <w:r>
        <w:t>3.1 Toewerken naar toekomstvisie</w:t>
      </w:r>
      <w:bookmarkEnd w:id="38"/>
      <w:r>
        <w:t xml:space="preserve"> </w:t>
      </w:r>
    </w:p>
    <w:p w14:paraId="27680882" w14:textId="2C8FCFEB" w:rsidR="00FE5B1D" w:rsidRDefault="00FE5B1D" w:rsidP="00FE5B1D">
      <w:pPr>
        <w:pStyle w:val="Geenafstand"/>
      </w:pPr>
      <w:r>
        <w:t>I</w:t>
      </w:r>
      <w:r w:rsidRPr="00677275">
        <w:t>n de toekomst</w:t>
      </w:r>
      <w:r>
        <w:t xml:space="preserve"> zou ‘</w:t>
      </w:r>
      <w:r w:rsidRPr="00677275">
        <w:t xml:space="preserve">eenmalige inwinning, </w:t>
      </w:r>
      <w:r w:rsidRPr="006A760C">
        <w:rPr>
          <w:b/>
        </w:rPr>
        <w:t>meervoudig</w:t>
      </w:r>
      <w:r w:rsidRPr="00677275">
        <w:t xml:space="preserve"> gebruik</w:t>
      </w:r>
      <w:r>
        <w:t>’</w:t>
      </w:r>
      <w:r w:rsidRPr="00677275">
        <w:t xml:space="preserve"> </w:t>
      </w:r>
      <w:r>
        <w:t xml:space="preserve">moeten </w:t>
      </w:r>
      <w:r w:rsidRPr="00677275">
        <w:t xml:space="preserve">zijn uitgegroeid tot </w:t>
      </w:r>
      <w:r>
        <w:t>‘</w:t>
      </w:r>
      <w:r w:rsidRPr="00677275">
        <w:t xml:space="preserve">eenmalige inwinning, </w:t>
      </w:r>
      <w:r w:rsidRPr="006A760C">
        <w:rPr>
          <w:b/>
        </w:rPr>
        <w:t>alle</w:t>
      </w:r>
      <w:r w:rsidRPr="00677275">
        <w:t xml:space="preserve"> gebruik</w:t>
      </w:r>
      <w:r>
        <w:t xml:space="preserve">’. </w:t>
      </w:r>
      <w:r w:rsidRPr="00677275">
        <w:t xml:space="preserve">Dit betekent onder andere dat een objectenregistratie alle informatie </w:t>
      </w:r>
      <w:r>
        <w:t>zou moeten</w:t>
      </w:r>
      <w:r w:rsidRPr="00677275">
        <w:t xml:space="preserve"> bevatten die nodig is om elke informatiebehoefte van de overheid ten aanzien van gebouwen te </w:t>
      </w:r>
      <w:r>
        <w:t xml:space="preserve">kunnen </w:t>
      </w:r>
      <w:r w:rsidRPr="00677275">
        <w:t xml:space="preserve">bedienen. Gebruikers kunnen </w:t>
      </w:r>
      <w:r>
        <w:t xml:space="preserve">er dan op </w:t>
      </w:r>
      <w:r w:rsidRPr="00677275">
        <w:t>vertrouwen dat nieuwe gegevens tijdig beschikbaar komen, waardoor zelf inwinnen helemaal niet nodig is. Het beantwoorden van een nieuwe informatiebehoefte komt daarmee niet langer neer op het inwinnen van nieuwe gegevens, maar op het ontwikkelen van een nieuw algoritme dat de gegevens die de objectenregistratie al beschikbaar heeft, op de gewenste manier gebruikt en interpreteert.</w:t>
      </w:r>
      <w:r>
        <w:t xml:space="preserve"> </w:t>
      </w:r>
      <w:r w:rsidRPr="00677275">
        <w:t xml:space="preserve">Elk gegeven </w:t>
      </w:r>
      <w:r>
        <w:t>zou dan</w:t>
      </w:r>
      <w:r w:rsidRPr="00677275">
        <w:t xml:space="preserve"> zichtbaar </w:t>
      </w:r>
      <w:r>
        <w:t xml:space="preserve">moeten </w:t>
      </w:r>
      <w:r w:rsidRPr="00677275">
        <w:t>maken wie dat gegeven hoe en wanneer he</w:t>
      </w:r>
      <w:r>
        <w:t>eft</w:t>
      </w:r>
      <w:r w:rsidRPr="00677275">
        <w:t xml:space="preserve"> ingewonnen of bewerkt. </w:t>
      </w:r>
      <w:r>
        <w:t xml:space="preserve">Hieruit volgt logischerwijs dat ieder gegeven in de objectenregistratie wordt ingewonnen op het voor dat gegeven meest relevante laagste niveau. Dit maakt het mogelijk dat het gegeven </w:t>
      </w:r>
      <w:r w:rsidR="0076428E">
        <w:t>geaggregeerd kan worden naar nieuwe objecten</w:t>
      </w:r>
      <w:r w:rsidR="00143776">
        <w:t xml:space="preserve"> c.q. informatie.</w:t>
      </w:r>
      <w:r>
        <w:t xml:space="preserve"> </w:t>
      </w:r>
    </w:p>
    <w:p w14:paraId="5D1B1919" w14:textId="77777777" w:rsidR="00FE5B1D" w:rsidRDefault="00FE5B1D" w:rsidP="00FE5B1D">
      <w:pPr>
        <w:pStyle w:val="Geenafstand"/>
      </w:pPr>
    </w:p>
    <w:p w14:paraId="335CB1E6" w14:textId="7513DD28" w:rsidR="00BF685C" w:rsidRDefault="007A18AB" w:rsidP="004B60F8">
      <w:pPr>
        <w:pStyle w:val="Geenafstand"/>
      </w:pPr>
      <w:r>
        <w:t>‘</w:t>
      </w:r>
      <w:r w:rsidR="00FE5B1D" w:rsidRPr="00E30109">
        <w:rPr>
          <w:b/>
        </w:rPr>
        <w:t>Alle</w:t>
      </w:r>
      <w:r w:rsidR="00FE5B1D">
        <w:t xml:space="preserve"> gebruik</w:t>
      </w:r>
      <w:r>
        <w:t>’</w:t>
      </w:r>
      <w:r w:rsidR="00FE5B1D">
        <w:t xml:space="preserve"> houdt tevens in dat de objectenregistratie </w:t>
      </w:r>
      <w:r w:rsidR="00820F01">
        <w:t>als</w:t>
      </w:r>
      <w:r w:rsidR="00FE5B1D">
        <w:t xml:space="preserve"> basismodel moet </w:t>
      </w:r>
      <w:r w:rsidR="00820F01">
        <w:t>dienen</w:t>
      </w:r>
      <w:r w:rsidR="00FE5B1D">
        <w:t xml:space="preserve"> voor het volgens bovenstaande principes inwinnen en relateren van aanvullende objectgegevens.  </w:t>
      </w:r>
      <w:r w:rsidR="00FE5B1D" w:rsidRPr="00677275">
        <w:t xml:space="preserve">De overheid hoeft daardoor niet </w:t>
      </w:r>
      <w:r w:rsidR="00FE5B1D">
        <w:t xml:space="preserve">meer </w:t>
      </w:r>
      <w:r w:rsidR="00FE5B1D" w:rsidRPr="00677275">
        <w:t>alle gegevens zelf in te winnen.</w:t>
      </w:r>
      <w:r w:rsidR="00FE5B1D">
        <w:t xml:space="preserve"> Andere bronhouders (ook p</w:t>
      </w:r>
      <w:r w:rsidR="00FE5B1D" w:rsidRPr="00677275">
        <w:t>articulieren en bedrijven</w:t>
      </w:r>
      <w:r w:rsidR="00FE5B1D">
        <w:t>)</w:t>
      </w:r>
      <w:r w:rsidR="00FE5B1D" w:rsidRPr="00677275">
        <w:t xml:space="preserve"> hebben vrije toegang tot alle gegevens (voor zover er geen persoonsgegevens in het geding zijn) en kunnen d</w:t>
      </w:r>
      <w:r w:rsidR="00FE5B1D">
        <w:t>eze</w:t>
      </w:r>
      <w:r w:rsidR="00FE5B1D" w:rsidRPr="00677275">
        <w:t xml:space="preserve"> zelf aanvullen en verbeteren.</w:t>
      </w:r>
      <w:r w:rsidR="00FE5B1D">
        <w:t xml:space="preserve"> Het principe van </w:t>
      </w:r>
      <w:r w:rsidR="00820F01">
        <w:t>‘</w:t>
      </w:r>
      <w:r w:rsidR="00FE5B1D">
        <w:t>eenmalige inwinning</w:t>
      </w:r>
      <w:r w:rsidR="00820F01">
        <w:t>’</w:t>
      </w:r>
      <w:r w:rsidR="00FE5B1D">
        <w:t xml:space="preserve"> moet in deze toekomstvisie dus ook niet worden uitgelegd als één </w:t>
      </w:r>
      <w:r w:rsidR="00740A5F">
        <w:t xml:space="preserve">vaste </w:t>
      </w:r>
      <w:r w:rsidR="00FE5B1D">
        <w:t xml:space="preserve">bronhouder </w:t>
      </w:r>
      <w:r w:rsidR="002E3877">
        <w:t>per object of gegeven</w:t>
      </w:r>
      <w:r w:rsidR="00FE5B1D">
        <w:t xml:space="preserve">. </w:t>
      </w:r>
      <w:r w:rsidR="00740A5F">
        <w:t xml:space="preserve">Wel </w:t>
      </w:r>
      <w:r w:rsidR="0030691E">
        <w:t xml:space="preserve">zal per </w:t>
      </w:r>
      <w:r w:rsidR="00245E1B">
        <w:t>(</w:t>
      </w:r>
      <w:r w:rsidR="0030691E">
        <w:t>voorkomen van een</w:t>
      </w:r>
      <w:r w:rsidR="00245E1B">
        <w:t>)</w:t>
      </w:r>
      <w:r w:rsidR="0030691E">
        <w:t xml:space="preserve"> object duidelijk moeten zijn wie verantwoordelijkheid</w:t>
      </w:r>
      <w:r w:rsidR="005E5745">
        <w:t xml:space="preserve"> is voor de registratie</w:t>
      </w:r>
      <w:r w:rsidR="008D6809">
        <w:t>, omdat er bijvoorbeeld bezwaar- of beroepsprocedures ingesteld kunnen worden</w:t>
      </w:r>
      <w:r w:rsidR="005E5745">
        <w:t>.</w:t>
      </w:r>
    </w:p>
    <w:p w14:paraId="0CCE8227" w14:textId="77777777" w:rsidR="00580E15" w:rsidRDefault="00580E15" w:rsidP="004B60F8">
      <w:pPr>
        <w:pStyle w:val="Geenafstand"/>
      </w:pPr>
    </w:p>
    <w:p w14:paraId="30A72B15" w14:textId="77777777" w:rsidR="007A18AB" w:rsidRDefault="007A18AB">
      <w:r>
        <w:br w:type="page"/>
      </w:r>
    </w:p>
    <w:p w14:paraId="3EDA2936" w14:textId="5D5D9AA4" w:rsidR="002A7B01" w:rsidRDefault="001D0221" w:rsidP="004B60F8">
      <w:pPr>
        <w:pStyle w:val="Geenafstand"/>
      </w:pPr>
      <w:r>
        <w:lastRenderedPageBreak/>
        <w:t>Een</w:t>
      </w:r>
      <w:r w:rsidR="000637BB">
        <w:t xml:space="preserve"> </w:t>
      </w:r>
      <w:r>
        <w:t xml:space="preserve">voorbeeld </w:t>
      </w:r>
      <w:r w:rsidR="008D2383">
        <w:t xml:space="preserve">van </w:t>
      </w:r>
      <w:r w:rsidR="00843309">
        <w:t xml:space="preserve">aggregatie </w:t>
      </w:r>
      <w:r>
        <w:t xml:space="preserve">is de </w:t>
      </w:r>
      <w:r w:rsidR="0051166A">
        <w:t xml:space="preserve">recente </w:t>
      </w:r>
      <w:r>
        <w:t xml:space="preserve">opgave vanuit </w:t>
      </w:r>
      <w:r w:rsidR="004E47F7">
        <w:t xml:space="preserve">het kabinet </w:t>
      </w:r>
      <w:r w:rsidR="0051166A">
        <w:t xml:space="preserve">aan BZK </w:t>
      </w:r>
      <w:r w:rsidR="004E47F7">
        <w:t xml:space="preserve">om </w:t>
      </w:r>
      <w:r>
        <w:t xml:space="preserve">de Woningwet </w:t>
      </w:r>
      <w:r w:rsidR="00E906DF">
        <w:t>aan te passen en ee</w:t>
      </w:r>
      <w:r>
        <w:t>n regis</w:t>
      </w:r>
      <w:r w:rsidR="00065651">
        <w:t xml:space="preserve">tratie op te zetten voor </w:t>
      </w:r>
      <w:r w:rsidR="00520AC9">
        <w:t>objecten/woningen die feitelijk gebruikt</w:t>
      </w:r>
      <w:r w:rsidR="00826313">
        <w:t xml:space="preserve"> worden</w:t>
      </w:r>
      <w:r w:rsidR="00520AC9">
        <w:t xml:space="preserve"> </w:t>
      </w:r>
      <w:r w:rsidR="00C42683">
        <w:t xml:space="preserve">voor </w:t>
      </w:r>
      <w:r w:rsidR="00065651">
        <w:t>toeristische verhuur.</w:t>
      </w:r>
      <w:r w:rsidR="002E1DE1">
        <w:t xml:space="preserve"> </w:t>
      </w:r>
      <w:r w:rsidR="00065651">
        <w:t xml:space="preserve">In deze </w:t>
      </w:r>
      <w:r w:rsidR="00B546A8">
        <w:t>informatiebehoefte</w:t>
      </w:r>
      <w:r w:rsidR="00065651">
        <w:t xml:space="preserve"> zou eenvoudig voorzien</w:t>
      </w:r>
      <w:r w:rsidR="004E0226">
        <w:t xml:space="preserve"> </w:t>
      </w:r>
      <w:r w:rsidR="002A417F">
        <w:t xml:space="preserve">kunnen </w:t>
      </w:r>
      <w:r w:rsidR="00065651">
        <w:t xml:space="preserve">worden </w:t>
      </w:r>
      <w:r w:rsidR="007A7530">
        <w:t>door</w:t>
      </w:r>
      <w:r w:rsidR="00B118B5">
        <w:t xml:space="preserve"> </w:t>
      </w:r>
      <w:r w:rsidR="006E1BBD">
        <w:t>verblijfsobjecten met als feitelijk gebruik logiesfunctie</w:t>
      </w:r>
      <w:r w:rsidR="00A24516">
        <w:t xml:space="preserve"> en vergund</w:t>
      </w:r>
      <w:r w:rsidR="008A74B4">
        <w:t>/</w:t>
      </w:r>
      <w:r w:rsidR="00A24516">
        <w:t>toegestaan gebruik woonfunctie</w:t>
      </w:r>
      <w:r w:rsidR="008A74B4">
        <w:t xml:space="preserve"> via een </w:t>
      </w:r>
      <w:r w:rsidR="00FE1D79">
        <w:t>algoritme te labelen</w:t>
      </w:r>
      <w:r w:rsidR="00FB5557">
        <w:t>.</w:t>
      </w:r>
      <w:r w:rsidR="00BC2EFB">
        <w:t xml:space="preserve"> </w:t>
      </w:r>
      <w:r w:rsidR="001E24E5">
        <w:t xml:space="preserve">Nieuwe informatie over gebouwen ontstaat dan uit bestaande </w:t>
      </w:r>
      <w:r w:rsidR="00931301">
        <w:t>gegevens</w:t>
      </w:r>
      <w:r w:rsidR="005B6905">
        <w:t>.</w:t>
      </w:r>
      <w:r w:rsidR="005C326E">
        <w:t xml:space="preserve"> </w:t>
      </w:r>
    </w:p>
    <w:p w14:paraId="0E45B5B9" w14:textId="77777777" w:rsidR="002A7B01" w:rsidRDefault="002A7B01" w:rsidP="004B60F8">
      <w:pPr>
        <w:pStyle w:val="Geenafstand"/>
      </w:pPr>
    </w:p>
    <w:p w14:paraId="457FCA47" w14:textId="4CE09083" w:rsidR="00085C59" w:rsidRDefault="0014609F" w:rsidP="004B60F8">
      <w:pPr>
        <w:pStyle w:val="Geenafstand"/>
      </w:pPr>
      <w:r>
        <w:t xml:space="preserve">Als het gaat om aanvullend </w:t>
      </w:r>
      <w:r w:rsidR="00994411">
        <w:t xml:space="preserve">bronhouderschap kan gedacht worden aan </w:t>
      </w:r>
      <w:r w:rsidR="00C97E27">
        <w:t>v</w:t>
      </w:r>
      <w:r w:rsidR="00085C59" w:rsidRPr="00085C59">
        <w:t>eiligheid</w:t>
      </w:r>
      <w:r w:rsidR="00C97E27">
        <w:t>s</w:t>
      </w:r>
      <w:r w:rsidR="00085C59" w:rsidRPr="00085C59">
        <w:t>regio</w:t>
      </w:r>
      <w:r w:rsidR="00085C59">
        <w:t>’s</w:t>
      </w:r>
      <w:r w:rsidR="00085C59" w:rsidRPr="00085C59">
        <w:t xml:space="preserve"> die de locatie van de voordeur </w:t>
      </w:r>
      <w:r w:rsidR="00C97E27">
        <w:t>toevoeg</w:t>
      </w:r>
      <w:r w:rsidR="00F017E7">
        <w:t xml:space="preserve">en </w:t>
      </w:r>
      <w:r w:rsidR="00C97E27">
        <w:t xml:space="preserve">aan </w:t>
      </w:r>
      <w:r w:rsidR="00C12485">
        <w:t>bouwwerken</w:t>
      </w:r>
      <w:r w:rsidR="002A7B01">
        <w:t xml:space="preserve">. Een ander </w:t>
      </w:r>
      <w:r w:rsidR="002D0486">
        <w:t xml:space="preserve">voorbeeld is een huiseigenaar </w:t>
      </w:r>
      <w:r w:rsidR="00085C59" w:rsidRPr="00085C59">
        <w:t xml:space="preserve">die </w:t>
      </w:r>
      <w:r w:rsidR="00006444">
        <w:t xml:space="preserve">het </w:t>
      </w:r>
      <w:r w:rsidR="00085C59" w:rsidRPr="00085C59">
        <w:t>3D</w:t>
      </w:r>
      <w:r w:rsidR="00994411">
        <w:t>-</w:t>
      </w:r>
      <w:r w:rsidR="00085C59" w:rsidRPr="00085C59">
        <w:t xml:space="preserve">model </w:t>
      </w:r>
      <w:r w:rsidR="00006444">
        <w:t xml:space="preserve">van </w:t>
      </w:r>
      <w:r w:rsidR="002D0486">
        <w:t xml:space="preserve">zijn of haar </w:t>
      </w:r>
      <w:r w:rsidR="00006444">
        <w:t xml:space="preserve">woning </w:t>
      </w:r>
      <w:r w:rsidR="005C35F2">
        <w:t xml:space="preserve">zelf </w:t>
      </w:r>
      <w:r w:rsidR="002D0486">
        <w:t xml:space="preserve">kan </w:t>
      </w:r>
      <w:r w:rsidR="00994411">
        <w:t xml:space="preserve">aanvullen </w:t>
      </w:r>
      <w:r w:rsidR="005C35F2">
        <w:t xml:space="preserve">of </w:t>
      </w:r>
      <w:r w:rsidR="00994411">
        <w:t>aanpassen</w:t>
      </w:r>
      <w:r w:rsidR="00085C59" w:rsidRPr="00085C59">
        <w:t>.</w:t>
      </w:r>
    </w:p>
    <w:p w14:paraId="79605717" w14:textId="77777777" w:rsidR="007A18AB" w:rsidRDefault="007A18AB" w:rsidP="005E262B">
      <w:pPr>
        <w:pStyle w:val="Geenafstand"/>
      </w:pPr>
    </w:p>
    <w:p w14:paraId="5069A7BB" w14:textId="47EF0D57" w:rsidR="00AE70B8" w:rsidRDefault="00DF4B59" w:rsidP="005E262B">
      <w:pPr>
        <w:pStyle w:val="Geenafstand"/>
      </w:pPr>
      <w:r>
        <w:t xml:space="preserve">Een dergelijke visie </w:t>
      </w:r>
      <w:r w:rsidR="006C3345">
        <w:t xml:space="preserve">maakt dat het nodig is om </w:t>
      </w:r>
      <w:r w:rsidR="00F71785">
        <w:t xml:space="preserve">verder te kijken dan alleen het </w:t>
      </w:r>
      <w:r w:rsidR="00854BC3">
        <w:t xml:space="preserve">harmoniseren van een aantal </w:t>
      </w:r>
      <w:r w:rsidR="00F71785">
        <w:t xml:space="preserve">basisregistraties. </w:t>
      </w:r>
      <w:r w:rsidR="003C5B82">
        <w:t xml:space="preserve">Het stel basisregistraties moet gaan functioneren als daadwerkelijk stelsel en </w:t>
      </w:r>
      <w:r w:rsidR="00712721">
        <w:t xml:space="preserve">ook op het </w:t>
      </w:r>
      <w:r w:rsidR="00F71785">
        <w:t xml:space="preserve">niveau van wet- en regelgeving zal gekeken moeten worden of </w:t>
      </w:r>
      <w:r w:rsidR="00DE1F03">
        <w:t xml:space="preserve">harmonisatie </w:t>
      </w:r>
      <w:r w:rsidR="00F97CB9">
        <w:t>mogelijk</w:t>
      </w:r>
      <w:r w:rsidR="00331268">
        <w:t xml:space="preserve"> dan wel </w:t>
      </w:r>
      <w:r w:rsidR="00712721">
        <w:t xml:space="preserve">noodzakelijk </w:t>
      </w:r>
      <w:r w:rsidR="00DE1F03">
        <w:t>is.</w:t>
      </w:r>
      <w:r w:rsidR="00F97CB9">
        <w:t xml:space="preserve"> </w:t>
      </w:r>
      <w:r w:rsidR="006E684A">
        <w:t xml:space="preserve">Naast de eerder genoemde Woningwet is </w:t>
      </w:r>
      <w:r w:rsidR="00154FFA">
        <w:t xml:space="preserve">ook </w:t>
      </w:r>
      <w:r w:rsidR="006E684A">
        <w:t>h</w:t>
      </w:r>
      <w:r w:rsidR="00AE70B8">
        <w:t>et Digitaal Stelsel Omgevingswet (DSO)</w:t>
      </w:r>
      <w:r w:rsidR="006E684A">
        <w:t xml:space="preserve"> een </w:t>
      </w:r>
      <w:r w:rsidR="00154FFA">
        <w:t xml:space="preserve">goed </w:t>
      </w:r>
      <w:r w:rsidR="006E684A">
        <w:t xml:space="preserve">voorbeeld. Daar ontwikkelt </w:t>
      </w:r>
      <w:r w:rsidR="00B62C34">
        <w:t xml:space="preserve">men </w:t>
      </w:r>
      <w:r w:rsidR="00FF7763">
        <w:t>een eigen bouwwerkendefinitie</w:t>
      </w:r>
      <w:r w:rsidR="00C93312">
        <w:t xml:space="preserve"> </w:t>
      </w:r>
      <w:r w:rsidR="00D60D43">
        <w:t xml:space="preserve">en </w:t>
      </w:r>
      <w:r w:rsidR="00C93312">
        <w:t>worden</w:t>
      </w:r>
      <w:r w:rsidR="00421823">
        <w:t xml:space="preserve"> regels rondom vergunningsvrij bouwen verder versoepel</w:t>
      </w:r>
      <w:r w:rsidR="007A68E5">
        <w:t>d</w:t>
      </w:r>
      <w:r w:rsidR="00421823">
        <w:t>.</w:t>
      </w:r>
      <w:r w:rsidR="00ED54AA">
        <w:t xml:space="preserve"> Deze ontwikkelingen zijn (mogelijk) van invloed op de manier waarop binnen de objecte</w:t>
      </w:r>
      <w:r w:rsidR="00EF5FA2">
        <w:t xml:space="preserve">nregistratie de </w:t>
      </w:r>
      <w:r w:rsidR="0013798F">
        <w:t>object</w:t>
      </w:r>
      <w:r w:rsidR="00EF5FA2">
        <w:t>definities tot stand komen en straks gegevens worden ingewonnen.</w:t>
      </w:r>
      <w:r w:rsidR="002A196E">
        <w:t xml:space="preserve"> </w:t>
      </w:r>
      <w:r w:rsidR="00A1200D">
        <w:t xml:space="preserve">Merk </w:t>
      </w:r>
      <w:r w:rsidR="002D084F">
        <w:t>hierbij</w:t>
      </w:r>
      <w:r w:rsidR="00A1200D">
        <w:t xml:space="preserve"> op dat </w:t>
      </w:r>
      <w:r w:rsidR="00DC0477">
        <w:t xml:space="preserve">de </w:t>
      </w:r>
      <w:proofErr w:type="spellStart"/>
      <w:r w:rsidR="00DC0477">
        <w:t>Wabo</w:t>
      </w:r>
      <w:proofErr w:type="spellEnd"/>
      <w:r w:rsidR="00DC0477">
        <w:t xml:space="preserve"> het </w:t>
      </w:r>
      <w:r w:rsidR="0079513A">
        <w:t>sinds</w:t>
      </w:r>
      <w:r w:rsidR="00DC0477">
        <w:t xml:space="preserve"> 2014 mogelijk maakt om </w:t>
      </w:r>
      <w:r w:rsidR="00FA1485">
        <w:t xml:space="preserve">zonder omgevingsvergunning </w:t>
      </w:r>
      <w:r w:rsidR="00DC0477">
        <w:t xml:space="preserve">het </w:t>
      </w:r>
      <w:r w:rsidR="00FA1485">
        <w:t xml:space="preserve">gebruik van een object </w:t>
      </w:r>
      <w:r w:rsidR="00DC0477">
        <w:t>te wijzigen, waardoor</w:t>
      </w:r>
      <w:r w:rsidR="00FD6C99">
        <w:t xml:space="preserve"> het gebruik</w:t>
      </w:r>
      <w:r w:rsidR="00FA1485">
        <w:t>sdoel</w:t>
      </w:r>
      <w:r w:rsidR="00FD7968">
        <w:t xml:space="preserve"> </w:t>
      </w:r>
      <w:r w:rsidR="00FA1485">
        <w:t>(</w:t>
      </w:r>
      <w:r w:rsidR="00FD7968">
        <w:t>vergunde gebruik</w:t>
      </w:r>
      <w:r w:rsidR="00FA1485">
        <w:t>)</w:t>
      </w:r>
      <w:r w:rsidR="00FD7968">
        <w:t xml:space="preserve"> </w:t>
      </w:r>
      <w:r w:rsidR="0027772B">
        <w:t>in</w:t>
      </w:r>
      <w:r w:rsidR="00FD7968">
        <w:t xml:space="preserve"> </w:t>
      </w:r>
      <w:r w:rsidR="00FD6C99">
        <w:t xml:space="preserve">de BAG </w:t>
      </w:r>
      <w:r w:rsidR="0027772B">
        <w:t>plotseling</w:t>
      </w:r>
      <w:r w:rsidR="00FD6C99">
        <w:t xml:space="preserve"> </w:t>
      </w:r>
      <w:r w:rsidR="00FA1485">
        <w:t>in een ander daglicht</w:t>
      </w:r>
      <w:r w:rsidR="00FD6C99">
        <w:t xml:space="preserve"> kwam te staan</w:t>
      </w:r>
      <w:r w:rsidR="00FA1485">
        <w:t xml:space="preserve"> (en betekenis verloor)</w:t>
      </w:r>
      <w:r w:rsidR="00FE42EB">
        <w:t xml:space="preserve">. </w:t>
      </w:r>
      <w:r w:rsidR="004226B9">
        <w:t xml:space="preserve">Het is dus van belang dat dit soort sporen onderling </w:t>
      </w:r>
      <w:r w:rsidR="0013798F">
        <w:t>met elkaar afgestemd worden.</w:t>
      </w:r>
    </w:p>
    <w:p w14:paraId="3D5675D6" w14:textId="40AE737F" w:rsidR="00554B02" w:rsidRDefault="00554B02" w:rsidP="004B60F8">
      <w:pPr>
        <w:pStyle w:val="Geenafstand"/>
      </w:pPr>
    </w:p>
    <w:p w14:paraId="28442481" w14:textId="3D725AA0" w:rsidR="000E538C" w:rsidRDefault="00C27232" w:rsidP="00FC02AC">
      <w:pPr>
        <w:pStyle w:val="Kop2"/>
      </w:pPr>
      <w:bookmarkStart w:id="39" w:name="_Toc526616232"/>
      <w:r>
        <w:t>3</w:t>
      </w:r>
      <w:r w:rsidR="000E538C">
        <w:t>.</w:t>
      </w:r>
      <w:r w:rsidR="002D14EC">
        <w:t>2</w:t>
      </w:r>
      <w:r w:rsidR="000E538C">
        <w:t xml:space="preserve"> </w:t>
      </w:r>
      <w:r w:rsidR="0075244F">
        <w:t>V</w:t>
      </w:r>
      <w:r w:rsidR="002474A8">
        <w:t>erkenning</w:t>
      </w:r>
      <w:r w:rsidR="00513412">
        <w:t xml:space="preserve"> basisontwerp</w:t>
      </w:r>
      <w:bookmarkEnd w:id="39"/>
    </w:p>
    <w:p w14:paraId="33698153" w14:textId="5BD541DF" w:rsidR="00EB7BC4" w:rsidRDefault="00E25ACB" w:rsidP="00FE4580">
      <w:pPr>
        <w:pStyle w:val="Geenafstand"/>
      </w:pPr>
      <w:r>
        <w:t xml:space="preserve">Dit rapport </w:t>
      </w:r>
      <w:r w:rsidR="00ED274A">
        <w:t>formuleert</w:t>
      </w:r>
      <w:r>
        <w:t xml:space="preserve"> </w:t>
      </w:r>
      <w:r w:rsidR="00062990">
        <w:t xml:space="preserve">in hoofdstuk 3.1 </w:t>
      </w:r>
      <w:r w:rsidR="00C326C2">
        <w:t xml:space="preserve">een richting voor de visie rondom ‘bouwwerken’. </w:t>
      </w:r>
      <w:r w:rsidR="00071F94">
        <w:t xml:space="preserve">Omdat deze nog niet is uitgewerkt, </w:t>
      </w:r>
      <w:r w:rsidR="00954620">
        <w:t xml:space="preserve">aangezien dat buiten de scope van deze conceptuele verkenning ligt, </w:t>
      </w:r>
      <w:r w:rsidR="00071F94">
        <w:t xml:space="preserve">en er nog geen lijntjes gelegd zijn met andere </w:t>
      </w:r>
      <w:r w:rsidR="0048496E">
        <w:t>wetgevingstrajecten</w:t>
      </w:r>
      <w:r w:rsidR="00071F94">
        <w:t xml:space="preserve"> die </w:t>
      </w:r>
      <w:r w:rsidR="0048496E">
        <w:t xml:space="preserve">(mogelijk) van invloed zijn op de samenhangende objectenregistratie, </w:t>
      </w:r>
      <w:r w:rsidR="00533F1E">
        <w:t xml:space="preserve">zal </w:t>
      </w:r>
      <w:r w:rsidR="00BE05A9">
        <w:t xml:space="preserve">het eerste ontwerp van het bouwwerk </w:t>
      </w:r>
      <w:r w:rsidR="004E3DF3">
        <w:t xml:space="preserve">zeer globaal van aard zijn. Ook zullen </w:t>
      </w:r>
      <w:r w:rsidR="00AC400A">
        <w:t>object</w:t>
      </w:r>
      <w:r w:rsidR="004E3DF3">
        <w:t xml:space="preserve">definities </w:t>
      </w:r>
      <w:r w:rsidR="00AC400A">
        <w:t xml:space="preserve">en </w:t>
      </w:r>
      <w:r w:rsidR="005449F1">
        <w:t xml:space="preserve">bijbehorende </w:t>
      </w:r>
      <w:r w:rsidR="00AC400A">
        <w:t xml:space="preserve">attributen </w:t>
      </w:r>
      <w:r w:rsidR="004E3DF3">
        <w:t>nog niet worden uitgewerkt</w:t>
      </w:r>
      <w:r w:rsidR="005449F1">
        <w:t>.</w:t>
      </w:r>
    </w:p>
    <w:p w14:paraId="7F861F7F" w14:textId="577338AE" w:rsidR="002036C3" w:rsidRDefault="002036C3" w:rsidP="00FE4580">
      <w:pPr>
        <w:pStyle w:val="Geenafstand"/>
      </w:pPr>
    </w:p>
    <w:p w14:paraId="7A525AA0" w14:textId="6819267C" w:rsidR="002036C3" w:rsidRDefault="0079513A" w:rsidP="00FE4580">
      <w:pPr>
        <w:pStyle w:val="Geenafstand"/>
      </w:pPr>
      <w:r>
        <w:t>In dit hoofdstuk wordt geprobeerd om, aan de hand van INSPIRE als randvoorwaarde, te komen tot een eerste basisontwerp dat nog geen onomkeerbare keuzes maakt, maar wel maximaal aansluit op de successen van het gebruik van BAG- en BGT-gegevens op dit moment</w:t>
      </w:r>
      <w:r w:rsidR="000461AC">
        <w:t>.</w:t>
      </w:r>
      <w:r w:rsidR="00903FB8">
        <w:t xml:space="preserve"> </w:t>
      </w:r>
    </w:p>
    <w:p w14:paraId="32D06C87" w14:textId="77777777" w:rsidR="00EB7BC4" w:rsidRDefault="00EB7BC4" w:rsidP="00FE4580">
      <w:pPr>
        <w:pStyle w:val="Geenafstand"/>
      </w:pPr>
    </w:p>
    <w:p w14:paraId="243E20D5" w14:textId="6D909A52" w:rsidR="001A0F20" w:rsidRDefault="001A0F20" w:rsidP="000F38E7">
      <w:pPr>
        <w:pStyle w:val="Kop3"/>
      </w:pPr>
      <w:bookmarkStart w:id="40" w:name="_Toc526616233"/>
      <w:r>
        <w:t>3.2.1 INSPIRE als randvoorwaarde</w:t>
      </w:r>
      <w:bookmarkEnd w:id="40"/>
    </w:p>
    <w:p w14:paraId="358EB6F2" w14:textId="77777777" w:rsidR="002D0A11" w:rsidRDefault="00565460" w:rsidP="00FE4580">
      <w:pPr>
        <w:pStyle w:val="Geenafstand"/>
      </w:pPr>
      <w:r w:rsidRPr="00565460">
        <w:t xml:space="preserve">In de </w:t>
      </w:r>
      <w:proofErr w:type="spellStart"/>
      <w:r w:rsidR="005817B4" w:rsidRPr="005817B4">
        <w:t>Infrastructure</w:t>
      </w:r>
      <w:proofErr w:type="spellEnd"/>
      <w:r w:rsidR="005817B4" w:rsidRPr="005817B4">
        <w:t xml:space="preserve"> </w:t>
      </w:r>
      <w:proofErr w:type="spellStart"/>
      <w:r w:rsidR="005817B4" w:rsidRPr="005817B4">
        <w:t>for</w:t>
      </w:r>
      <w:proofErr w:type="spellEnd"/>
      <w:r w:rsidR="005817B4" w:rsidRPr="005817B4">
        <w:t xml:space="preserve"> </w:t>
      </w:r>
      <w:proofErr w:type="spellStart"/>
      <w:r w:rsidR="005817B4" w:rsidRPr="005817B4">
        <w:t>Spatial</w:t>
      </w:r>
      <w:proofErr w:type="spellEnd"/>
      <w:r w:rsidR="005817B4" w:rsidRPr="005817B4">
        <w:t xml:space="preserve"> Information in Europe</w:t>
      </w:r>
      <w:r w:rsidR="009B7C43">
        <w:t xml:space="preserve"> (</w:t>
      </w:r>
      <w:hyperlink r:id="rId18" w:history="1">
        <w:r w:rsidR="009B7C43" w:rsidRPr="0037651C">
          <w:rPr>
            <w:rStyle w:val="Hyperlink"/>
          </w:rPr>
          <w:t>INSPIRE</w:t>
        </w:r>
      </w:hyperlink>
      <w:r w:rsidR="009B7C43">
        <w:t>)</w:t>
      </w:r>
      <w:r>
        <w:t>-</w:t>
      </w:r>
      <w:r w:rsidRPr="00565460">
        <w:t xml:space="preserve">richtlijn zijn regels vastgesteld voor de oprichting van een infrastructuur voor ruimtelijke informatie in de Europese Unie. INSPIRE </w:t>
      </w:r>
      <w:r w:rsidR="00FE4580">
        <w:t>zorgt ervoor</w:t>
      </w:r>
      <w:r w:rsidRPr="00565460">
        <w:t xml:space="preserve"> dat informatie en kennis uit verschillende sectoren kunnen worden gecombineerd en verspreid.</w:t>
      </w:r>
      <w:r w:rsidR="002D0A11">
        <w:t xml:space="preserve"> </w:t>
      </w:r>
      <w:r w:rsidR="00633E54">
        <w:t xml:space="preserve">INSPIRE is </w:t>
      </w:r>
      <w:r w:rsidR="003A7536">
        <w:t xml:space="preserve">daarmee </w:t>
      </w:r>
      <w:r w:rsidR="00633E54">
        <w:t xml:space="preserve">geen informatiemodel, maar een uitwisselingsformaat. </w:t>
      </w:r>
      <w:r w:rsidR="007570AC">
        <w:t>Dit houdt in dat er veel vrijheid is om het bouwwerk</w:t>
      </w:r>
      <w:r w:rsidR="003D4F3F">
        <w:t xml:space="preserve"> te ontwerpen, maar zodra objecten of gegevens lijken op de INSPIRE-tegenhanger,</w:t>
      </w:r>
      <w:r w:rsidR="0032724B">
        <w:t xml:space="preserve"> </w:t>
      </w:r>
      <w:r w:rsidR="00CA0FB6">
        <w:t xml:space="preserve">zal er conform die Europese specificatie uitgewisseld moeten </w:t>
      </w:r>
      <w:r w:rsidR="00A976CF">
        <w:t xml:space="preserve">kunnen </w:t>
      </w:r>
      <w:r w:rsidR="00CA0FB6">
        <w:t>worden.</w:t>
      </w:r>
      <w:r w:rsidR="00A976CF">
        <w:t xml:space="preserve"> </w:t>
      </w:r>
    </w:p>
    <w:p w14:paraId="770E0B90" w14:textId="77777777" w:rsidR="002D0A11" w:rsidRDefault="002D0A11" w:rsidP="00FE4580">
      <w:pPr>
        <w:pStyle w:val="Geenafstand"/>
      </w:pPr>
    </w:p>
    <w:p w14:paraId="51CA1803" w14:textId="162B529C" w:rsidR="0079513A" w:rsidRDefault="0079513A" w:rsidP="0079513A">
      <w:pPr>
        <w:pStyle w:val="Geenafstand"/>
      </w:pPr>
      <w:r>
        <w:t xml:space="preserve">Zo onderscheidt INSPIRE bijvoorbeeld de hoogte van een bouwlaag als attribuut en vereist dat attributen homogeen worden vastgelegd. Stel dat de objectenregistratie de verdiepingshoogte zou willen vastleggen, dan is het verticaal splitsen van woningen met een uitbouw in twee zogenaamde </w:t>
      </w:r>
      <w:proofErr w:type="spellStart"/>
      <w:r>
        <w:t>BuildingParts</w:t>
      </w:r>
      <w:proofErr w:type="spellEnd"/>
      <w:r>
        <w:t xml:space="preserve"> verplicht (zie figuur 4 op pagina 16</w:t>
      </w:r>
      <w:r w:rsidRPr="00BB627A">
        <w:t xml:space="preserve"> </w:t>
      </w:r>
      <w:r>
        <w:t xml:space="preserve">voor een voorbeeld hiervan). In beginsel volgt de structuur en inhoud van de beoogde samenhangende objectenregistratie dus niet verplicht de objectdefinities van INSPIRE, en neemt het niet verplicht alle attributen over van INSPIRE, maar wanneer deze samenhangende objectenregistratie te dicht tegen het Europese uitwisselingsformaat aan schuurt, verplicht INSPIRE wel om bepaalde gegevens te kunnen uitwisselen en dus vast te leggen.  </w:t>
      </w:r>
    </w:p>
    <w:p w14:paraId="072BA3F0" w14:textId="40438BAA" w:rsidR="00963634" w:rsidRDefault="00963634" w:rsidP="00531766">
      <w:pPr>
        <w:pStyle w:val="Kop3"/>
      </w:pPr>
      <w:bookmarkStart w:id="41" w:name="_Toc526616234"/>
      <w:r w:rsidRPr="00531766">
        <w:lastRenderedPageBreak/>
        <w:t>3.2</w:t>
      </w:r>
      <w:r w:rsidR="00531766" w:rsidRPr="00531766">
        <w:t>.2</w:t>
      </w:r>
      <w:r w:rsidRPr="00531766">
        <w:t xml:space="preserve"> </w:t>
      </w:r>
      <w:r w:rsidR="00FE5B1D">
        <w:t>Robuust en eenvoudig objectenmodel</w:t>
      </w:r>
      <w:bookmarkEnd w:id="41"/>
    </w:p>
    <w:p w14:paraId="588AD9C7" w14:textId="0DD81FEA" w:rsidR="00B6392A" w:rsidRDefault="00B6392A" w:rsidP="00B6392A">
      <w:pPr>
        <w:pStyle w:val="Kop4"/>
      </w:pPr>
      <w:r>
        <w:t>Overwegingen</w:t>
      </w:r>
    </w:p>
    <w:p w14:paraId="5612C361" w14:textId="5A135413" w:rsidR="00FE5B1D" w:rsidRDefault="00FE5B1D" w:rsidP="00FE5B1D">
      <w:pPr>
        <w:pStyle w:val="Geenafstand"/>
      </w:pPr>
      <w:r>
        <w:t>De werkgroep streeft verder naar een eenvoudig, maar robuust ontwerp, dat voldoende flexibiliteit in zich heeft om voorbereid te zijn op de toekomstige vraagstukken.</w:t>
      </w:r>
      <w:r w:rsidR="00FB561F">
        <w:t xml:space="preserve"> </w:t>
      </w:r>
      <w:r>
        <w:t xml:space="preserve">Het toekomstige model zal in ieder geval een oplossing moeten bieden voor de behoefte aan een (kleinere) eenheid van registratie voor de meer bouwkundige kenmerken van bouwwerken. Deze behoefte leidt in de huidige situatie </w:t>
      </w:r>
      <w:r w:rsidR="0079513A">
        <w:t xml:space="preserve">immers </w:t>
      </w:r>
      <w:r>
        <w:t xml:space="preserve">tot inefficiënte (dubbele) inwinning en het </w:t>
      </w:r>
      <w:r w:rsidR="00002335">
        <w:t>‘</w:t>
      </w:r>
      <w:r>
        <w:t>opknippen</w:t>
      </w:r>
      <w:r w:rsidR="00002335">
        <w:t>’</w:t>
      </w:r>
      <w:r>
        <w:t xml:space="preserve"> van bestaande </w:t>
      </w:r>
      <w:r w:rsidR="0079513A">
        <w:t>(BAG-)</w:t>
      </w:r>
      <w:r>
        <w:t xml:space="preserve">objecten in </w:t>
      </w:r>
      <w:r w:rsidR="0079513A">
        <w:t xml:space="preserve">kleinere eenheden in de </w:t>
      </w:r>
      <w:r>
        <w:t xml:space="preserve">sectorale en lokale registraties waarin gegevens over bouwwerken worden bijgehouden. Daarnaast is de </w:t>
      </w:r>
      <w:r w:rsidR="0079513A">
        <w:t xml:space="preserve">beoogde samenhangende </w:t>
      </w:r>
      <w:r>
        <w:t>objectenregistratie met de introductie van deze kleinere eenheid van registratie beter voorbereid op het logisch relateren van nieuwe, aanvullende kenmerken over bouwwerken in het kader van nieuwe beleidsvraagstukken. Het principe van eenmalig inwinnen voor alle gebruik wordt hiermee ingevuld.</w:t>
      </w:r>
    </w:p>
    <w:p w14:paraId="28DE4D8F" w14:textId="77777777" w:rsidR="00FE5B1D" w:rsidRDefault="00FE5B1D" w:rsidP="00FE5B1D">
      <w:pPr>
        <w:pStyle w:val="Geenafstand"/>
      </w:pPr>
    </w:p>
    <w:p w14:paraId="35A07626" w14:textId="79FA23D8" w:rsidR="00FE5B1D" w:rsidRDefault="00FE5B1D" w:rsidP="00FE5B1D">
      <w:pPr>
        <w:pStyle w:val="Geenafstand"/>
      </w:pPr>
      <w:r>
        <w:t xml:space="preserve">Deze nieuwe eenheid wordt voorlopig aangeduid </w:t>
      </w:r>
      <w:r w:rsidRPr="00EC1DF6">
        <w:t xml:space="preserve">als </w:t>
      </w:r>
      <w:r w:rsidR="00EC1DF6" w:rsidRPr="00EC1DF6">
        <w:t>‘</w:t>
      </w:r>
      <w:r w:rsidRPr="00EC1DF6">
        <w:t>Gebouwdeel</w:t>
      </w:r>
      <w:r w:rsidR="00EC1DF6" w:rsidRPr="00EC1DF6">
        <w:t>’</w:t>
      </w:r>
      <w:r w:rsidRPr="00EC1DF6">
        <w:t>.</w:t>
      </w:r>
      <w:r w:rsidR="00EC1DF6">
        <w:t xml:space="preserve"> Dit</w:t>
      </w:r>
      <w:r>
        <w:t xml:space="preserve"> Gebouwdeel komt niet in de plaats van het huidige VBO. </w:t>
      </w:r>
      <w:r w:rsidR="00043746">
        <w:t>Laatstgenoemd object</w:t>
      </w:r>
      <w:r>
        <w:t xml:space="preserve"> heeft zich bewezen als bruikbare basis voor het onderscheiden van adresseerbare objecten en is </w:t>
      </w:r>
      <w:r w:rsidR="002127FD">
        <w:t>qua</w:t>
      </w:r>
      <w:r>
        <w:t xml:space="preserve"> definitie vrijwel </w:t>
      </w:r>
      <w:r w:rsidR="00904F85">
        <w:t xml:space="preserve">gelijk aan de </w:t>
      </w:r>
      <w:proofErr w:type="spellStart"/>
      <w:r w:rsidRPr="002127FD">
        <w:t>BuildingUnit</w:t>
      </w:r>
      <w:proofErr w:type="spellEnd"/>
      <w:r>
        <w:t xml:space="preserve"> uit INSPIRE. De werkgroep is van mening dat de relatie tussen het Gebouwdeel en het hu</w:t>
      </w:r>
      <w:r w:rsidR="0006686C">
        <w:t>i</w:t>
      </w:r>
      <w:r>
        <w:t>dige VBO eenduidig moet zijn.</w:t>
      </w:r>
      <w:r w:rsidR="0006686C">
        <w:t xml:space="preserve"> </w:t>
      </w:r>
      <w:r>
        <w:t>Het Gebouwdeel valt in de visie van de werkgroep daarom altijd in zijn geheel binnen de afbakening van een VBO én een VBO kan meerdere gehele Gebouwdelen bevatten.</w:t>
      </w:r>
    </w:p>
    <w:p w14:paraId="67E172C8" w14:textId="77777777" w:rsidR="00FE5B1D" w:rsidRDefault="00FE5B1D" w:rsidP="00FE5B1D">
      <w:pPr>
        <w:pStyle w:val="Geenafstand"/>
      </w:pPr>
    </w:p>
    <w:p w14:paraId="4EFD60D6" w14:textId="24B4E37C" w:rsidR="00FE5B1D" w:rsidRDefault="00FE5B1D" w:rsidP="00FE5B1D">
      <w:pPr>
        <w:pStyle w:val="Geenafstand"/>
      </w:pPr>
      <w:r>
        <w:t>Verder denkt de werkgroep het objectenmodel te kunnen vereenvoudigen door verschillende type</w:t>
      </w:r>
      <w:r w:rsidR="00757894">
        <w:t>n</w:t>
      </w:r>
      <w:r>
        <w:t xml:space="preserve"> bouwwerken onder dezelfde objectdefinitie te laten vallen. Dat komt in de praktijk neer op uitbreiding (verruiming) van de definitie van het huidige Pand, zodat veel van de bouwwerken die nu als </w:t>
      </w:r>
      <w:proofErr w:type="spellStart"/>
      <w:r>
        <w:t>Overig</w:t>
      </w:r>
      <w:r w:rsidR="00757894">
        <w:t>B</w:t>
      </w:r>
      <w:r>
        <w:t>ouwwerk</w:t>
      </w:r>
      <w:proofErr w:type="spellEnd"/>
      <w:r>
        <w:t xml:space="preserve"> </w:t>
      </w:r>
      <w:r w:rsidR="0079513A">
        <w:t xml:space="preserve">(BGT) en/of </w:t>
      </w:r>
      <w:proofErr w:type="spellStart"/>
      <w:r w:rsidR="0079513A">
        <w:t>OverigGebouwdObject</w:t>
      </w:r>
      <w:proofErr w:type="spellEnd"/>
      <w:r w:rsidR="0079513A">
        <w:t xml:space="preserve"> (RSGB) </w:t>
      </w:r>
      <w:r>
        <w:t>zijn geclassificeerd hier ook onder gaan vallen. Om het verschil met het Pand in de huidige situatie te benadrukken</w:t>
      </w:r>
      <w:r w:rsidR="00757894">
        <w:t>,</w:t>
      </w:r>
      <w:r>
        <w:t xml:space="preserve"> introduceert de werkgroep hiervoor in het ontwerp het begrip Gebouw, analoog aan het binnen INSPIRE gedefinieerde </w:t>
      </w:r>
      <w:r w:rsidRPr="003D5929">
        <w:t>Building</w:t>
      </w:r>
      <w:r>
        <w:t>.</w:t>
      </w:r>
    </w:p>
    <w:p w14:paraId="54CC68F6" w14:textId="77777777" w:rsidR="003D5929" w:rsidRDefault="003D5929" w:rsidP="00FE5B1D">
      <w:pPr>
        <w:pStyle w:val="Geenafstand"/>
      </w:pPr>
    </w:p>
    <w:p w14:paraId="597A6C8F" w14:textId="3E8CD599" w:rsidR="00FE5B1D" w:rsidRDefault="00FE5B1D" w:rsidP="00FE5B1D">
      <w:pPr>
        <w:pStyle w:val="Geenafstand"/>
      </w:pPr>
      <w:r>
        <w:t xml:space="preserve">Bouwwerken die </w:t>
      </w:r>
      <w:r w:rsidR="00207187">
        <w:t>niet</w:t>
      </w:r>
      <w:r>
        <w:t xml:space="preserve"> </w:t>
      </w:r>
      <w:r w:rsidR="00207187">
        <w:t xml:space="preserve">aan </w:t>
      </w:r>
      <w:r>
        <w:t>de ruime</w:t>
      </w:r>
      <w:r w:rsidR="00207187">
        <w:t>re</w:t>
      </w:r>
      <w:r>
        <w:t xml:space="preserve"> definitie van </w:t>
      </w:r>
      <w:r w:rsidR="00207187">
        <w:t xml:space="preserve">een </w:t>
      </w:r>
      <w:r>
        <w:t xml:space="preserve">Gebouw voldoen, worden in het ontwerp aangeduid met </w:t>
      </w:r>
      <w:proofErr w:type="spellStart"/>
      <w:r w:rsidR="00490FB2">
        <w:t>OverigeConstructie</w:t>
      </w:r>
      <w:proofErr w:type="spellEnd"/>
      <w:r>
        <w:t xml:space="preserve"> (analoog aan </w:t>
      </w:r>
      <w:r w:rsidR="00EE0498">
        <w:t xml:space="preserve">de </w:t>
      </w:r>
      <w:proofErr w:type="spellStart"/>
      <w:r w:rsidR="00EE0498">
        <w:t>OtherConstruction</w:t>
      </w:r>
      <w:proofErr w:type="spellEnd"/>
      <w:r w:rsidR="00EE0498">
        <w:t xml:space="preserve"> uit INSPIRE)</w:t>
      </w:r>
      <w:r>
        <w:t>.</w:t>
      </w:r>
      <w:r w:rsidR="009F0D82">
        <w:t xml:space="preserve"> </w:t>
      </w:r>
      <w:r>
        <w:t xml:space="preserve">Ook </w:t>
      </w:r>
      <w:r w:rsidR="00004615">
        <w:t>op dit punt</w:t>
      </w:r>
      <w:r>
        <w:t xml:space="preserve"> is de werkgroep van mening dat de relatie tussen</w:t>
      </w:r>
      <w:r w:rsidR="00FE4573">
        <w:t xml:space="preserve"> </w:t>
      </w:r>
      <w:r>
        <w:t>Gebouwdeel en Gebouw eenduidig moet zijn.</w:t>
      </w:r>
      <w:r w:rsidR="00004615">
        <w:t xml:space="preserve"> </w:t>
      </w:r>
      <w:r>
        <w:t>Het Gebouwdeel valt in de visie van de werkgroep daarom altijd in zijn geheel binnen de afbakening van een Gebouw én een Gebouw kan meerdere gehele Gebouwdelen bevatten.</w:t>
      </w:r>
    </w:p>
    <w:p w14:paraId="48A3946C" w14:textId="77777777" w:rsidR="00FE5B1D" w:rsidRDefault="00FE5B1D" w:rsidP="00FE5B1D">
      <w:pPr>
        <w:pStyle w:val="Geenafstand"/>
      </w:pPr>
    </w:p>
    <w:p w14:paraId="4681D158" w14:textId="77777777" w:rsidR="00FE5B1D" w:rsidRDefault="00FE5B1D" w:rsidP="00FE5B1D">
      <w:pPr>
        <w:pStyle w:val="Geenafstand"/>
      </w:pPr>
      <w:r>
        <w:t>Dit leidt uiteindelijk tot het volgende model met de relatie naar INSPIRE:</w:t>
      </w:r>
    </w:p>
    <w:p w14:paraId="7D48FC33" w14:textId="77777777" w:rsidR="00FE5B1D" w:rsidRDefault="00FE5B1D" w:rsidP="00FE5B1D">
      <w:pPr>
        <w:pStyle w:val="Geenafstand"/>
      </w:pPr>
    </w:p>
    <w:p w14:paraId="68FA2F7A" w14:textId="217AC544" w:rsidR="00A61FD2" w:rsidRDefault="000869B9" w:rsidP="00B6392A">
      <w:pPr>
        <w:pStyle w:val="Geenafstand"/>
      </w:pPr>
      <w:r w:rsidRPr="000869B9">
        <w:rPr>
          <w:noProof/>
          <w:lang w:eastAsia="nl-NL"/>
        </w:rPr>
        <w:drawing>
          <wp:inline distT="0" distB="0" distL="0" distR="0" wp14:anchorId="6D6BB3AA" wp14:editId="43A7D109">
            <wp:extent cx="4173279" cy="2398815"/>
            <wp:effectExtent l="38100" t="38100" r="74930" b="97155"/>
            <wp:docPr id="9" name="Afbeelding 4">
              <a:extLst xmlns:a="http://schemas.openxmlformats.org/drawingml/2006/main">
                <a:ext uri="{FF2B5EF4-FFF2-40B4-BE49-F238E27FC236}">
                  <a16:creationId xmlns:a16="http://schemas.microsoft.com/office/drawing/2014/main" id="{858E5847-B8CC-4FE6-9AD2-E658458DF8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a:extLst>
                        <a:ext uri="{FF2B5EF4-FFF2-40B4-BE49-F238E27FC236}">
                          <a16:creationId xmlns:a16="http://schemas.microsoft.com/office/drawing/2014/main" id="{858E5847-B8CC-4FE6-9AD2-E658458DF893}"/>
                        </a:ext>
                      </a:extLst>
                    </pic:cNvPr>
                    <pic:cNvPicPr>
                      <a:picLocks noChangeAspect="1"/>
                    </pic:cNvPicPr>
                  </pic:nvPicPr>
                  <pic:blipFill>
                    <a:blip r:embed="rId19"/>
                    <a:stretch>
                      <a:fillRect/>
                    </a:stretch>
                  </pic:blipFill>
                  <pic:spPr>
                    <a:xfrm>
                      <a:off x="0" y="0"/>
                      <a:ext cx="4207264" cy="2418349"/>
                    </a:xfrm>
                    <a:prstGeom prst="rect">
                      <a:avLst/>
                    </a:prstGeom>
                    <a:effectLst>
                      <a:outerShdw blurRad="50800" dist="38100" dir="2700000" algn="tl" rotWithShape="0">
                        <a:prstClr val="black">
                          <a:alpha val="40000"/>
                        </a:prstClr>
                      </a:outerShdw>
                    </a:effectLst>
                  </pic:spPr>
                </pic:pic>
              </a:graphicData>
            </a:graphic>
          </wp:inline>
        </w:drawing>
      </w:r>
    </w:p>
    <w:p w14:paraId="69910A44" w14:textId="056B9FB4" w:rsidR="000869B9" w:rsidRPr="00551A10" w:rsidRDefault="000869B9" w:rsidP="000869B9">
      <w:pPr>
        <w:pStyle w:val="Geenafstand"/>
        <w:rPr>
          <w:i/>
          <w:sz w:val="18"/>
          <w:szCs w:val="18"/>
        </w:rPr>
      </w:pPr>
      <w:r w:rsidRPr="00551A10">
        <w:rPr>
          <w:i/>
          <w:sz w:val="18"/>
          <w:szCs w:val="18"/>
        </w:rPr>
        <w:t xml:space="preserve">Figuur </w:t>
      </w:r>
      <w:r>
        <w:rPr>
          <w:i/>
          <w:sz w:val="18"/>
          <w:szCs w:val="18"/>
        </w:rPr>
        <w:t>3</w:t>
      </w:r>
      <w:r w:rsidRPr="00551A10">
        <w:rPr>
          <w:i/>
          <w:sz w:val="18"/>
          <w:szCs w:val="18"/>
        </w:rPr>
        <w:t xml:space="preserve">: </w:t>
      </w:r>
      <w:proofErr w:type="spellStart"/>
      <w:r>
        <w:rPr>
          <w:i/>
          <w:sz w:val="18"/>
          <w:szCs w:val="18"/>
        </w:rPr>
        <w:t>houtskoolschets</w:t>
      </w:r>
      <w:proofErr w:type="spellEnd"/>
      <w:r>
        <w:rPr>
          <w:i/>
          <w:sz w:val="18"/>
          <w:szCs w:val="18"/>
        </w:rPr>
        <w:t xml:space="preserve"> </w:t>
      </w:r>
      <w:r w:rsidR="009621B4">
        <w:rPr>
          <w:i/>
          <w:sz w:val="18"/>
          <w:szCs w:val="18"/>
        </w:rPr>
        <w:t>‘bouwwerken’</w:t>
      </w:r>
    </w:p>
    <w:p w14:paraId="48FD1BA2" w14:textId="7EF4A207" w:rsidR="00A61FD2" w:rsidRDefault="007D60EA" w:rsidP="00224A57">
      <w:pPr>
        <w:pStyle w:val="Kop4"/>
      </w:pPr>
      <w:r>
        <w:lastRenderedPageBreak/>
        <w:t>Be</w:t>
      </w:r>
      <w:r w:rsidR="00224A57">
        <w:t>schrijving objecten (niet zijnde definities)</w:t>
      </w:r>
    </w:p>
    <w:p w14:paraId="348831D1" w14:textId="2B10CCAE" w:rsidR="003B0D5D" w:rsidRDefault="00FE5B1D" w:rsidP="00FE5B1D">
      <w:pPr>
        <w:pStyle w:val="Geenafstand"/>
      </w:pPr>
      <w:r>
        <w:t>In dit model zijn de volgende objecten opgenomen</w:t>
      </w:r>
      <w:r w:rsidR="00DE53CA">
        <w:t xml:space="preserve">, </w:t>
      </w:r>
      <w:r w:rsidR="00FB0994">
        <w:t xml:space="preserve">die we als volgt omschrijven en </w:t>
      </w:r>
      <w:r w:rsidR="00DE53CA">
        <w:t>waarbij de daadwerkelijk definities nog uitgewerkt moeten</w:t>
      </w:r>
      <w:r w:rsidR="003B0D5D">
        <w:t xml:space="preserve"> worden:</w:t>
      </w:r>
    </w:p>
    <w:p w14:paraId="4F96DF26" w14:textId="31E18A6C" w:rsidR="00FE5B1D" w:rsidRDefault="00DE53CA" w:rsidP="00FE5B1D">
      <w:pPr>
        <w:pStyle w:val="Geenafstand"/>
      </w:pPr>
      <w:r>
        <w:t xml:space="preserve"> </w:t>
      </w:r>
    </w:p>
    <w:p w14:paraId="73233B88" w14:textId="16C04DDF" w:rsidR="00FE5B1D" w:rsidRDefault="00FE5B1D" w:rsidP="000F21A2">
      <w:pPr>
        <w:pStyle w:val="Geenafstand"/>
        <w:numPr>
          <w:ilvl w:val="0"/>
          <w:numId w:val="34"/>
        </w:numPr>
      </w:pPr>
      <w:r w:rsidRPr="00575614">
        <w:rPr>
          <w:b/>
        </w:rPr>
        <w:t>Gebouw</w:t>
      </w:r>
      <w:r>
        <w:t>:</w:t>
      </w:r>
      <w:r w:rsidR="00D13BC0">
        <w:t xml:space="preserve"> o</w:t>
      </w:r>
      <w:r w:rsidRPr="0024102E">
        <w:t>verdekte en geheel of gedeeltelijke met wanden omsloten toegankelijke ruimte</w:t>
      </w:r>
      <w:r>
        <w:t xml:space="preserve"> (of bouwkundige constructie)</w:t>
      </w:r>
      <w:r w:rsidRPr="0024102E">
        <w:t xml:space="preserve"> die direct of indirect met de grond is verbonden.</w:t>
      </w:r>
      <w:r w:rsidR="00D13BC0">
        <w:t xml:space="preserve"> </w:t>
      </w:r>
      <w:r w:rsidR="00B15037">
        <w:t xml:space="preserve">Er is nog niet </w:t>
      </w:r>
      <w:r w:rsidR="005D2C47">
        <w:t xml:space="preserve">besloten </w:t>
      </w:r>
      <w:r w:rsidR="00575614">
        <w:t xml:space="preserve">in hoeverre een gebouw ondeelbaar moet zijn en </w:t>
      </w:r>
      <w:r w:rsidR="0062681F">
        <w:t xml:space="preserve">dus </w:t>
      </w:r>
      <w:r w:rsidR="000F21A2">
        <w:t>b</w:t>
      </w:r>
      <w:r w:rsidR="00575614">
        <w:t xml:space="preserve">ij de totstandkoming niet </w:t>
      </w:r>
      <w:r w:rsidR="0062681F">
        <w:t xml:space="preserve">opgedeeld </w:t>
      </w:r>
      <w:r w:rsidR="00033D2D">
        <w:t>mag</w:t>
      </w:r>
      <w:r w:rsidR="0062681F">
        <w:t xml:space="preserve"> </w:t>
      </w:r>
      <w:r w:rsidR="00575614">
        <w:t>kunnen worden</w:t>
      </w:r>
      <w:r w:rsidR="0062681F">
        <w:t xml:space="preserve"> </w:t>
      </w:r>
      <w:r w:rsidR="00575614">
        <w:t>in kleinere eenheden die elk afzonderlijk aan de definitie van een</w:t>
      </w:r>
      <w:r w:rsidR="000F21A2">
        <w:t xml:space="preserve"> </w:t>
      </w:r>
      <w:r w:rsidR="0062681F">
        <w:t>gebouw</w:t>
      </w:r>
      <w:r w:rsidR="00575614">
        <w:t xml:space="preserve"> voldoen</w:t>
      </w:r>
      <w:r w:rsidR="00321A26">
        <w:t>.</w:t>
      </w:r>
    </w:p>
    <w:p w14:paraId="29AFCE4A" w14:textId="339A95A2" w:rsidR="00FE5B1D" w:rsidRDefault="00FE5B1D" w:rsidP="00E30109">
      <w:pPr>
        <w:pStyle w:val="Geenafstand"/>
        <w:numPr>
          <w:ilvl w:val="0"/>
          <w:numId w:val="34"/>
        </w:numPr>
      </w:pPr>
      <w:r w:rsidRPr="0024102E">
        <w:rPr>
          <w:b/>
        </w:rPr>
        <w:t>Verblijfsobject</w:t>
      </w:r>
      <w:r>
        <w:rPr>
          <w:b/>
        </w:rPr>
        <w:t>:</w:t>
      </w:r>
      <w:r w:rsidR="00277106">
        <w:rPr>
          <w:b/>
        </w:rPr>
        <w:t xml:space="preserve"> </w:t>
      </w:r>
      <w:r>
        <w:t xml:space="preserve">de kleinste binnen een of meer </w:t>
      </w:r>
      <w:r w:rsidR="007C0734">
        <w:t>gebouwen</w:t>
      </w:r>
      <w:r>
        <w:t xml:space="preserve"> gelegen en voor woon-, bedrijfsmatige of recreatieve doeleinden geschikte eenheid van gebruik die ontsloten wordt via een eigen afsluitbare toegang vanaf de openbare weg, een erf of een gedeelde verkeersruimte, onderwerp kan zijn van goederenrechtelijke rechtshandelingen en in functioneel opzicht zelfstandig </w:t>
      </w:r>
      <w:r w:rsidR="00E42069">
        <w:t>is</w:t>
      </w:r>
      <w:r w:rsidR="00BD15E1">
        <w:t>.</w:t>
      </w:r>
    </w:p>
    <w:p w14:paraId="5889A65A" w14:textId="12652F25" w:rsidR="00FE5B1D" w:rsidRDefault="00FE5B1D" w:rsidP="00E30109">
      <w:pPr>
        <w:pStyle w:val="Geenafstand"/>
        <w:numPr>
          <w:ilvl w:val="0"/>
          <w:numId w:val="34"/>
        </w:numPr>
      </w:pPr>
      <w:r w:rsidRPr="0024102E">
        <w:rPr>
          <w:b/>
        </w:rPr>
        <w:t>Gebouwdeel</w:t>
      </w:r>
      <w:r>
        <w:t>:</w:t>
      </w:r>
      <w:r w:rsidR="00BD15E1">
        <w:t xml:space="preserve"> </w:t>
      </w:r>
      <w:r>
        <w:t>een op basis van nog nader uit te werken criteria kleinst mogelijk af te bakenen</w:t>
      </w:r>
      <w:r w:rsidR="00485BDD">
        <w:t xml:space="preserve"> </w:t>
      </w:r>
      <w:r>
        <w:t xml:space="preserve">bouwkundige ruimte met als hoofdcriterium dat een </w:t>
      </w:r>
      <w:r w:rsidR="0043303D">
        <w:t>g</w:t>
      </w:r>
      <w:r>
        <w:t xml:space="preserve">ebouwdeel altijd in zijn geheel binnen </w:t>
      </w:r>
      <w:r w:rsidR="008D0A4B">
        <w:t xml:space="preserve">het bijbehorende </w:t>
      </w:r>
      <w:r w:rsidR="0043303D">
        <w:t>v</w:t>
      </w:r>
      <w:r>
        <w:t xml:space="preserve">erblijfsobject </w:t>
      </w:r>
      <w:r w:rsidR="008D0A4B">
        <w:t xml:space="preserve">(indien van toepassing) en </w:t>
      </w:r>
      <w:r w:rsidR="0043303D">
        <w:t>g</w:t>
      </w:r>
      <w:r>
        <w:t>ebouw</w:t>
      </w:r>
      <w:r w:rsidR="0079513A">
        <w:t xml:space="preserve"> </w:t>
      </w:r>
      <w:r w:rsidR="00A012FE">
        <w:t xml:space="preserve">(en eventueel </w:t>
      </w:r>
      <w:proofErr w:type="spellStart"/>
      <w:r w:rsidR="00A012FE">
        <w:t>BuildingPart</w:t>
      </w:r>
      <w:proofErr w:type="spellEnd"/>
      <w:r w:rsidR="00A012FE">
        <w:t xml:space="preserve">) </w:t>
      </w:r>
      <w:r>
        <w:t>dient te liggen.</w:t>
      </w:r>
    </w:p>
    <w:p w14:paraId="33BFB0C0" w14:textId="77AD8184" w:rsidR="00FE5B1D" w:rsidRDefault="00FE5B1D" w:rsidP="00E30109">
      <w:pPr>
        <w:pStyle w:val="Geenafstand"/>
        <w:numPr>
          <w:ilvl w:val="0"/>
          <w:numId w:val="34"/>
        </w:numPr>
      </w:pPr>
      <w:proofErr w:type="spellStart"/>
      <w:r w:rsidRPr="0024102E">
        <w:rPr>
          <w:b/>
        </w:rPr>
        <w:t>Overige</w:t>
      </w:r>
      <w:r w:rsidR="002339C0">
        <w:rPr>
          <w:b/>
        </w:rPr>
        <w:t>C</w:t>
      </w:r>
      <w:r w:rsidRPr="0024102E">
        <w:rPr>
          <w:b/>
        </w:rPr>
        <w:t>onstructie</w:t>
      </w:r>
      <w:proofErr w:type="spellEnd"/>
      <w:r>
        <w:t>: zelfstandig bouwwerk d</w:t>
      </w:r>
      <w:r w:rsidR="00434709">
        <w:t>at</w:t>
      </w:r>
      <w:r>
        <w:t xml:space="preserve"> niet voldoe</w:t>
      </w:r>
      <w:r w:rsidR="00434709">
        <w:t>t</w:t>
      </w:r>
      <w:r>
        <w:t xml:space="preserve"> aan de </w:t>
      </w:r>
      <w:r w:rsidR="00434709">
        <w:t>gebouwdefinitie</w:t>
      </w:r>
      <w:r>
        <w:t>.</w:t>
      </w:r>
      <w:r w:rsidR="00D14C06">
        <w:t xml:space="preserve"> Het uitwerken van deze definitie valt buiten de scope van het vervolgtraject </w:t>
      </w:r>
      <w:r w:rsidR="0054486C">
        <w:t>op dit rapport.</w:t>
      </w:r>
    </w:p>
    <w:p w14:paraId="5BEC785C" w14:textId="7719BAC8" w:rsidR="00FE5B1D" w:rsidRDefault="00FE5B1D" w:rsidP="00E30109">
      <w:pPr>
        <w:pStyle w:val="Geenafstand"/>
        <w:numPr>
          <w:ilvl w:val="0"/>
          <w:numId w:val="34"/>
        </w:numPr>
      </w:pPr>
      <w:proofErr w:type="spellStart"/>
      <w:r w:rsidRPr="0024102E">
        <w:rPr>
          <w:b/>
        </w:rPr>
        <w:t>Gebouw</w:t>
      </w:r>
      <w:r w:rsidR="002339C0">
        <w:rPr>
          <w:b/>
        </w:rPr>
        <w:t>I</w:t>
      </w:r>
      <w:r w:rsidRPr="0024102E">
        <w:rPr>
          <w:b/>
        </w:rPr>
        <w:t>nstallatie</w:t>
      </w:r>
      <w:proofErr w:type="spellEnd"/>
      <w:r>
        <w:t>:</w:t>
      </w:r>
      <w:r w:rsidRPr="00D15D4F">
        <w:t xml:space="preserve"> </w:t>
      </w:r>
      <w:r w:rsidR="00BC0F63">
        <w:t>e</w:t>
      </w:r>
      <w:r>
        <w:t>en component aan de buitenzijde van een gebouw, die het aanzicht van het gebouw mede bepaalt</w:t>
      </w:r>
      <w:r w:rsidR="00BC0F63">
        <w:t xml:space="preserve">. </w:t>
      </w:r>
      <w:r w:rsidR="0095772A">
        <w:t>In het vervolgtraject wordt onderzocht</w:t>
      </w:r>
      <w:r w:rsidR="003B1171">
        <w:t xml:space="preserve"> </w:t>
      </w:r>
      <w:r w:rsidR="0095772A">
        <w:t xml:space="preserve">of </w:t>
      </w:r>
      <w:r w:rsidR="005A1C89">
        <w:t xml:space="preserve">deze component op </w:t>
      </w:r>
      <w:r w:rsidR="0095772A">
        <w:t xml:space="preserve">kan gaan </w:t>
      </w:r>
      <w:r w:rsidR="005A1C89">
        <w:t xml:space="preserve">in </w:t>
      </w:r>
      <w:r w:rsidR="005A4FCD">
        <w:t>de gebouw- en/of gebouwdeeldefinitie.</w:t>
      </w:r>
      <w:r>
        <w:t xml:space="preserve"> </w:t>
      </w:r>
    </w:p>
    <w:p w14:paraId="63799FF3" w14:textId="77777777" w:rsidR="003B0D5D" w:rsidRDefault="003B0D5D" w:rsidP="003B0D5D">
      <w:pPr>
        <w:pStyle w:val="Geenafstand"/>
        <w:ind w:left="720"/>
      </w:pPr>
    </w:p>
    <w:p w14:paraId="459D5D87" w14:textId="5579ADD6" w:rsidR="00FE5B1D" w:rsidRDefault="00FE5B1D" w:rsidP="00FE5B1D">
      <w:pPr>
        <w:pStyle w:val="Geenafstand"/>
      </w:pPr>
      <w:r>
        <w:t xml:space="preserve">De werkgroep is van mening dat het toekomstige </w:t>
      </w:r>
      <w:proofErr w:type="spellStart"/>
      <w:r>
        <w:t>geo</w:t>
      </w:r>
      <w:proofErr w:type="spellEnd"/>
      <w:r>
        <w:t xml:space="preserve">-model voor bouwwerken de inwinning en verwerking van </w:t>
      </w:r>
      <w:proofErr w:type="spellStart"/>
      <w:r>
        <w:t>geo</w:t>
      </w:r>
      <w:proofErr w:type="spellEnd"/>
      <w:r>
        <w:t xml:space="preserve">-informatie </w:t>
      </w:r>
      <w:r w:rsidR="006F1467">
        <w:t xml:space="preserve">in 3D </w:t>
      </w:r>
      <w:r>
        <w:t>vanaf de bron moet ondersteunen. Op basis van de vastgelegde 3D</w:t>
      </w:r>
      <w:r w:rsidR="00827701">
        <w:t>-</w:t>
      </w:r>
      <w:r>
        <w:t xml:space="preserve">geo-informatie moet een gebruiker in staat zijn om ieder object uit het ontwerp in 3D af te bakenen en te presenteren. Daarnaast biedt het </w:t>
      </w:r>
      <w:proofErr w:type="spellStart"/>
      <w:r>
        <w:t>geomodel</w:t>
      </w:r>
      <w:proofErr w:type="spellEnd"/>
      <w:r>
        <w:t xml:space="preserve"> ondersteuning aan het eenvoudig (lees: geautomatiseerd) afleiden van de gewenste 2D</w:t>
      </w:r>
      <w:r w:rsidR="00827701">
        <w:t>-</w:t>
      </w:r>
      <w:r>
        <w:t>geo-informatie. Om dit mogelijk te maken stelt de werkgroep voor om 3D</w:t>
      </w:r>
      <w:r w:rsidR="00827701">
        <w:t>-</w:t>
      </w:r>
      <w:r>
        <w:t>geo-informatie in te winnen op het niveau van de kleinste eenheid van registratie</w:t>
      </w:r>
      <w:r w:rsidR="00A97CA4">
        <w:t>:</w:t>
      </w:r>
      <w:r>
        <w:t xml:space="preserve"> het Gebouwdeel.  </w:t>
      </w:r>
    </w:p>
    <w:p w14:paraId="11C00E9C" w14:textId="77777777" w:rsidR="00125D48" w:rsidRDefault="00125D48" w:rsidP="00FE5B1D">
      <w:pPr>
        <w:pStyle w:val="Geenafstand"/>
      </w:pPr>
    </w:p>
    <w:p w14:paraId="4119CCE0" w14:textId="38744316" w:rsidR="00FE5B1D" w:rsidRDefault="000177DC" w:rsidP="00FE5B1D">
      <w:pPr>
        <w:pStyle w:val="Geenafstand"/>
      </w:pPr>
      <w:r>
        <w:t xml:space="preserve">De volgende voorbeelden tonen de objectrelaties </w:t>
      </w:r>
      <w:r w:rsidR="001F67A6">
        <w:t xml:space="preserve">inclusief 3D-geometrie </w:t>
      </w:r>
      <w:r>
        <w:t xml:space="preserve">zoals deze aan de hand van de </w:t>
      </w:r>
      <w:proofErr w:type="spellStart"/>
      <w:r>
        <w:t>houtskoolschets</w:t>
      </w:r>
      <w:proofErr w:type="spellEnd"/>
      <w:r>
        <w:t xml:space="preserve"> uit figuur 3 uitgewerkt zouden kunnen worden</w:t>
      </w:r>
      <w:r w:rsidR="00455650">
        <w:t>:</w:t>
      </w:r>
    </w:p>
    <w:p w14:paraId="1FF51EE6" w14:textId="0260844B" w:rsidR="00FE5B1D" w:rsidRDefault="00FE5B1D" w:rsidP="00FE5B1D">
      <w:pPr>
        <w:pStyle w:val="Geenafstand"/>
      </w:pPr>
    </w:p>
    <w:p w14:paraId="31C873DC" w14:textId="311F89BC" w:rsidR="001772A2" w:rsidRDefault="00455650" w:rsidP="00AE2ED5">
      <w:pPr>
        <w:pStyle w:val="Geenafstand"/>
      </w:pPr>
      <w:r>
        <w:rPr>
          <w:noProof/>
          <w:lang w:eastAsia="nl-NL"/>
        </w:rPr>
        <w:drawing>
          <wp:anchor distT="0" distB="0" distL="114300" distR="114300" simplePos="0" relativeHeight="251667456" behindDoc="1" locked="0" layoutInCell="1" allowOverlap="1" wp14:anchorId="5A7A40C4" wp14:editId="21F3CD89">
            <wp:simplePos x="0" y="0"/>
            <wp:positionH relativeFrom="margin">
              <wp:align>left</wp:align>
            </wp:positionH>
            <wp:positionV relativeFrom="paragraph">
              <wp:posOffset>39370</wp:posOffset>
            </wp:positionV>
            <wp:extent cx="5133975" cy="2364217"/>
            <wp:effectExtent l="0" t="0" r="0" b="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1" t="2233" r="1609" b="3619"/>
                    <a:stretch/>
                  </pic:blipFill>
                  <pic:spPr bwMode="auto">
                    <a:xfrm>
                      <a:off x="0" y="0"/>
                      <a:ext cx="5133975" cy="23642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221EDC" w14:textId="00EF26DA" w:rsidR="00455650" w:rsidRDefault="00455650" w:rsidP="0080056B">
      <w:pPr>
        <w:pStyle w:val="Geenafstand"/>
        <w:rPr>
          <w:i/>
          <w:sz w:val="18"/>
          <w:szCs w:val="18"/>
        </w:rPr>
      </w:pPr>
    </w:p>
    <w:tbl>
      <w:tblPr>
        <w:tblStyle w:val="Tabelraster"/>
        <w:tblpPr w:leftFromText="141" w:rightFromText="141" w:vertAnchor="text" w:horzAnchor="margin" w:tblpXSpec="right" w:tblpY="85"/>
        <w:tblW w:w="0" w:type="auto"/>
        <w:tblLook w:val="04A0" w:firstRow="1" w:lastRow="0" w:firstColumn="1" w:lastColumn="0" w:noHBand="0" w:noVBand="1"/>
      </w:tblPr>
      <w:tblGrid>
        <w:gridCol w:w="1628"/>
        <w:gridCol w:w="1202"/>
      </w:tblGrid>
      <w:tr w:rsidR="00455650" w14:paraId="19E1E1E5" w14:textId="77777777" w:rsidTr="00455650">
        <w:tc>
          <w:tcPr>
            <w:tcW w:w="1628" w:type="dxa"/>
          </w:tcPr>
          <w:p w14:paraId="15781A3C" w14:textId="77777777" w:rsidR="00455650" w:rsidRDefault="00455650" w:rsidP="00455650">
            <w:pPr>
              <w:pStyle w:val="Geenafstand"/>
            </w:pPr>
            <w:r>
              <w:t>Gebouwdeel</w:t>
            </w:r>
          </w:p>
        </w:tc>
        <w:tc>
          <w:tcPr>
            <w:tcW w:w="1202" w:type="dxa"/>
          </w:tcPr>
          <w:p w14:paraId="3B933841" w14:textId="77777777" w:rsidR="00455650" w:rsidRDefault="00455650" w:rsidP="00455650">
            <w:pPr>
              <w:pStyle w:val="Geenafstand"/>
            </w:pPr>
            <w:r>
              <w:t>A, B, C</w:t>
            </w:r>
          </w:p>
        </w:tc>
      </w:tr>
      <w:tr w:rsidR="00455650" w14:paraId="5250D42A" w14:textId="77777777" w:rsidTr="00455650">
        <w:tc>
          <w:tcPr>
            <w:tcW w:w="1628" w:type="dxa"/>
          </w:tcPr>
          <w:p w14:paraId="09A3BE39" w14:textId="77777777" w:rsidR="00455650" w:rsidRDefault="00455650" w:rsidP="00455650">
            <w:pPr>
              <w:pStyle w:val="Geenafstand"/>
            </w:pPr>
            <w:r>
              <w:t>Verblijfsobject</w:t>
            </w:r>
          </w:p>
        </w:tc>
        <w:tc>
          <w:tcPr>
            <w:tcW w:w="1202" w:type="dxa"/>
          </w:tcPr>
          <w:p w14:paraId="69C554BD" w14:textId="77777777" w:rsidR="00455650" w:rsidRDefault="00455650" w:rsidP="00455650">
            <w:pPr>
              <w:pStyle w:val="Geenafstand"/>
            </w:pPr>
            <w:r>
              <w:t>A+B</w:t>
            </w:r>
          </w:p>
        </w:tc>
      </w:tr>
      <w:tr w:rsidR="00455650" w14:paraId="1709CE9F" w14:textId="77777777" w:rsidTr="00455650">
        <w:tc>
          <w:tcPr>
            <w:tcW w:w="1628" w:type="dxa"/>
          </w:tcPr>
          <w:p w14:paraId="01E8329E" w14:textId="77777777" w:rsidR="00455650" w:rsidRDefault="00455650" w:rsidP="00455650">
            <w:pPr>
              <w:pStyle w:val="Geenafstand"/>
            </w:pPr>
            <w:r>
              <w:t>Gebouw</w:t>
            </w:r>
          </w:p>
        </w:tc>
        <w:tc>
          <w:tcPr>
            <w:tcW w:w="1202" w:type="dxa"/>
          </w:tcPr>
          <w:p w14:paraId="43EA8554" w14:textId="77777777" w:rsidR="00455650" w:rsidRDefault="00455650" w:rsidP="00455650">
            <w:pPr>
              <w:pStyle w:val="Geenafstand"/>
            </w:pPr>
            <w:r>
              <w:t>A+B, C</w:t>
            </w:r>
          </w:p>
        </w:tc>
      </w:tr>
    </w:tbl>
    <w:p w14:paraId="01132716" w14:textId="77777777" w:rsidR="00455650" w:rsidRDefault="00455650" w:rsidP="0080056B">
      <w:pPr>
        <w:pStyle w:val="Geenafstand"/>
        <w:rPr>
          <w:i/>
          <w:sz w:val="18"/>
          <w:szCs w:val="18"/>
        </w:rPr>
      </w:pPr>
    </w:p>
    <w:p w14:paraId="64E7CBE7" w14:textId="77777777" w:rsidR="00455650" w:rsidRDefault="00455650" w:rsidP="0080056B">
      <w:pPr>
        <w:pStyle w:val="Geenafstand"/>
        <w:rPr>
          <w:i/>
          <w:sz w:val="18"/>
          <w:szCs w:val="18"/>
        </w:rPr>
      </w:pPr>
    </w:p>
    <w:p w14:paraId="59C6C16D" w14:textId="77777777" w:rsidR="00455650" w:rsidRDefault="00455650" w:rsidP="0080056B">
      <w:pPr>
        <w:pStyle w:val="Geenafstand"/>
        <w:rPr>
          <w:i/>
          <w:sz w:val="18"/>
          <w:szCs w:val="18"/>
        </w:rPr>
      </w:pPr>
    </w:p>
    <w:p w14:paraId="06E520B1" w14:textId="77777777" w:rsidR="00455650" w:rsidRDefault="00455650" w:rsidP="0080056B">
      <w:pPr>
        <w:pStyle w:val="Geenafstand"/>
        <w:rPr>
          <w:i/>
          <w:sz w:val="18"/>
          <w:szCs w:val="18"/>
        </w:rPr>
      </w:pPr>
    </w:p>
    <w:p w14:paraId="3FBF3DF0" w14:textId="77777777" w:rsidR="00455650" w:rsidRDefault="00455650" w:rsidP="0080056B">
      <w:pPr>
        <w:pStyle w:val="Geenafstand"/>
        <w:rPr>
          <w:i/>
          <w:sz w:val="18"/>
          <w:szCs w:val="18"/>
        </w:rPr>
      </w:pPr>
    </w:p>
    <w:p w14:paraId="78566EDD" w14:textId="77777777" w:rsidR="00455650" w:rsidRDefault="00455650" w:rsidP="0080056B">
      <w:pPr>
        <w:pStyle w:val="Geenafstand"/>
        <w:rPr>
          <w:i/>
          <w:sz w:val="18"/>
          <w:szCs w:val="18"/>
        </w:rPr>
      </w:pPr>
    </w:p>
    <w:p w14:paraId="2D3955AF" w14:textId="77777777" w:rsidR="00455650" w:rsidRDefault="00455650" w:rsidP="0080056B">
      <w:pPr>
        <w:pStyle w:val="Geenafstand"/>
        <w:rPr>
          <w:i/>
          <w:sz w:val="18"/>
          <w:szCs w:val="18"/>
        </w:rPr>
      </w:pPr>
    </w:p>
    <w:p w14:paraId="0261A0AA" w14:textId="77777777" w:rsidR="00455650" w:rsidRDefault="00455650" w:rsidP="0080056B">
      <w:pPr>
        <w:pStyle w:val="Geenafstand"/>
        <w:rPr>
          <w:i/>
          <w:sz w:val="18"/>
          <w:szCs w:val="18"/>
        </w:rPr>
      </w:pPr>
    </w:p>
    <w:p w14:paraId="722CC234" w14:textId="77777777" w:rsidR="00455650" w:rsidRDefault="00455650" w:rsidP="0080056B">
      <w:pPr>
        <w:pStyle w:val="Geenafstand"/>
        <w:rPr>
          <w:i/>
          <w:sz w:val="18"/>
          <w:szCs w:val="18"/>
        </w:rPr>
      </w:pPr>
    </w:p>
    <w:p w14:paraId="75EABDCA" w14:textId="77777777" w:rsidR="00455650" w:rsidRDefault="00455650" w:rsidP="0080056B">
      <w:pPr>
        <w:pStyle w:val="Geenafstand"/>
        <w:rPr>
          <w:i/>
          <w:sz w:val="18"/>
          <w:szCs w:val="18"/>
        </w:rPr>
      </w:pPr>
    </w:p>
    <w:p w14:paraId="4C891B4F" w14:textId="77777777" w:rsidR="00455650" w:rsidRDefault="00455650" w:rsidP="0080056B">
      <w:pPr>
        <w:pStyle w:val="Geenafstand"/>
        <w:rPr>
          <w:i/>
          <w:sz w:val="18"/>
          <w:szCs w:val="18"/>
        </w:rPr>
      </w:pPr>
    </w:p>
    <w:p w14:paraId="1480AF48" w14:textId="77777777" w:rsidR="00455650" w:rsidRDefault="00455650" w:rsidP="0080056B">
      <w:pPr>
        <w:pStyle w:val="Geenafstand"/>
        <w:rPr>
          <w:i/>
          <w:sz w:val="18"/>
          <w:szCs w:val="18"/>
        </w:rPr>
      </w:pPr>
    </w:p>
    <w:p w14:paraId="1921D7EA" w14:textId="77777777" w:rsidR="00455650" w:rsidRDefault="00455650" w:rsidP="0080056B">
      <w:pPr>
        <w:pStyle w:val="Geenafstand"/>
        <w:rPr>
          <w:i/>
          <w:sz w:val="18"/>
          <w:szCs w:val="18"/>
        </w:rPr>
      </w:pPr>
    </w:p>
    <w:p w14:paraId="374DD6A3" w14:textId="77777777" w:rsidR="00455650" w:rsidRDefault="00455650" w:rsidP="0080056B">
      <w:pPr>
        <w:pStyle w:val="Geenafstand"/>
        <w:rPr>
          <w:i/>
          <w:sz w:val="18"/>
          <w:szCs w:val="18"/>
        </w:rPr>
      </w:pPr>
    </w:p>
    <w:p w14:paraId="0AB2391E" w14:textId="77777777" w:rsidR="00455650" w:rsidRDefault="00455650" w:rsidP="0080056B">
      <w:pPr>
        <w:pStyle w:val="Geenafstand"/>
        <w:rPr>
          <w:i/>
          <w:sz w:val="18"/>
          <w:szCs w:val="18"/>
        </w:rPr>
      </w:pPr>
    </w:p>
    <w:p w14:paraId="6601127E" w14:textId="7245F5AF" w:rsidR="0080056B" w:rsidRPr="00551A10" w:rsidRDefault="00455650" w:rsidP="0080056B">
      <w:pPr>
        <w:pStyle w:val="Geenafstand"/>
        <w:rPr>
          <w:i/>
          <w:sz w:val="18"/>
          <w:szCs w:val="18"/>
        </w:rPr>
      </w:pPr>
      <w:r>
        <w:rPr>
          <w:i/>
          <w:sz w:val="18"/>
          <w:szCs w:val="18"/>
        </w:rPr>
        <w:t>F</w:t>
      </w:r>
      <w:r w:rsidR="0080056B" w:rsidRPr="00551A10">
        <w:rPr>
          <w:i/>
          <w:sz w:val="18"/>
          <w:szCs w:val="18"/>
        </w:rPr>
        <w:t xml:space="preserve">iguur </w:t>
      </w:r>
      <w:r w:rsidR="0080056B">
        <w:rPr>
          <w:i/>
          <w:sz w:val="18"/>
          <w:szCs w:val="18"/>
        </w:rPr>
        <w:t>4</w:t>
      </w:r>
      <w:r w:rsidR="0080056B" w:rsidRPr="00551A10">
        <w:rPr>
          <w:i/>
          <w:sz w:val="18"/>
          <w:szCs w:val="18"/>
        </w:rPr>
        <w:t xml:space="preserve">: </w:t>
      </w:r>
      <w:r w:rsidR="009E39DA">
        <w:rPr>
          <w:i/>
          <w:sz w:val="18"/>
          <w:szCs w:val="18"/>
        </w:rPr>
        <w:t>eengezinswoning met uitbouw en losstaande schuur</w:t>
      </w:r>
    </w:p>
    <w:tbl>
      <w:tblPr>
        <w:tblStyle w:val="Tabelraster"/>
        <w:tblpPr w:leftFromText="141" w:rightFromText="141" w:vertAnchor="text" w:horzAnchor="margin" w:tblpXSpec="right" w:tblpY="348"/>
        <w:tblW w:w="0" w:type="auto"/>
        <w:tblLook w:val="04A0" w:firstRow="1" w:lastRow="0" w:firstColumn="1" w:lastColumn="0" w:noHBand="0" w:noVBand="1"/>
      </w:tblPr>
      <w:tblGrid>
        <w:gridCol w:w="1628"/>
        <w:gridCol w:w="1202"/>
      </w:tblGrid>
      <w:tr w:rsidR="00EE0454" w14:paraId="0CC0501E" w14:textId="77777777" w:rsidTr="00EE0454">
        <w:tc>
          <w:tcPr>
            <w:tcW w:w="1628" w:type="dxa"/>
          </w:tcPr>
          <w:p w14:paraId="5BD668E8" w14:textId="77777777" w:rsidR="00EE0454" w:rsidRDefault="00EE0454" w:rsidP="00EE0454">
            <w:pPr>
              <w:pStyle w:val="Geenafstand"/>
            </w:pPr>
            <w:r>
              <w:lastRenderedPageBreak/>
              <w:t>Gebouwdeel</w:t>
            </w:r>
          </w:p>
        </w:tc>
        <w:tc>
          <w:tcPr>
            <w:tcW w:w="1202" w:type="dxa"/>
          </w:tcPr>
          <w:p w14:paraId="4B83722F" w14:textId="77777777" w:rsidR="00EE0454" w:rsidRDefault="00EE0454" w:rsidP="00EE0454">
            <w:pPr>
              <w:pStyle w:val="Geenafstand"/>
            </w:pPr>
            <w:r>
              <w:t>A, B, C, D</w:t>
            </w:r>
          </w:p>
        </w:tc>
      </w:tr>
      <w:tr w:rsidR="00EE0454" w14:paraId="0B38996B" w14:textId="77777777" w:rsidTr="00EE0454">
        <w:tc>
          <w:tcPr>
            <w:tcW w:w="1628" w:type="dxa"/>
          </w:tcPr>
          <w:p w14:paraId="48CE369C" w14:textId="77777777" w:rsidR="00EE0454" w:rsidRDefault="00EE0454" w:rsidP="00EE0454">
            <w:pPr>
              <w:pStyle w:val="Geenafstand"/>
            </w:pPr>
            <w:r>
              <w:t>Verblijfsobject</w:t>
            </w:r>
          </w:p>
        </w:tc>
        <w:tc>
          <w:tcPr>
            <w:tcW w:w="1202" w:type="dxa"/>
          </w:tcPr>
          <w:p w14:paraId="2A11E2DA" w14:textId="77777777" w:rsidR="00EE0454" w:rsidRDefault="00EE0454" w:rsidP="00EE0454">
            <w:pPr>
              <w:pStyle w:val="Geenafstand"/>
            </w:pPr>
            <w:r>
              <w:t>A+C ,B</w:t>
            </w:r>
          </w:p>
        </w:tc>
      </w:tr>
      <w:tr w:rsidR="00EE0454" w14:paraId="5396DF91" w14:textId="77777777" w:rsidTr="00EE0454">
        <w:tc>
          <w:tcPr>
            <w:tcW w:w="1628" w:type="dxa"/>
          </w:tcPr>
          <w:p w14:paraId="156257A5" w14:textId="77777777" w:rsidR="00EE0454" w:rsidRDefault="00EE0454" w:rsidP="00EE0454">
            <w:pPr>
              <w:pStyle w:val="Geenafstand"/>
            </w:pPr>
            <w:r>
              <w:t>Gebouw</w:t>
            </w:r>
          </w:p>
        </w:tc>
        <w:tc>
          <w:tcPr>
            <w:tcW w:w="1202" w:type="dxa"/>
          </w:tcPr>
          <w:p w14:paraId="78C90A23" w14:textId="77777777" w:rsidR="00EE0454" w:rsidRDefault="00EE0454" w:rsidP="00EE0454">
            <w:pPr>
              <w:pStyle w:val="Geenafstand"/>
            </w:pPr>
            <w:r>
              <w:t>A+B+C, D</w:t>
            </w:r>
          </w:p>
        </w:tc>
      </w:tr>
    </w:tbl>
    <w:p w14:paraId="5FD5DA5B" w14:textId="77777777" w:rsidR="000934B8" w:rsidRDefault="00F30A27" w:rsidP="000934B8">
      <w:pPr>
        <w:pStyle w:val="Geenafstand"/>
      </w:pPr>
      <w:r>
        <w:rPr>
          <w:noProof/>
          <w:lang w:eastAsia="nl-NL"/>
        </w:rPr>
        <w:drawing>
          <wp:anchor distT="0" distB="0" distL="114300" distR="114300" simplePos="0" relativeHeight="251668480" behindDoc="1" locked="0" layoutInCell="1" allowOverlap="1" wp14:anchorId="2636A34E" wp14:editId="27F41BBF">
            <wp:simplePos x="0" y="0"/>
            <wp:positionH relativeFrom="margin">
              <wp:align>left</wp:align>
            </wp:positionH>
            <wp:positionV relativeFrom="paragraph">
              <wp:posOffset>-42863</wp:posOffset>
            </wp:positionV>
            <wp:extent cx="5200650" cy="2425871"/>
            <wp:effectExtent l="0" t="0" r="0" b="0"/>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910" t="2761" b="6437"/>
                    <a:stretch/>
                  </pic:blipFill>
                  <pic:spPr bwMode="auto">
                    <a:xfrm>
                      <a:off x="0" y="0"/>
                      <a:ext cx="5200650" cy="24258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94B947" w14:textId="77777777" w:rsidR="000934B8" w:rsidRDefault="000934B8" w:rsidP="000934B8">
      <w:pPr>
        <w:pStyle w:val="Geenafstand"/>
      </w:pPr>
    </w:p>
    <w:p w14:paraId="68DABF6B" w14:textId="77777777" w:rsidR="000934B8" w:rsidRDefault="000934B8" w:rsidP="000934B8">
      <w:pPr>
        <w:pStyle w:val="Geenafstand"/>
      </w:pPr>
    </w:p>
    <w:p w14:paraId="1450CDA2" w14:textId="77777777" w:rsidR="000934B8" w:rsidRDefault="000934B8" w:rsidP="000934B8">
      <w:pPr>
        <w:pStyle w:val="Geenafstand"/>
      </w:pPr>
    </w:p>
    <w:p w14:paraId="04E692BD" w14:textId="77777777" w:rsidR="000934B8" w:rsidRDefault="000934B8" w:rsidP="000934B8">
      <w:pPr>
        <w:pStyle w:val="Geenafstand"/>
      </w:pPr>
    </w:p>
    <w:p w14:paraId="12C0C898" w14:textId="77777777" w:rsidR="000934B8" w:rsidRDefault="000934B8" w:rsidP="000934B8">
      <w:pPr>
        <w:pStyle w:val="Geenafstand"/>
      </w:pPr>
    </w:p>
    <w:p w14:paraId="01738999" w14:textId="77777777" w:rsidR="000934B8" w:rsidRDefault="000934B8" w:rsidP="000934B8">
      <w:pPr>
        <w:pStyle w:val="Geenafstand"/>
      </w:pPr>
    </w:p>
    <w:p w14:paraId="6646B031" w14:textId="77777777" w:rsidR="000934B8" w:rsidRDefault="000934B8" w:rsidP="000934B8">
      <w:pPr>
        <w:pStyle w:val="Geenafstand"/>
      </w:pPr>
    </w:p>
    <w:p w14:paraId="40E06357" w14:textId="77777777" w:rsidR="000934B8" w:rsidRDefault="000934B8" w:rsidP="000934B8">
      <w:pPr>
        <w:pStyle w:val="Geenafstand"/>
      </w:pPr>
    </w:p>
    <w:p w14:paraId="434AE444" w14:textId="77777777" w:rsidR="000934B8" w:rsidRDefault="000934B8" w:rsidP="000934B8">
      <w:pPr>
        <w:pStyle w:val="Geenafstand"/>
      </w:pPr>
    </w:p>
    <w:p w14:paraId="185CE058" w14:textId="77777777" w:rsidR="000934B8" w:rsidRDefault="000934B8" w:rsidP="000934B8">
      <w:pPr>
        <w:pStyle w:val="Geenafstand"/>
      </w:pPr>
    </w:p>
    <w:p w14:paraId="21CD4CB0" w14:textId="77777777" w:rsidR="000934B8" w:rsidRDefault="000934B8" w:rsidP="000934B8">
      <w:pPr>
        <w:pStyle w:val="Geenafstand"/>
      </w:pPr>
    </w:p>
    <w:p w14:paraId="14284A49" w14:textId="77777777" w:rsidR="000934B8" w:rsidRDefault="000934B8" w:rsidP="000934B8">
      <w:pPr>
        <w:pStyle w:val="Geenafstand"/>
      </w:pPr>
    </w:p>
    <w:p w14:paraId="4080F3CE" w14:textId="77777777" w:rsidR="000934B8" w:rsidRDefault="000934B8" w:rsidP="000934B8">
      <w:pPr>
        <w:pStyle w:val="Geenafstand"/>
      </w:pPr>
    </w:p>
    <w:p w14:paraId="56058BCC" w14:textId="06655AF7" w:rsidR="000934B8" w:rsidRPr="00551A10" w:rsidRDefault="000934B8" w:rsidP="000934B8">
      <w:pPr>
        <w:pStyle w:val="Geenafstand"/>
        <w:rPr>
          <w:i/>
          <w:sz w:val="18"/>
          <w:szCs w:val="18"/>
        </w:rPr>
      </w:pPr>
      <w:r>
        <w:rPr>
          <w:i/>
          <w:sz w:val="18"/>
          <w:szCs w:val="18"/>
        </w:rPr>
        <w:t>F</w:t>
      </w:r>
      <w:r w:rsidRPr="00551A10">
        <w:rPr>
          <w:i/>
          <w:sz w:val="18"/>
          <w:szCs w:val="18"/>
        </w:rPr>
        <w:t xml:space="preserve">iguur </w:t>
      </w:r>
      <w:r w:rsidR="00627878">
        <w:rPr>
          <w:i/>
          <w:sz w:val="18"/>
          <w:szCs w:val="18"/>
        </w:rPr>
        <w:t>5</w:t>
      </w:r>
      <w:r w:rsidRPr="00551A10">
        <w:rPr>
          <w:i/>
          <w:sz w:val="18"/>
          <w:szCs w:val="18"/>
        </w:rPr>
        <w:t xml:space="preserve">: </w:t>
      </w:r>
      <w:r w:rsidR="00627878">
        <w:rPr>
          <w:i/>
          <w:sz w:val="18"/>
          <w:szCs w:val="18"/>
        </w:rPr>
        <w:t>boven</w:t>
      </w:r>
      <w:r w:rsidR="00E874AC">
        <w:rPr>
          <w:i/>
          <w:sz w:val="18"/>
          <w:szCs w:val="18"/>
        </w:rPr>
        <w:t>woning, benedenwoning</w:t>
      </w:r>
      <w:r>
        <w:rPr>
          <w:i/>
          <w:sz w:val="18"/>
          <w:szCs w:val="18"/>
        </w:rPr>
        <w:t xml:space="preserve"> met uitbouw en losstaande schuur</w:t>
      </w:r>
    </w:p>
    <w:p w14:paraId="2284C007" w14:textId="77777777" w:rsidR="000934B8" w:rsidRDefault="000934B8" w:rsidP="000934B8">
      <w:pPr>
        <w:pStyle w:val="Geenafstand"/>
      </w:pPr>
    </w:p>
    <w:p w14:paraId="4A359A2F" w14:textId="2DDCF90A" w:rsidR="00FE5B1D" w:rsidRDefault="00BB0516" w:rsidP="00B41481">
      <w:pPr>
        <w:pStyle w:val="Geenafstand"/>
      </w:pPr>
      <w:r>
        <w:t xml:space="preserve">In dit basisontwerp laat de werkgroep zich nog niet uit over het apart afbakenen van bouwlagen. </w:t>
      </w:r>
      <w:r w:rsidR="008557BA">
        <w:t xml:space="preserve">Dat heeft vooralsnog te maken met de </w:t>
      </w:r>
      <w:proofErr w:type="spellStart"/>
      <w:r w:rsidR="008557BA">
        <w:t>BuildingPart</w:t>
      </w:r>
      <w:proofErr w:type="spellEnd"/>
      <w:r w:rsidR="008557BA">
        <w:t xml:space="preserve"> uit INSPIRE die een gebouw niet </w:t>
      </w:r>
      <w:r w:rsidR="00917D30">
        <w:t>horizontaal, maar verticaal splitst. Wel houden we de</w:t>
      </w:r>
      <w:r w:rsidR="000B6B91">
        <w:t>ze</w:t>
      </w:r>
      <w:r w:rsidR="00917D30">
        <w:t xml:space="preserve"> mogelijkheid open</w:t>
      </w:r>
      <w:r w:rsidR="008524E1">
        <w:t xml:space="preserve"> voor de verdere uitwerking</w:t>
      </w:r>
      <w:r w:rsidR="00917D30">
        <w:t xml:space="preserve">, </w:t>
      </w:r>
      <w:r w:rsidR="008524E1">
        <w:t>ond</w:t>
      </w:r>
      <w:r w:rsidR="00917D30">
        <w:t xml:space="preserve">er </w:t>
      </w:r>
      <w:r w:rsidR="003B1310">
        <w:t xml:space="preserve">meer </w:t>
      </w:r>
      <w:r w:rsidR="00917D30">
        <w:t>omdat in het</w:t>
      </w:r>
      <w:r w:rsidR="00FE5B1D">
        <w:t xml:space="preserve"> uitgewerkte voorstel voor </w:t>
      </w:r>
      <w:proofErr w:type="spellStart"/>
      <w:r w:rsidR="00FE5B1D">
        <w:t>IMG</w:t>
      </w:r>
      <w:r w:rsidR="00917D30">
        <w:t>eo</w:t>
      </w:r>
      <w:proofErr w:type="spellEnd"/>
      <w:r w:rsidR="00FE5B1D">
        <w:t xml:space="preserve"> 3.0</w:t>
      </w:r>
      <w:r w:rsidR="000A306E">
        <w:t xml:space="preserve"> </w:t>
      </w:r>
      <w:r w:rsidR="00FE5B1D">
        <w:t xml:space="preserve">een voorstel </w:t>
      </w:r>
      <w:r w:rsidR="00F96B75">
        <w:t xml:space="preserve">is </w:t>
      </w:r>
      <w:r w:rsidR="00FE5B1D">
        <w:t xml:space="preserve">opgenomen </w:t>
      </w:r>
      <w:r w:rsidR="00C80C6B">
        <w:t>om aparte geometrie te registreren voor ‘</w:t>
      </w:r>
      <w:r w:rsidR="00FE5B1D">
        <w:t>overbouw</w:t>
      </w:r>
      <w:r w:rsidR="00C80C6B">
        <w:t>’</w:t>
      </w:r>
      <w:r w:rsidR="00FE5B1D">
        <w:t xml:space="preserve"> en </w:t>
      </w:r>
      <w:r w:rsidR="00C80C6B">
        <w:t>‘</w:t>
      </w:r>
      <w:r w:rsidR="00FE5B1D">
        <w:t>onderbouw</w:t>
      </w:r>
      <w:r w:rsidR="00C80C6B">
        <w:t>’</w:t>
      </w:r>
      <w:r w:rsidR="00FE5B1D">
        <w:t>.</w:t>
      </w:r>
    </w:p>
    <w:p w14:paraId="48C7E9B8" w14:textId="77777777" w:rsidR="00FE5B1D" w:rsidRDefault="00FE5B1D" w:rsidP="00AE2ED5">
      <w:pPr>
        <w:pStyle w:val="Geenafstand"/>
      </w:pPr>
    </w:p>
    <w:p w14:paraId="34305DE5" w14:textId="519E71A4" w:rsidR="00257420" w:rsidRDefault="00397C7F" w:rsidP="00397C7F">
      <w:pPr>
        <w:pStyle w:val="Kop4"/>
      </w:pPr>
      <w:r>
        <w:t>Level of detail</w:t>
      </w:r>
    </w:p>
    <w:p w14:paraId="05162380" w14:textId="6C3587A9" w:rsidR="00F96B75" w:rsidRDefault="00F96B75" w:rsidP="00F96B75">
      <w:pPr>
        <w:pStyle w:val="Geenafstand"/>
      </w:pPr>
      <w:r>
        <w:t>Met dit voorgestelde model doet de werkgroep nog geen uitspraak over het gewenste detailniveau van het 3D</w:t>
      </w:r>
      <w:r w:rsidR="002773A0">
        <w:t>-</w:t>
      </w:r>
      <w:r>
        <w:t>model.</w:t>
      </w:r>
      <w:r w:rsidR="002773A0">
        <w:t xml:space="preserve"> </w:t>
      </w:r>
      <w:r>
        <w:t>Het detailniveau van een 3D</w:t>
      </w:r>
      <w:r w:rsidR="002773A0">
        <w:t>-</w:t>
      </w:r>
      <w:r>
        <w:t>model wordt volgens een internationale standaard aangeduid met Level of Detail (</w:t>
      </w:r>
      <w:proofErr w:type="spellStart"/>
      <w:r>
        <w:t>LoD</w:t>
      </w:r>
      <w:proofErr w:type="spellEnd"/>
      <w:r>
        <w:t>).</w:t>
      </w:r>
      <w:r w:rsidR="002773A0">
        <w:t xml:space="preserve"> De werkgroep stelt </w:t>
      </w:r>
      <w:r>
        <w:t xml:space="preserve">voor om in de </w:t>
      </w:r>
      <w:r w:rsidR="002773A0">
        <w:t>s</w:t>
      </w:r>
      <w:r>
        <w:t xml:space="preserve">amenhangende </w:t>
      </w:r>
      <w:r w:rsidR="002773A0">
        <w:t>o</w:t>
      </w:r>
      <w:r>
        <w:t xml:space="preserve">bjectenregistratie </w:t>
      </w:r>
      <w:r w:rsidR="00E04DDF">
        <w:t xml:space="preserve">toe te groeien naar </w:t>
      </w:r>
      <w:r>
        <w:t xml:space="preserve">een </w:t>
      </w:r>
      <w:r w:rsidR="00621FB0">
        <w:t xml:space="preserve">verplicht, </w:t>
      </w:r>
      <w:r>
        <w:t>minimaal</w:t>
      </w:r>
      <w:r w:rsidR="00621FB0">
        <w:t xml:space="preserve"> </w:t>
      </w:r>
      <w:proofErr w:type="spellStart"/>
      <w:r>
        <w:t>LoD</w:t>
      </w:r>
      <w:proofErr w:type="spellEnd"/>
      <w:r w:rsidR="00621FB0">
        <w:t xml:space="preserve"> </w:t>
      </w:r>
      <w:r>
        <w:t xml:space="preserve">als landelijke basisinhoud en daarnaast als </w:t>
      </w:r>
      <w:r w:rsidR="00642FD8">
        <w:t>niet-verplichte</w:t>
      </w:r>
      <w:r>
        <w:t xml:space="preserve"> informatie een hoger </w:t>
      </w:r>
      <w:proofErr w:type="spellStart"/>
      <w:r>
        <w:t>LoD</w:t>
      </w:r>
      <w:proofErr w:type="spellEnd"/>
      <w:r>
        <w:t xml:space="preserve"> (of het hoogste) te ondersteunen. </w:t>
      </w:r>
    </w:p>
    <w:p w14:paraId="19FD86FB" w14:textId="5C000FB8" w:rsidR="00AA4B33" w:rsidRPr="00D736C0" w:rsidRDefault="00504E23" w:rsidP="00D80010">
      <w:pPr>
        <w:pStyle w:val="Geenafstand"/>
        <w:rPr>
          <w:color w:val="FF0000"/>
        </w:rPr>
      </w:pPr>
      <w:r>
        <w:t xml:space="preserve"> </w:t>
      </w:r>
      <w:bookmarkStart w:id="42" w:name="_Toc523671767"/>
      <w:bookmarkStart w:id="43" w:name="_Toc523676744"/>
    </w:p>
    <w:p w14:paraId="1DE048E6" w14:textId="1108AAED" w:rsidR="00BD30EA" w:rsidRDefault="000D32DB" w:rsidP="00BD30EA">
      <w:pPr>
        <w:pStyle w:val="Kop2"/>
      </w:pPr>
      <w:bookmarkStart w:id="44" w:name="_Toc526616235"/>
      <w:r>
        <w:t>3.3</w:t>
      </w:r>
      <w:r w:rsidR="00BD30EA">
        <w:t xml:space="preserve"> </w:t>
      </w:r>
      <w:r w:rsidR="0092554C">
        <w:t>P</w:t>
      </w:r>
      <w:r w:rsidR="00BD30EA">
        <w:t>rincipes</w:t>
      </w:r>
      <w:bookmarkEnd w:id="42"/>
      <w:bookmarkEnd w:id="43"/>
      <w:bookmarkEnd w:id="44"/>
    </w:p>
    <w:p w14:paraId="40595A39" w14:textId="6C6D0DF2" w:rsidR="00BD30EA" w:rsidRDefault="00F34F17" w:rsidP="00BD30EA">
      <w:pPr>
        <w:pStyle w:val="Kop3"/>
      </w:pPr>
      <w:bookmarkStart w:id="45" w:name="_Toc523671768"/>
      <w:bookmarkStart w:id="46" w:name="_Toc523676745"/>
      <w:bookmarkStart w:id="47" w:name="_Toc526616236"/>
      <w:r>
        <w:t>3.3</w:t>
      </w:r>
      <w:r w:rsidR="00BD30EA">
        <w:t>.1 Algemeen</w:t>
      </w:r>
      <w:bookmarkEnd w:id="45"/>
      <w:bookmarkEnd w:id="46"/>
      <w:bookmarkEnd w:id="47"/>
    </w:p>
    <w:p w14:paraId="3EE71F2A" w14:textId="77777777" w:rsidR="00BD30EA" w:rsidRDefault="00BD30EA" w:rsidP="00BD30EA">
      <w:pPr>
        <w:pStyle w:val="Kop4"/>
      </w:pPr>
      <w:r>
        <w:t>Consensus binnen de werkgroep:</w:t>
      </w:r>
    </w:p>
    <w:p w14:paraId="43A35BA9" w14:textId="77777777" w:rsidR="00BD30EA" w:rsidRDefault="00BD30EA" w:rsidP="00C076E4">
      <w:pPr>
        <w:pStyle w:val="Geenafstand"/>
        <w:numPr>
          <w:ilvl w:val="0"/>
          <w:numId w:val="3"/>
        </w:numPr>
      </w:pPr>
      <w:r>
        <w:t>De integrale objectenregistratie is een o</w:t>
      </w:r>
      <w:r w:rsidRPr="005C5D10">
        <w:t>bjectgerichte registratie</w:t>
      </w:r>
      <w:r>
        <w:t>.</w:t>
      </w:r>
    </w:p>
    <w:p w14:paraId="6D002E38" w14:textId="77777777" w:rsidR="00BD30EA" w:rsidRPr="005C5D10" w:rsidRDefault="00BD30EA" w:rsidP="00C076E4">
      <w:pPr>
        <w:pStyle w:val="Geenafstand"/>
        <w:numPr>
          <w:ilvl w:val="0"/>
          <w:numId w:val="3"/>
        </w:numPr>
      </w:pPr>
      <w:r w:rsidRPr="00B05A15">
        <w:t>Er wordt onderscheid gemaakt in enerzijds verplichte en niet-verplichte gegevens en anderzijds optionele en niet-optionele gegevens. De niet-verplichte gegevens zijn te herkennen aan het metagegeven 'Mogelijk geen waarde'. Verplichte gegevens moeten altijd worden ingevuld en zo</w:t>
      </w:r>
      <w:r>
        <w:t xml:space="preserve"> </w:t>
      </w:r>
      <w:r w:rsidRPr="00B05A15">
        <w:t xml:space="preserve">nodig actief worden ingewonnen. Niet-verplichte gegevens moeten ook worden ingevuld, maar alleen als de bronhouder ze al heeft. Er is geen inwinningsplicht bij niet-verplichte gegevens. Optionele gegevens kunnen in de werkelijkheid bestaan of niet bestaan. Of een gegeven optioneel is, blijkt uit een nul bij de </w:t>
      </w:r>
      <w:proofErr w:type="spellStart"/>
      <w:r w:rsidRPr="00B05A15">
        <w:t>kardinaliteit</w:t>
      </w:r>
      <w:proofErr w:type="spellEnd"/>
      <w:r w:rsidRPr="00B05A15">
        <w:t xml:space="preserve"> van dat gegeven, bijvoorbeeld '[0..1]'. Zo heeft niet elk gebouw een kelder. Als de kelder een verplicht gegeven is, moet de bronhouder actief gaan kijken of een gebouw wel of geen kelders heeft. Als de kelder niet verplicht</w:t>
      </w:r>
      <w:r>
        <w:t xml:space="preserve"> is</w:t>
      </w:r>
      <w:r w:rsidRPr="00B05A15">
        <w:t>, vult de bronhouder de kelder alleen in als hij al weet of dat gebouw een kelder heeft. Als hij dat niet weet, hoeft hij niets in te winnen en vult hij alleen in dat hij geen waarde heeft en een code voor de reden waarom. Het informatiemodel moet erin voorzien dat dat kan bij alle gegevens waarvoor een inwinningsverplichting niet aan de orde is</w:t>
      </w:r>
      <w:r>
        <w:t>.</w:t>
      </w:r>
    </w:p>
    <w:p w14:paraId="3AFA13A7" w14:textId="2241C158" w:rsidR="00BD30EA" w:rsidRDefault="00BD30EA" w:rsidP="00C076E4">
      <w:pPr>
        <w:pStyle w:val="Geenafstand"/>
        <w:numPr>
          <w:ilvl w:val="0"/>
          <w:numId w:val="3"/>
        </w:numPr>
      </w:pPr>
      <w:r>
        <w:t xml:space="preserve">Bronhouderschap voor nieuwe partijen is mogelijk voor </w:t>
      </w:r>
      <w:r w:rsidR="00122386">
        <w:t>niet-verplichte</w:t>
      </w:r>
      <w:r>
        <w:t>, objectgerichte inhoud</w:t>
      </w:r>
      <w:r w:rsidR="002E0EEC">
        <w:t xml:space="preserve"> (geen nieuwe objecttypen, wel nieuwe attributen van bestaande objecttypen</w:t>
      </w:r>
      <w:r w:rsidR="00243D7F">
        <w:t>)</w:t>
      </w:r>
      <w:r w:rsidR="00A90194">
        <w:t xml:space="preserve">. Denk hierbij </w:t>
      </w:r>
      <w:r w:rsidR="00135963">
        <w:t xml:space="preserve">bijvoorbeeld </w:t>
      </w:r>
      <w:r w:rsidR="00A90194">
        <w:t>aan voordeuren die</w:t>
      </w:r>
      <w:r w:rsidR="00CC7499">
        <w:t xml:space="preserve"> </w:t>
      </w:r>
      <w:r w:rsidR="002E0EEC">
        <w:t xml:space="preserve">door veiligheidsregio’s </w:t>
      </w:r>
      <w:r w:rsidR="00BD687F">
        <w:t xml:space="preserve">gestandaardiseerd </w:t>
      </w:r>
      <w:r w:rsidR="00CC7499">
        <w:t xml:space="preserve">kunnen worden toegevoegd </w:t>
      </w:r>
      <w:r w:rsidR="00BD687F">
        <w:t xml:space="preserve">aan verblijfsobjecten en panden </w:t>
      </w:r>
    </w:p>
    <w:p w14:paraId="26D0CA82" w14:textId="747381CB" w:rsidR="00BD30EA" w:rsidRDefault="00BD30EA" w:rsidP="00C076E4">
      <w:pPr>
        <w:pStyle w:val="Geenafstand"/>
        <w:numPr>
          <w:ilvl w:val="0"/>
          <w:numId w:val="3"/>
        </w:numPr>
      </w:pPr>
      <w:r>
        <w:lastRenderedPageBreak/>
        <w:t>Elk object beschikt over een eigen identificatienummer, waarbij een groeipad uitgewerkt wordt voor huidige BAG-, WOZ- en BGT-</w:t>
      </w:r>
      <w:proofErr w:type="spellStart"/>
      <w:r>
        <w:t>ID’s</w:t>
      </w:r>
      <w:proofErr w:type="spellEnd"/>
      <w:r>
        <w:t xml:space="preserve"> naar </w:t>
      </w:r>
      <w:proofErr w:type="spellStart"/>
      <w:r>
        <w:t>ID’s</w:t>
      </w:r>
      <w:proofErr w:type="spellEnd"/>
      <w:r>
        <w:t xml:space="preserve"> binnen de nieuwe objectenregistratie die niet leidt tot een knip in de </w:t>
      </w:r>
      <w:r w:rsidR="00281B6A">
        <w:t xml:space="preserve">huidige </w:t>
      </w:r>
      <w:r>
        <w:t>levensloop</w:t>
      </w:r>
      <w:r w:rsidR="00281B6A">
        <w:t xml:space="preserve"> van objecten</w:t>
      </w:r>
      <w:r>
        <w:t>.</w:t>
      </w:r>
    </w:p>
    <w:p w14:paraId="0074B453" w14:textId="50EDAEA4" w:rsidR="001917F3" w:rsidRDefault="00BD30EA" w:rsidP="00C076E4">
      <w:pPr>
        <w:pStyle w:val="Geenafstand"/>
        <w:numPr>
          <w:ilvl w:val="0"/>
          <w:numId w:val="3"/>
        </w:numPr>
      </w:pPr>
      <w:r w:rsidRPr="00A87388">
        <w:t>Elk object beschikt over een eigen levenscyclus</w:t>
      </w:r>
      <w:r>
        <w:t>.</w:t>
      </w:r>
    </w:p>
    <w:p w14:paraId="4951A451" w14:textId="77777777" w:rsidR="006E6437" w:rsidRDefault="006E6437" w:rsidP="006E6437">
      <w:pPr>
        <w:pStyle w:val="Geenafstand"/>
        <w:ind w:left="720"/>
      </w:pPr>
    </w:p>
    <w:p w14:paraId="12182A1F" w14:textId="4F24DE7B" w:rsidR="00BD30EA" w:rsidRDefault="00BD30EA" w:rsidP="00BD30EA">
      <w:pPr>
        <w:pStyle w:val="Kop4"/>
      </w:pPr>
      <w:r>
        <w:t>Discussiepunt:</w:t>
      </w:r>
    </w:p>
    <w:p w14:paraId="4414ADFE" w14:textId="4D5589F8" w:rsidR="00BD30EA" w:rsidRDefault="00BD30EA" w:rsidP="006E6437">
      <w:pPr>
        <w:pStyle w:val="Geenafstand"/>
      </w:pPr>
      <w:r>
        <w:t>De integrale objectenregistratie is een toepassingsvrije registratie</w:t>
      </w:r>
      <w:r w:rsidR="009E196A">
        <w:t>.</w:t>
      </w:r>
    </w:p>
    <w:p w14:paraId="5683E9A0" w14:textId="77777777" w:rsidR="002F29C1" w:rsidRDefault="002F29C1" w:rsidP="002F29C1">
      <w:pPr>
        <w:pStyle w:val="Geenafstand"/>
      </w:pPr>
    </w:p>
    <w:p w14:paraId="7F2A34A3" w14:textId="696C2C80" w:rsidR="00BD30EA" w:rsidRDefault="00FC442C" w:rsidP="00BD30EA">
      <w:pPr>
        <w:pStyle w:val="Kop3"/>
      </w:pPr>
      <w:bookmarkStart w:id="48" w:name="_Toc523671770"/>
      <w:bookmarkStart w:id="49" w:name="_Toc523676747"/>
      <w:bookmarkStart w:id="50" w:name="_Toc526616237"/>
      <w:r>
        <w:t>3</w:t>
      </w:r>
      <w:r w:rsidR="00BD30EA" w:rsidRPr="003A5E55">
        <w:t>.</w:t>
      </w:r>
      <w:r>
        <w:t>3</w:t>
      </w:r>
      <w:r w:rsidR="00BD30EA" w:rsidRPr="003A5E55">
        <w:t xml:space="preserve">.3 </w:t>
      </w:r>
      <w:r w:rsidR="00BD30EA">
        <w:t>3</w:t>
      </w:r>
      <w:r w:rsidR="00BD30EA" w:rsidRPr="003A5E55">
        <w:t>D</w:t>
      </w:r>
      <w:bookmarkEnd w:id="48"/>
      <w:bookmarkEnd w:id="49"/>
      <w:bookmarkEnd w:id="50"/>
    </w:p>
    <w:p w14:paraId="113248CE" w14:textId="77777777" w:rsidR="00BD30EA" w:rsidRDefault="00BD30EA" w:rsidP="00BD30EA">
      <w:pPr>
        <w:pStyle w:val="Kop4"/>
      </w:pPr>
      <w:r>
        <w:t>Consensus binnen de werkgroep:</w:t>
      </w:r>
    </w:p>
    <w:p w14:paraId="511FB66A" w14:textId="7F436CA5" w:rsidR="00BD30EA" w:rsidRDefault="00BD30EA" w:rsidP="00C076E4">
      <w:pPr>
        <w:pStyle w:val="Geenafstand"/>
        <w:numPr>
          <w:ilvl w:val="0"/>
          <w:numId w:val="13"/>
        </w:numPr>
      </w:pPr>
      <w:r w:rsidRPr="000B4F35">
        <w:t>3D-geometrie is een verplicht te registreren attribuut met het metagegeven 'Mogelijk geen waarde'.</w:t>
      </w:r>
      <w:r>
        <w:t xml:space="preserve"> </w:t>
      </w:r>
      <w:r w:rsidRPr="000B4F35">
        <w:t>Een bronhouder die (nog) niet beschikt over 3D-geometrieën, hoeft dus alleen in te vullen dat hij</w:t>
      </w:r>
      <w:r>
        <w:t xml:space="preserve"> </w:t>
      </w:r>
      <w:r w:rsidRPr="000B4F35">
        <w:t>geen waarde heeft</w:t>
      </w:r>
      <w:r>
        <w:t>.</w:t>
      </w:r>
      <w:r w:rsidRPr="003F32D5">
        <w:t xml:space="preserve"> </w:t>
      </w:r>
      <w:r w:rsidR="00B75C28">
        <w:t xml:space="preserve">Op termijn wordt </w:t>
      </w:r>
      <w:r w:rsidR="007D4D49">
        <w:t>3D-geometrie een verplicht te registreren attribuut met een waarde die voldoet aan de kwaliteitseisen.</w:t>
      </w:r>
      <w:r w:rsidR="00A17379">
        <w:t xml:space="preserve"> Hiervoor wordt nog een groeipad ontwikkeld.</w:t>
      </w:r>
    </w:p>
    <w:p w14:paraId="48A5E776" w14:textId="3FDEFCA3" w:rsidR="00BD30EA" w:rsidRDefault="00BD30EA" w:rsidP="00C076E4">
      <w:pPr>
        <w:pStyle w:val="Geenafstand"/>
        <w:numPr>
          <w:ilvl w:val="0"/>
          <w:numId w:val="13"/>
        </w:numPr>
      </w:pPr>
      <w:r>
        <w:t>Alle objecten die in de nieuwe objectenregistratie te maken hebben met bouwwerken (</w:t>
      </w:r>
      <w:r w:rsidR="00F96B75">
        <w:t>Gebouw</w:t>
      </w:r>
      <w:r>
        <w:t>, Verblijfsobject en Gebouwdeel</w:t>
      </w:r>
      <w:r w:rsidR="00BA7884">
        <w:t xml:space="preserve">) </w:t>
      </w:r>
      <w:r>
        <w:t>beschikken over</w:t>
      </w:r>
      <w:r w:rsidR="005014D2">
        <w:t xml:space="preserve"> </w:t>
      </w:r>
      <w:r>
        <w:t>3D-geometrie.</w:t>
      </w:r>
    </w:p>
    <w:p w14:paraId="1FAD6360" w14:textId="38C24CEA" w:rsidR="00BD30EA" w:rsidRDefault="00BD30EA" w:rsidP="00C076E4">
      <w:pPr>
        <w:pStyle w:val="Geenafstand"/>
        <w:numPr>
          <w:ilvl w:val="1"/>
          <w:numId w:val="13"/>
        </w:numPr>
      </w:pPr>
      <w:r>
        <w:rPr>
          <w:u w:val="single"/>
        </w:rPr>
        <w:t>Toelichting</w:t>
      </w:r>
      <w:r w:rsidR="00102770">
        <w:rPr>
          <w:u w:val="single"/>
        </w:rPr>
        <w:t xml:space="preserve"> I</w:t>
      </w:r>
      <w:r>
        <w:t>: met de komst van 3D zal 2D niet meer apart ingewonnen hoeven te worden</w:t>
      </w:r>
      <w:r w:rsidR="00BA7884">
        <w:t>;</w:t>
      </w:r>
      <w:r>
        <w:t xml:space="preserve"> 2D kan worden afgeleid van 3D.</w:t>
      </w:r>
    </w:p>
    <w:p w14:paraId="768366E7" w14:textId="107A2510" w:rsidR="00F96B75" w:rsidRPr="003365D4" w:rsidRDefault="00102770" w:rsidP="00C076E4">
      <w:pPr>
        <w:pStyle w:val="Geenafstand"/>
        <w:numPr>
          <w:ilvl w:val="1"/>
          <w:numId w:val="13"/>
        </w:numPr>
      </w:pPr>
      <w:r w:rsidRPr="00102770">
        <w:rPr>
          <w:u w:val="single"/>
        </w:rPr>
        <w:t>Toelichting II</w:t>
      </w:r>
      <w:r>
        <w:t xml:space="preserve">: </w:t>
      </w:r>
      <w:r w:rsidR="00F96B75" w:rsidRPr="003365D4">
        <w:t>3D</w:t>
      </w:r>
      <w:r w:rsidR="00CE4478">
        <w:t>-</w:t>
      </w:r>
      <w:r w:rsidR="00F96B75" w:rsidRPr="003365D4">
        <w:t xml:space="preserve">geometrie wordt ingewonnen op het niveau van de kleinste eenheid van registratie, het Gebouwdeel. Door aggregatie is </w:t>
      </w:r>
      <w:r w:rsidR="0080251D" w:rsidRPr="003365D4">
        <w:t>de 3D</w:t>
      </w:r>
      <w:r w:rsidR="00CE4478">
        <w:t>-</w:t>
      </w:r>
      <w:r w:rsidR="0080251D" w:rsidRPr="003365D4">
        <w:t xml:space="preserve">geometrie van </w:t>
      </w:r>
      <w:r w:rsidR="00CE4478">
        <w:t>‘</w:t>
      </w:r>
      <w:r w:rsidR="0080251D" w:rsidRPr="003365D4">
        <w:t>bovenliggende</w:t>
      </w:r>
      <w:r w:rsidR="00CE4478">
        <w:t>’</w:t>
      </w:r>
      <w:r w:rsidR="0080251D" w:rsidRPr="003365D4">
        <w:t xml:space="preserve"> objecten af te leiden.</w:t>
      </w:r>
    </w:p>
    <w:p w14:paraId="5DB04195" w14:textId="77777777" w:rsidR="00D80010" w:rsidRDefault="00D80010" w:rsidP="00D80010">
      <w:pPr>
        <w:pStyle w:val="Geenafstand"/>
      </w:pPr>
    </w:p>
    <w:p w14:paraId="566E39CD" w14:textId="1EF2D17F" w:rsidR="00133B44" w:rsidRDefault="00133B44" w:rsidP="00133B44">
      <w:pPr>
        <w:pStyle w:val="Kop4"/>
      </w:pPr>
      <w:r>
        <w:t>Discussiepunt:</w:t>
      </w:r>
    </w:p>
    <w:p w14:paraId="18A8DC7F" w14:textId="330B064D" w:rsidR="006C1FFD" w:rsidRDefault="00B03D42" w:rsidP="00EE0454">
      <w:pPr>
        <w:pStyle w:val="Geenafstand"/>
      </w:pPr>
      <w:r>
        <w:t xml:space="preserve">Het Gebouwdeel </w:t>
      </w:r>
      <w:r w:rsidR="00181559">
        <w:t xml:space="preserve">en Verblijfsobject </w:t>
      </w:r>
      <w:r w:rsidR="00E519F2">
        <w:t>kunnen</w:t>
      </w:r>
      <w:r w:rsidR="00181559">
        <w:t xml:space="preserve"> </w:t>
      </w:r>
      <w:r w:rsidR="00A012FE">
        <w:t>bestaan uit</w:t>
      </w:r>
      <w:r w:rsidR="00181559">
        <w:t xml:space="preserve"> meerdere bouwlagen</w:t>
      </w:r>
      <w:r w:rsidR="004E2B6C">
        <w:t xml:space="preserve"> en binnen de werkgroep is </w:t>
      </w:r>
      <w:r w:rsidR="001B4B95">
        <w:t>verkend</w:t>
      </w:r>
      <w:r w:rsidR="004E2B6C">
        <w:t xml:space="preserve"> om</w:t>
      </w:r>
      <w:r w:rsidR="004F2621">
        <w:t xml:space="preserve"> </w:t>
      </w:r>
      <w:r w:rsidR="004E2B6C">
        <w:t xml:space="preserve">de </w:t>
      </w:r>
      <w:r w:rsidR="004F2621">
        <w:t xml:space="preserve">Bouwlaag als apart 3D-object </w:t>
      </w:r>
      <w:r w:rsidR="004E2B6C">
        <w:t>binnen het Pand te onderscheiden.</w:t>
      </w:r>
      <w:r w:rsidR="002E0EEC">
        <w:t xml:space="preserve"> </w:t>
      </w:r>
      <w:r w:rsidR="00EE0454">
        <w:t>Hierover bestaat vooralsnog geen consensus.</w:t>
      </w:r>
    </w:p>
    <w:p w14:paraId="7CFD98DD" w14:textId="77777777" w:rsidR="00AA4B33" w:rsidRDefault="00AA4B33" w:rsidP="00AA4B33">
      <w:pPr>
        <w:pStyle w:val="Geenafstand"/>
        <w:ind w:left="720"/>
      </w:pPr>
    </w:p>
    <w:p w14:paraId="6387CA20" w14:textId="3CCD49DF" w:rsidR="00BD30EA" w:rsidRDefault="00ED2FD2" w:rsidP="00F039B1">
      <w:pPr>
        <w:pStyle w:val="Kop3"/>
      </w:pPr>
      <w:bookmarkStart w:id="51" w:name="_Toc523671774"/>
      <w:bookmarkStart w:id="52" w:name="_Toc523676751"/>
      <w:bookmarkStart w:id="53" w:name="_Toc526616238"/>
      <w:r>
        <w:t>3</w:t>
      </w:r>
      <w:r w:rsidR="00BD30EA">
        <w:t>.</w:t>
      </w:r>
      <w:r>
        <w:t>3</w:t>
      </w:r>
      <w:r w:rsidR="00F039B1">
        <w:t>.</w:t>
      </w:r>
      <w:r>
        <w:t>4</w:t>
      </w:r>
      <w:r w:rsidR="00BD30EA">
        <w:t xml:space="preserve"> Kwalitei</w:t>
      </w:r>
      <w:bookmarkEnd w:id="51"/>
      <w:bookmarkEnd w:id="52"/>
      <w:r w:rsidR="00F039B1">
        <w:t>t</w:t>
      </w:r>
      <w:bookmarkEnd w:id="53"/>
    </w:p>
    <w:p w14:paraId="6B6220DD" w14:textId="52E75736" w:rsidR="00BD30EA" w:rsidRDefault="00BD30EA" w:rsidP="00427AFF">
      <w:pPr>
        <w:pStyle w:val="Kop4"/>
      </w:pPr>
      <w:bookmarkStart w:id="54" w:name="_Toc523671775"/>
      <w:bookmarkStart w:id="55" w:name="_Toc523676752"/>
      <w:r>
        <w:t>Juistheid</w:t>
      </w:r>
      <w:bookmarkEnd w:id="54"/>
      <w:bookmarkEnd w:id="55"/>
    </w:p>
    <w:p w14:paraId="2E93A610" w14:textId="0E34A4F6" w:rsidR="00BD30EA" w:rsidRPr="000D4322" w:rsidRDefault="00BD30EA" w:rsidP="00C076E4">
      <w:pPr>
        <w:pStyle w:val="Geenafstand"/>
        <w:numPr>
          <w:ilvl w:val="0"/>
          <w:numId w:val="10"/>
        </w:numPr>
      </w:pPr>
      <w:r w:rsidRPr="000D4322">
        <w:t xml:space="preserve">Bij elke </w:t>
      </w:r>
      <w:r w:rsidR="006B5F82">
        <w:t>vaststelling</w:t>
      </w:r>
      <w:r w:rsidRPr="000D4322">
        <w:t xml:space="preserve"> </w:t>
      </w:r>
      <w:r w:rsidR="006B5F82">
        <w:t xml:space="preserve">of mutatie van </w:t>
      </w:r>
      <w:r w:rsidR="00737874">
        <w:t xml:space="preserve">een </w:t>
      </w:r>
      <w:r w:rsidRPr="000D4322">
        <w:t xml:space="preserve">object is een </w:t>
      </w:r>
      <w:r w:rsidR="00737874">
        <w:t xml:space="preserve">vorm van </w:t>
      </w:r>
      <w:r w:rsidR="006B5F82">
        <w:t>onderbouwing nodig</w:t>
      </w:r>
      <w:r>
        <w:t>:</w:t>
      </w:r>
    </w:p>
    <w:p w14:paraId="1E126D89" w14:textId="74AAD260" w:rsidR="00BD30EA" w:rsidRPr="000D4322" w:rsidRDefault="00073AC1" w:rsidP="00C076E4">
      <w:pPr>
        <w:pStyle w:val="Geenafstand"/>
        <w:numPr>
          <w:ilvl w:val="0"/>
          <w:numId w:val="6"/>
        </w:numPr>
      </w:pPr>
      <w:r>
        <w:t xml:space="preserve">Uitgewerkt wordt of meta-gegevens volstaan of dat voor de vaststelling van objecten iets zwaardere eisen </w:t>
      </w:r>
      <w:r w:rsidR="00155EA8">
        <w:t>zouden moeten gelden</w:t>
      </w:r>
      <w:r>
        <w:t xml:space="preserve"> (</w:t>
      </w:r>
      <w:r w:rsidR="00155EA8">
        <w:t>bijv. link naar besluit);</w:t>
      </w:r>
    </w:p>
    <w:p w14:paraId="4400E3D5" w14:textId="5CD5251A" w:rsidR="00BD30EA" w:rsidRPr="000D4322" w:rsidRDefault="00BD30EA" w:rsidP="00C076E4">
      <w:pPr>
        <w:pStyle w:val="Geenafstand"/>
        <w:numPr>
          <w:ilvl w:val="0"/>
          <w:numId w:val="10"/>
        </w:numPr>
      </w:pPr>
      <w:r w:rsidRPr="000D4322">
        <w:t xml:space="preserve">De nog uit te werken </w:t>
      </w:r>
      <w:r w:rsidR="002E0EEC">
        <w:t>kwaliteits</w:t>
      </w:r>
      <w:r w:rsidR="002E0EEC" w:rsidRPr="000D4322">
        <w:t xml:space="preserve">eisen </w:t>
      </w:r>
      <w:r w:rsidRPr="000D4322">
        <w:t>voor de verschillende attributen</w:t>
      </w:r>
      <w:r>
        <w:t>:</w:t>
      </w:r>
    </w:p>
    <w:p w14:paraId="71312BA8" w14:textId="77777777" w:rsidR="00BD30EA" w:rsidRPr="000D4322" w:rsidRDefault="00BD30EA" w:rsidP="00C076E4">
      <w:pPr>
        <w:pStyle w:val="Geenafstand"/>
        <w:numPr>
          <w:ilvl w:val="0"/>
          <w:numId w:val="19"/>
        </w:numPr>
      </w:pPr>
      <w:r w:rsidRPr="000D4322">
        <w:t>Bijvoorbeeld: elk jaar wordt 20% van de attribuutwaarden gecontroleerd</w:t>
      </w:r>
      <w:r>
        <w:t>;</w:t>
      </w:r>
    </w:p>
    <w:p w14:paraId="0664BE9A" w14:textId="77777777" w:rsidR="00BD30EA" w:rsidRPr="000D4322" w:rsidRDefault="00BD30EA" w:rsidP="00C076E4">
      <w:pPr>
        <w:pStyle w:val="Geenafstand"/>
        <w:numPr>
          <w:ilvl w:val="0"/>
          <w:numId w:val="10"/>
        </w:numPr>
      </w:pPr>
      <w:r w:rsidRPr="000D4322">
        <w:t>De nog uit te werken metagegevens voor de verschillende attributen</w:t>
      </w:r>
      <w:r>
        <w:t>;</w:t>
      </w:r>
    </w:p>
    <w:p w14:paraId="61F0C314" w14:textId="77777777" w:rsidR="00BD30EA" w:rsidRPr="000D4322" w:rsidRDefault="00BD30EA" w:rsidP="00C076E4">
      <w:pPr>
        <w:pStyle w:val="Geenafstand"/>
        <w:numPr>
          <w:ilvl w:val="0"/>
          <w:numId w:val="10"/>
        </w:numPr>
      </w:pPr>
      <w:r w:rsidRPr="000D4322">
        <w:t>De nog uit te werken omgang met onjuistheden</w:t>
      </w:r>
      <w:r>
        <w:t>.</w:t>
      </w:r>
    </w:p>
    <w:p w14:paraId="6C78CBC0" w14:textId="77777777" w:rsidR="00BD30EA" w:rsidRDefault="00BD30EA" w:rsidP="00BD30EA">
      <w:pPr>
        <w:pStyle w:val="Geenafstand"/>
      </w:pPr>
    </w:p>
    <w:p w14:paraId="712D7DC2" w14:textId="6C16B9E2" w:rsidR="00BD30EA" w:rsidRDefault="00BD30EA" w:rsidP="00427AFF">
      <w:pPr>
        <w:pStyle w:val="Kop4"/>
      </w:pPr>
      <w:bookmarkStart w:id="56" w:name="_Toc523671776"/>
      <w:bookmarkStart w:id="57" w:name="_Toc523676753"/>
      <w:r>
        <w:t>Compleetheid</w:t>
      </w:r>
      <w:bookmarkEnd w:id="56"/>
      <w:bookmarkEnd w:id="57"/>
    </w:p>
    <w:p w14:paraId="793E62CD" w14:textId="77777777" w:rsidR="00BD30EA" w:rsidRDefault="00BD30EA" w:rsidP="00C076E4">
      <w:pPr>
        <w:pStyle w:val="Geenafstand"/>
        <w:numPr>
          <w:ilvl w:val="0"/>
          <w:numId w:val="8"/>
        </w:numPr>
      </w:pPr>
      <w:r w:rsidRPr="00CF1081">
        <w:t>Verplichte attributen worden altijd opgenomen</w:t>
      </w:r>
      <w:r>
        <w:t>;</w:t>
      </w:r>
    </w:p>
    <w:p w14:paraId="69613EE4" w14:textId="77777777" w:rsidR="00BD30EA" w:rsidRDefault="00BD30EA" w:rsidP="00C076E4">
      <w:pPr>
        <w:pStyle w:val="Geenafstand"/>
        <w:numPr>
          <w:ilvl w:val="0"/>
          <w:numId w:val="8"/>
        </w:numPr>
      </w:pPr>
      <w:r>
        <w:t>Voor niet-verplichte</w:t>
      </w:r>
      <w:r w:rsidRPr="00CF1081">
        <w:t xml:space="preserve"> attributen </w:t>
      </w:r>
      <w:r>
        <w:t>geldt geen inwinningsplicht;</w:t>
      </w:r>
    </w:p>
    <w:p w14:paraId="52B6AABC" w14:textId="77777777" w:rsidR="00BD30EA" w:rsidRPr="00CF1081" w:rsidRDefault="00BD30EA" w:rsidP="00C076E4">
      <w:pPr>
        <w:pStyle w:val="Geenafstand"/>
        <w:numPr>
          <w:ilvl w:val="0"/>
          <w:numId w:val="8"/>
        </w:numPr>
      </w:pPr>
      <w:r w:rsidRPr="00CF1081">
        <w:t>De nog uit te werken gegevenscatalogus beschrijft de domeinwaarden waarbinnen de verschillende attribuutwaarden moeten passen</w:t>
      </w:r>
      <w:r>
        <w:t>.</w:t>
      </w:r>
    </w:p>
    <w:p w14:paraId="44C0DC71" w14:textId="77777777" w:rsidR="00BD30EA" w:rsidRDefault="00BD30EA" w:rsidP="00BD30EA">
      <w:pPr>
        <w:pStyle w:val="Geenafstand"/>
      </w:pPr>
    </w:p>
    <w:p w14:paraId="3BC28C62" w14:textId="77777777" w:rsidR="00EE0454" w:rsidRDefault="00EE0454">
      <w:pPr>
        <w:rPr>
          <w:rFonts w:asciiTheme="majorHAnsi" w:eastAsiaTheme="majorEastAsia" w:hAnsiTheme="majorHAnsi" w:cstheme="majorBidi"/>
          <w:i/>
          <w:iCs/>
          <w:color w:val="2F5496" w:themeColor="accent1" w:themeShade="BF"/>
        </w:rPr>
      </w:pPr>
      <w:bookmarkStart w:id="58" w:name="_Toc523671777"/>
      <w:bookmarkStart w:id="59" w:name="_Toc523676754"/>
      <w:r>
        <w:br w:type="page"/>
      </w:r>
    </w:p>
    <w:p w14:paraId="35D5B557" w14:textId="01949270" w:rsidR="00BD30EA" w:rsidRDefault="00BD30EA" w:rsidP="00427AFF">
      <w:pPr>
        <w:pStyle w:val="Kop4"/>
      </w:pPr>
      <w:r>
        <w:lastRenderedPageBreak/>
        <w:t>Volledigheid</w:t>
      </w:r>
      <w:bookmarkEnd w:id="58"/>
      <w:bookmarkEnd w:id="59"/>
    </w:p>
    <w:p w14:paraId="629A9FB9" w14:textId="2F0F364A" w:rsidR="00BD30EA" w:rsidRDefault="00BD30EA" w:rsidP="00C076E4">
      <w:pPr>
        <w:pStyle w:val="Geenafstand"/>
        <w:numPr>
          <w:ilvl w:val="0"/>
          <w:numId w:val="9"/>
        </w:numPr>
      </w:pPr>
      <w:r>
        <w:t>Alle objecten die voldoen aan de definitie van één van de object</w:t>
      </w:r>
      <w:r w:rsidR="006F1740">
        <w:t>t</w:t>
      </w:r>
      <w:r>
        <w:t>ypen, moeten worden geregistreerd;</w:t>
      </w:r>
    </w:p>
    <w:p w14:paraId="60EE633B" w14:textId="77777777" w:rsidR="00BD30EA" w:rsidRDefault="00BD30EA" w:rsidP="00C076E4">
      <w:pPr>
        <w:pStyle w:val="Geenafstand"/>
        <w:numPr>
          <w:ilvl w:val="0"/>
          <w:numId w:val="9"/>
        </w:numPr>
      </w:pPr>
      <w:r>
        <w:t>Objecten die op grond van een brondocument bekend zijn bij de gemeente, worden opgenomen op basis van dat brondocument;</w:t>
      </w:r>
    </w:p>
    <w:p w14:paraId="3461C545" w14:textId="77FD421D" w:rsidR="00BD30EA" w:rsidRDefault="00BD30EA" w:rsidP="00C076E4">
      <w:pPr>
        <w:pStyle w:val="Geenafstand"/>
        <w:numPr>
          <w:ilvl w:val="0"/>
          <w:numId w:val="9"/>
        </w:numPr>
      </w:pPr>
      <w:r>
        <w:t>Objecten die in de werkelijkheid bestaan maar waarvan geen regulier brondocument beschikbaar is, worden opgenomen op basis van een verklaring;</w:t>
      </w:r>
    </w:p>
    <w:p w14:paraId="25D9C50E" w14:textId="77777777" w:rsidR="00BD30EA" w:rsidRDefault="00BD30EA" w:rsidP="00C076E4">
      <w:pPr>
        <w:pStyle w:val="Geenafstand"/>
        <w:numPr>
          <w:ilvl w:val="0"/>
          <w:numId w:val="9"/>
        </w:numPr>
      </w:pPr>
      <w:r w:rsidRPr="009A40CB">
        <w:t xml:space="preserve">Objecten worden </w:t>
      </w:r>
      <w:r>
        <w:t xml:space="preserve">historisch gemaakt </w:t>
      </w:r>
      <w:r w:rsidRPr="009A40CB">
        <w:t>in de registratie als deze ophouden te bestaan in de werkelijkheid</w:t>
      </w:r>
      <w:r>
        <w:t>.</w:t>
      </w:r>
    </w:p>
    <w:p w14:paraId="2E696D86" w14:textId="77777777" w:rsidR="00BD30EA" w:rsidRPr="009A40CB" w:rsidRDefault="00BD30EA" w:rsidP="00BD30EA">
      <w:pPr>
        <w:pStyle w:val="Geenafstand"/>
      </w:pPr>
    </w:p>
    <w:p w14:paraId="1D9B7371" w14:textId="78FCC928" w:rsidR="00BD30EA" w:rsidRDefault="00BD30EA" w:rsidP="00427AFF">
      <w:pPr>
        <w:pStyle w:val="Kop4"/>
      </w:pPr>
      <w:bookmarkStart w:id="60" w:name="_Toc523671778"/>
      <w:bookmarkStart w:id="61" w:name="_Toc523676755"/>
      <w:r>
        <w:t>Actualiteit</w:t>
      </w:r>
      <w:bookmarkEnd w:id="60"/>
      <w:bookmarkEnd w:id="61"/>
    </w:p>
    <w:p w14:paraId="6FA86DA5" w14:textId="77777777" w:rsidR="00BD30EA" w:rsidRDefault="00BD30EA" w:rsidP="00C076E4">
      <w:pPr>
        <w:pStyle w:val="Geenafstand"/>
        <w:numPr>
          <w:ilvl w:val="0"/>
          <w:numId w:val="11"/>
        </w:numPr>
      </w:pPr>
      <w:r w:rsidRPr="008C2AAC">
        <w:t xml:space="preserve">Inschrijving van gegevens binnen </w:t>
      </w:r>
      <w:r>
        <w:t>een bepaald aantal</w:t>
      </w:r>
      <w:r w:rsidRPr="008C2AAC">
        <w:t xml:space="preserve"> werkdagen na de brondocumentdatum</w:t>
      </w:r>
      <w:r>
        <w:t>;</w:t>
      </w:r>
    </w:p>
    <w:p w14:paraId="2B834A9A" w14:textId="77777777" w:rsidR="00BD30EA" w:rsidRDefault="00BD30EA" w:rsidP="00C076E4">
      <w:pPr>
        <w:pStyle w:val="Geenafstand"/>
        <w:numPr>
          <w:ilvl w:val="0"/>
          <w:numId w:val="11"/>
        </w:numPr>
      </w:pPr>
      <w:r>
        <w:t>Verplichte jaarlijkse mutatiedetectie;</w:t>
      </w:r>
    </w:p>
    <w:p w14:paraId="66D1D2EE" w14:textId="2E9BF26F" w:rsidR="00BD30EA" w:rsidRPr="008C2AAC" w:rsidRDefault="00BD30EA" w:rsidP="00C076E4">
      <w:pPr>
        <w:pStyle w:val="Geenafstand"/>
        <w:numPr>
          <w:ilvl w:val="0"/>
          <w:numId w:val="11"/>
        </w:numPr>
      </w:pPr>
      <w:r w:rsidRPr="008C2AAC">
        <w:t>De nog uit te werken actualiteitseisen voor de verschillende attribut</w:t>
      </w:r>
      <w:r w:rsidR="00C268C6">
        <w:t>en</w:t>
      </w:r>
      <w:r>
        <w:t>.</w:t>
      </w:r>
    </w:p>
    <w:p w14:paraId="2F46AB0E" w14:textId="77777777" w:rsidR="00963634" w:rsidRPr="00A101A9" w:rsidRDefault="00963634" w:rsidP="00DF6068">
      <w:pPr>
        <w:pStyle w:val="Geenafstand"/>
        <w:rPr>
          <w:color w:val="FF0000"/>
        </w:rPr>
      </w:pPr>
      <w:bookmarkStart w:id="62" w:name="_Toc523676741"/>
    </w:p>
    <w:p w14:paraId="77890E45" w14:textId="4D2246A8" w:rsidR="0092554C" w:rsidRDefault="0092554C" w:rsidP="00C076E4">
      <w:pPr>
        <w:pStyle w:val="Geenafstand"/>
        <w:numPr>
          <w:ilvl w:val="0"/>
          <w:numId w:val="20"/>
        </w:numPr>
        <w:rPr>
          <w:rFonts w:asciiTheme="majorHAnsi" w:eastAsiaTheme="majorEastAsia" w:hAnsiTheme="majorHAnsi" w:cstheme="majorBidi"/>
          <w:color w:val="2F5496" w:themeColor="accent1" w:themeShade="BF"/>
          <w:sz w:val="26"/>
          <w:szCs w:val="26"/>
        </w:rPr>
      </w:pPr>
      <w:r>
        <w:br w:type="page"/>
      </w:r>
    </w:p>
    <w:p w14:paraId="0ED660B5" w14:textId="505F7CD7" w:rsidR="00E85581" w:rsidRDefault="00E85581" w:rsidP="00E85581">
      <w:pPr>
        <w:pStyle w:val="Kop1"/>
      </w:pPr>
      <w:bookmarkStart w:id="63" w:name="_Toc526616239"/>
      <w:r>
        <w:lastRenderedPageBreak/>
        <w:t>4. Transitie</w:t>
      </w:r>
      <w:bookmarkEnd w:id="63"/>
    </w:p>
    <w:p w14:paraId="3A6D3D25" w14:textId="62919D49" w:rsidR="008E6D7A" w:rsidRDefault="008E6D7A" w:rsidP="00E85581">
      <w:pPr>
        <w:pStyle w:val="Kop2"/>
      </w:pPr>
      <w:bookmarkStart w:id="64" w:name="_Toc526616240"/>
      <w:r>
        <w:t xml:space="preserve">4.1 </w:t>
      </w:r>
      <w:r w:rsidR="00DF2C91">
        <w:t xml:space="preserve">Van huidige </w:t>
      </w:r>
      <w:r w:rsidR="00A50589">
        <w:t>inhoud</w:t>
      </w:r>
      <w:r w:rsidR="00DF2C91">
        <w:t xml:space="preserve"> naar</w:t>
      </w:r>
      <w:r w:rsidR="00A50589">
        <w:t xml:space="preserve"> </w:t>
      </w:r>
      <w:r w:rsidR="00DF2C91">
        <w:t xml:space="preserve">nieuwe </w:t>
      </w:r>
      <w:r w:rsidR="00A50589">
        <w:t>objecten</w:t>
      </w:r>
      <w:r w:rsidR="00DF2C91">
        <w:t>registratie</w:t>
      </w:r>
      <w:bookmarkEnd w:id="64"/>
    </w:p>
    <w:p w14:paraId="52593867" w14:textId="4FF6C6E0" w:rsidR="004D70D1" w:rsidRDefault="004D70D1" w:rsidP="00FD6AD7">
      <w:pPr>
        <w:pStyle w:val="Geenafstand"/>
        <w:rPr>
          <w:rStyle w:val="GeenafstandChar"/>
        </w:rPr>
      </w:pPr>
      <w:r>
        <w:rPr>
          <w:rStyle w:val="GeenafstandChar"/>
        </w:rPr>
        <w:t xml:space="preserve">Het idee is om de </w:t>
      </w:r>
      <w:r w:rsidR="004F24D2">
        <w:rPr>
          <w:rStyle w:val="GeenafstandChar"/>
        </w:rPr>
        <w:t xml:space="preserve">gegevens uit de huidige BAG, WOZ en BGT, aangevuld </w:t>
      </w:r>
      <w:r w:rsidR="00590DB6">
        <w:rPr>
          <w:rStyle w:val="GeenafstandChar"/>
        </w:rPr>
        <w:t xml:space="preserve">met de </w:t>
      </w:r>
      <w:r w:rsidR="00FE64F1">
        <w:rPr>
          <w:rStyle w:val="GeenafstandChar"/>
        </w:rPr>
        <w:t xml:space="preserve">belangrijkste </w:t>
      </w:r>
      <w:r w:rsidR="00613599">
        <w:rPr>
          <w:rStyle w:val="GeenafstandChar"/>
        </w:rPr>
        <w:t>behoeften en knelpunt</w:t>
      </w:r>
      <w:r w:rsidR="000D0DCB">
        <w:rPr>
          <w:rStyle w:val="GeenafstandChar"/>
        </w:rPr>
        <w:t>en</w:t>
      </w:r>
      <w:r w:rsidR="00FE64F1">
        <w:rPr>
          <w:rStyle w:val="GeenafstandChar"/>
        </w:rPr>
        <w:t xml:space="preserve"> die in het kader van deze werkgroep zijn geïnventariseerd</w:t>
      </w:r>
      <w:r w:rsidR="000D0DCB">
        <w:rPr>
          <w:rStyle w:val="GeenafstandChar"/>
        </w:rPr>
        <w:t xml:space="preserve">, </w:t>
      </w:r>
      <w:r w:rsidR="00C66712">
        <w:rPr>
          <w:rStyle w:val="GeenafstandChar"/>
        </w:rPr>
        <w:t xml:space="preserve">op te hangen aan </w:t>
      </w:r>
      <w:r w:rsidR="00943674">
        <w:rPr>
          <w:rStyle w:val="GeenafstandChar"/>
        </w:rPr>
        <w:t>het</w:t>
      </w:r>
      <w:r w:rsidR="00C66712">
        <w:rPr>
          <w:rStyle w:val="GeenafstandChar"/>
        </w:rPr>
        <w:t xml:space="preserve"> conceptuele ontwerp uit hoofdstuk 3 als kapstok. </w:t>
      </w:r>
      <w:r w:rsidR="001A3860">
        <w:rPr>
          <w:rStyle w:val="GeenafstandChar"/>
        </w:rPr>
        <w:t xml:space="preserve">Dit rapport beperkt zich hier alleen tot het benoemen van </w:t>
      </w:r>
      <w:r w:rsidR="001A0227">
        <w:rPr>
          <w:rStyle w:val="GeenafstandChar"/>
        </w:rPr>
        <w:t>discussiepunten en oplossingsrichtingen. De</w:t>
      </w:r>
      <w:r w:rsidR="00670EDA">
        <w:rPr>
          <w:rStyle w:val="GeenafstandChar"/>
        </w:rPr>
        <w:t xml:space="preserve"> </w:t>
      </w:r>
      <w:r w:rsidR="001A0227">
        <w:rPr>
          <w:rStyle w:val="GeenafstandChar"/>
        </w:rPr>
        <w:t>daadwerkelijke uitwerking hierv</w:t>
      </w:r>
      <w:r w:rsidR="0027017C">
        <w:rPr>
          <w:rStyle w:val="GeenafstandChar"/>
        </w:rPr>
        <w:t>an</w:t>
      </w:r>
      <w:r w:rsidR="00670EDA">
        <w:rPr>
          <w:rStyle w:val="GeenafstandChar"/>
        </w:rPr>
        <w:t xml:space="preserve">, en de manier waarop </w:t>
      </w:r>
      <w:r w:rsidR="00E047B4">
        <w:rPr>
          <w:rStyle w:val="GeenafstandChar"/>
        </w:rPr>
        <w:t xml:space="preserve">deze landt in de </w:t>
      </w:r>
      <w:proofErr w:type="spellStart"/>
      <w:r w:rsidR="00E047B4">
        <w:rPr>
          <w:rStyle w:val="GeenafstandChar"/>
        </w:rPr>
        <w:t>houtskoolschets</w:t>
      </w:r>
      <w:proofErr w:type="spellEnd"/>
      <w:r w:rsidR="00E047B4">
        <w:rPr>
          <w:rStyle w:val="GeenafstandChar"/>
        </w:rPr>
        <w:t>,</w:t>
      </w:r>
      <w:r w:rsidR="001A0227">
        <w:rPr>
          <w:rStyle w:val="GeenafstandChar"/>
        </w:rPr>
        <w:t xml:space="preserve"> </w:t>
      </w:r>
      <w:r w:rsidR="006D793D">
        <w:rPr>
          <w:rStyle w:val="GeenafstandChar"/>
        </w:rPr>
        <w:t>wordt opgepakt door de vervolgwerkgroep op dit rapport</w:t>
      </w:r>
      <w:r w:rsidR="001A0227">
        <w:rPr>
          <w:rStyle w:val="GeenafstandChar"/>
        </w:rPr>
        <w:t>.</w:t>
      </w:r>
    </w:p>
    <w:p w14:paraId="770B01F6" w14:textId="42E26F35" w:rsidR="004D70D1" w:rsidRDefault="004D70D1" w:rsidP="00FD6AD7">
      <w:pPr>
        <w:pStyle w:val="Geenafstand"/>
        <w:rPr>
          <w:rStyle w:val="GeenafstandChar"/>
        </w:rPr>
      </w:pPr>
    </w:p>
    <w:p w14:paraId="7F4E71EB" w14:textId="7C8D6AEA" w:rsidR="00FD6AD7" w:rsidRDefault="00F17736" w:rsidP="00FD6AD7">
      <w:pPr>
        <w:pStyle w:val="Geenafstand"/>
        <w:rPr>
          <w:rStyle w:val="GeenafstandChar"/>
        </w:rPr>
      </w:pPr>
      <w:r>
        <w:rPr>
          <w:rStyle w:val="GeenafstandChar"/>
        </w:rPr>
        <w:t xml:space="preserve">De volgende </w:t>
      </w:r>
      <w:r w:rsidR="00832D2E">
        <w:rPr>
          <w:rStyle w:val="GeenafstandChar"/>
        </w:rPr>
        <w:t>onderwerpen op object- en attribuutniveau</w:t>
      </w:r>
      <w:r w:rsidR="00B12B78">
        <w:rPr>
          <w:rStyle w:val="GeenafstandChar"/>
        </w:rPr>
        <w:t xml:space="preserve"> worden in ieder geval nader </w:t>
      </w:r>
      <w:r w:rsidR="00A5391B">
        <w:rPr>
          <w:rStyle w:val="GeenafstandChar"/>
        </w:rPr>
        <w:t>bestudeer</w:t>
      </w:r>
      <w:r w:rsidR="008136D0">
        <w:rPr>
          <w:rStyle w:val="GeenafstandChar"/>
        </w:rPr>
        <w:t>d</w:t>
      </w:r>
      <w:r w:rsidR="00F17899">
        <w:rPr>
          <w:rStyle w:val="GeenafstandChar"/>
        </w:rPr>
        <w:t>, omdat ze betrekking hebben op bestaande inhoud</w:t>
      </w:r>
      <w:r w:rsidR="00E66E5C">
        <w:rPr>
          <w:rStyle w:val="GeenafstandChar"/>
        </w:rPr>
        <w:t xml:space="preserve"> uit de </w:t>
      </w:r>
      <w:r w:rsidR="009B630A">
        <w:rPr>
          <w:rStyle w:val="GeenafstandChar"/>
        </w:rPr>
        <w:t xml:space="preserve">huidige </w:t>
      </w:r>
      <w:r w:rsidR="00E66E5C">
        <w:rPr>
          <w:rStyle w:val="GeenafstandChar"/>
        </w:rPr>
        <w:t>BAG, WOZ en BGT</w:t>
      </w:r>
      <w:r w:rsidR="00475822">
        <w:rPr>
          <w:rStyle w:val="GeenafstandChar"/>
        </w:rPr>
        <w:t xml:space="preserve">. </w:t>
      </w:r>
      <w:r w:rsidR="0076607B">
        <w:rPr>
          <w:rStyle w:val="GeenafstandChar"/>
        </w:rPr>
        <w:t>Daarmee is de kans aanzienlijk dat ze</w:t>
      </w:r>
      <w:r w:rsidR="00574A7E">
        <w:rPr>
          <w:rStyle w:val="GeenafstandChar"/>
        </w:rPr>
        <w:t>, in welke vorm dan ook,</w:t>
      </w:r>
      <w:r w:rsidR="0076607B">
        <w:rPr>
          <w:rStyle w:val="GeenafstandChar"/>
        </w:rPr>
        <w:t xml:space="preserve"> terugkeren in de nieuwe objectenregistratie</w:t>
      </w:r>
      <w:r w:rsidR="00832D2E">
        <w:rPr>
          <w:rStyle w:val="GeenafstandChar"/>
        </w:rPr>
        <w:t>:</w:t>
      </w:r>
    </w:p>
    <w:p w14:paraId="7F752F24" w14:textId="77777777" w:rsidR="00FD6AD7" w:rsidRDefault="00FD6AD7" w:rsidP="00FD6AD7">
      <w:pPr>
        <w:pStyle w:val="Geenafstand"/>
        <w:rPr>
          <w:rStyle w:val="GeenafstandChar"/>
        </w:rPr>
      </w:pPr>
      <w:r>
        <w:rPr>
          <w:rStyle w:val="GeenafstandChar"/>
        </w:rPr>
        <w:t xml:space="preserve"> </w:t>
      </w:r>
    </w:p>
    <w:tbl>
      <w:tblPr>
        <w:tblStyle w:val="Tabelraster"/>
        <w:tblW w:w="0" w:type="auto"/>
        <w:tblLook w:val="04A0" w:firstRow="1" w:lastRow="0" w:firstColumn="1" w:lastColumn="0" w:noHBand="0" w:noVBand="1"/>
      </w:tblPr>
      <w:tblGrid>
        <w:gridCol w:w="2694"/>
        <w:gridCol w:w="5953"/>
      </w:tblGrid>
      <w:tr w:rsidR="00FD6AD7" w:rsidRPr="00D367CE" w14:paraId="193B1A3E" w14:textId="77777777" w:rsidTr="001F0082">
        <w:tc>
          <w:tcPr>
            <w:tcW w:w="2694" w:type="dxa"/>
          </w:tcPr>
          <w:p w14:paraId="4D9E7223" w14:textId="34CCFDBD" w:rsidR="00FD6AD7" w:rsidRPr="00D367CE" w:rsidRDefault="00FD6AD7" w:rsidP="00FE5B1D">
            <w:pPr>
              <w:pStyle w:val="Geenafstand"/>
              <w:rPr>
                <w:b/>
                <w:sz w:val="20"/>
                <w:szCs w:val="20"/>
              </w:rPr>
            </w:pPr>
            <w:r>
              <w:rPr>
                <w:b/>
                <w:sz w:val="20"/>
                <w:szCs w:val="20"/>
              </w:rPr>
              <w:t>Object</w:t>
            </w:r>
            <w:r w:rsidRPr="00D367CE">
              <w:rPr>
                <w:b/>
                <w:sz w:val="20"/>
                <w:szCs w:val="20"/>
              </w:rPr>
              <w:t>/attribuut</w:t>
            </w:r>
          </w:p>
        </w:tc>
        <w:tc>
          <w:tcPr>
            <w:tcW w:w="5953" w:type="dxa"/>
          </w:tcPr>
          <w:p w14:paraId="528D7E82" w14:textId="77777777" w:rsidR="00FD6AD7" w:rsidRPr="00D367CE" w:rsidRDefault="00FD6AD7" w:rsidP="00FE5B1D">
            <w:pPr>
              <w:pStyle w:val="Geenafstand"/>
              <w:rPr>
                <w:b/>
                <w:sz w:val="20"/>
                <w:szCs w:val="20"/>
              </w:rPr>
            </w:pPr>
            <w:r>
              <w:rPr>
                <w:b/>
                <w:sz w:val="20"/>
                <w:szCs w:val="20"/>
              </w:rPr>
              <w:t>Nader uit te werken</w:t>
            </w:r>
          </w:p>
        </w:tc>
      </w:tr>
      <w:tr w:rsidR="00FD6AD7" w:rsidRPr="00D367CE" w14:paraId="3B1D9FC6" w14:textId="77777777" w:rsidTr="001F0082">
        <w:tc>
          <w:tcPr>
            <w:tcW w:w="2694" w:type="dxa"/>
          </w:tcPr>
          <w:p w14:paraId="0B6A8E46" w14:textId="6372557A" w:rsidR="00FD6AD7" w:rsidRPr="00D367CE" w:rsidRDefault="00085FDC" w:rsidP="00FE5B1D">
            <w:pPr>
              <w:pStyle w:val="Geenafstand"/>
              <w:rPr>
                <w:sz w:val="20"/>
                <w:szCs w:val="20"/>
              </w:rPr>
            </w:pPr>
            <w:r>
              <w:rPr>
                <w:sz w:val="20"/>
                <w:szCs w:val="20"/>
              </w:rPr>
              <w:t>Gebouw</w:t>
            </w:r>
          </w:p>
        </w:tc>
        <w:tc>
          <w:tcPr>
            <w:tcW w:w="5953" w:type="dxa"/>
          </w:tcPr>
          <w:p w14:paraId="11E0CD6D" w14:textId="7132CD2A" w:rsidR="00FD6AD7" w:rsidRDefault="00FD6AD7" w:rsidP="00FE5B1D">
            <w:pPr>
              <w:pStyle w:val="Geenafstand"/>
              <w:numPr>
                <w:ilvl w:val="0"/>
                <w:numId w:val="1"/>
              </w:numPr>
              <w:rPr>
                <w:sz w:val="20"/>
                <w:szCs w:val="20"/>
              </w:rPr>
            </w:pPr>
            <w:r>
              <w:rPr>
                <w:sz w:val="20"/>
                <w:szCs w:val="20"/>
              </w:rPr>
              <w:t xml:space="preserve">Welke typen </w:t>
            </w:r>
            <w:r w:rsidR="00085FDC">
              <w:rPr>
                <w:sz w:val="20"/>
                <w:szCs w:val="20"/>
              </w:rPr>
              <w:t>gebouwen</w:t>
            </w:r>
            <w:r>
              <w:rPr>
                <w:sz w:val="20"/>
                <w:szCs w:val="20"/>
              </w:rPr>
              <w:t xml:space="preserve"> willen we onderscheiden (schuur, bunker, etc.), gelet op het ‘gebruik’ </w:t>
            </w:r>
            <w:r w:rsidR="00CA240E">
              <w:rPr>
                <w:sz w:val="20"/>
                <w:szCs w:val="20"/>
              </w:rPr>
              <w:t xml:space="preserve">dat vanuit </w:t>
            </w:r>
            <w:r>
              <w:rPr>
                <w:sz w:val="20"/>
                <w:szCs w:val="20"/>
              </w:rPr>
              <w:t xml:space="preserve">de </w:t>
            </w:r>
            <w:r w:rsidR="004C73EF">
              <w:rPr>
                <w:sz w:val="20"/>
                <w:szCs w:val="20"/>
              </w:rPr>
              <w:t xml:space="preserve">huidige </w:t>
            </w:r>
            <w:r>
              <w:rPr>
                <w:sz w:val="20"/>
                <w:szCs w:val="20"/>
              </w:rPr>
              <w:t xml:space="preserve">BAG en WOZ </w:t>
            </w:r>
            <w:r w:rsidR="000379C5">
              <w:rPr>
                <w:sz w:val="20"/>
                <w:szCs w:val="20"/>
              </w:rPr>
              <w:t>mogelijk</w:t>
            </w:r>
            <w:r w:rsidR="00CA240E">
              <w:rPr>
                <w:sz w:val="20"/>
                <w:szCs w:val="20"/>
              </w:rPr>
              <w:t xml:space="preserve"> </w:t>
            </w:r>
            <w:r w:rsidR="004C73EF">
              <w:rPr>
                <w:sz w:val="20"/>
                <w:szCs w:val="20"/>
              </w:rPr>
              <w:t xml:space="preserve">overgeheveld wordt naar het </w:t>
            </w:r>
            <w:r>
              <w:rPr>
                <w:sz w:val="20"/>
                <w:szCs w:val="20"/>
              </w:rPr>
              <w:t>Verblijfsobject en</w:t>
            </w:r>
            <w:r w:rsidR="004C73EF">
              <w:rPr>
                <w:sz w:val="20"/>
                <w:szCs w:val="20"/>
              </w:rPr>
              <w:t>/of</w:t>
            </w:r>
            <w:r>
              <w:rPr>
                <w:sz w:val="20"/>
                <w:szCs w:val="20"/>
              </w:rPr>
              <w:t xml:space="preserve"> Gebouwdeel?</w:t>
            </w:r>
          </w:p>
          <w:p w14:paraId="7391F433" w14:textId="2CC2E030" w:rsidR="002C5F73" w:rsidRPr="002C5F73" w:rsidRDefault="004E0C89" w:rsidP="002C5F73">
            <w:pPr>
              <w:pStyle w:val="Geenafstand"/>
              <w:numPr>
                <w:ilvl w:val="0"/>
                <w:numId w:val="1"/>
              </w:numPr>
              <w:rPr>
                <w:sz w:val="20"/>
                <w:szCs w:val="20"/>
              </w:rPr>
            </w:pPr>
            <w:r>
              <w:rPr>
                <w:sz w:val="20"/>
                <w:szCs w:val="20"/>
              </w:rPr>
              <w:t xml:space="preserve">Welke </w:t>
            </w:r>
            <w:r w:rsidR="002C5F73">
              <w:rPr>
                <w:sz w:val="20"/>
                <w:szCs w:val="20"/>
              </w:rPr>
              <w:t xml:space="preserve">deel </w:t>
            </w:r>
            <w:r w:rsidR="00E60DAE">
              <w:rPr>
                <w:sz w:val="20"/>
                <w:szCs w:val="20"/>
              </w:rPr>
              <w:t xml:space="preserve">van de </w:t>
            </w:r>
            <w:proofErr w:type="spellStart"/>
            <w:r>
              <w:rPr>
                <w:sz w:val="20"/>
                <w:szCs w:val="20"/>
              </w:rPr>
              <w:t>Over</w:t>
            </w:r>
            <w:r w:rsidR="002C5F73">
              <w:rPr>
                <w:sz w:val="20"/>
                <w:szCs w:val="20"/>
              </w:rPr>
              <w:t>igBouwwerk</w:t>
            </w:r>
            <w:proofErr w:type="spellEnd"/>
            <w:r w:rsidR="002C5F73">
              <w:rPr>
                <w:sz w:val="20"/>
                <w:szCs w:val="20"/>
              </w:rPr>
              <w:t xml:space="preserve">-populatie landt in de nieuwe </w:t>
            </w:r>
            <w:r w:rsidR="00FE3459">
              <w:rPr>
                <w:sz w:val="20"/>
                <w:szCs w:val="20"/>
              </w:rPr>
              <w:t>Gebouw</w:t>
            </w:r>
            <w:r w:rsidR="002C5F73">
              <w:rPr>
                <w:sz w:val="20"/>
                <w:szCs w:val="20"/>
              </w:rPr>
              <w:t>definitie</w:t>
            </w:r>
            <w:r w:rsidR="00E60DAE">
              <w:rPr>
                <w:sz w:val="20"/>
                <w:szCs w:val="20"/>
              </w:rPr>
              <w:t>?</w:t>
            </w:r>
          </w:p>
          <w:p w14:paraId="3B2FFD85" w14:textId="6FECEC70" w:rsidR="00FD6AD7" w:rsidRPr="00D367CE" w:rsidRDefault="00CF4FB0" w:rsidP="00CF4FB0">
            <w:pPr>
              <w:pStyle w:val="Geenafstand"/>
              <w:numPr>
                <w:ilvl w:val="0"/>
                <w:numId w:val="1"/>
              </w:numPr>
              <w:rPr>
                <w:sz w:val="20"/>
                <w:szCs w:val="20"/>
              </w:rPr>
            </w:pPr>
            <w:r>
              <w:rPr>
                <w:sz w:val="20"/>
                <w:szCs w:val="20"/>
              </w:rPr>
              <w:t xml:space="preserve">Wellicht kan een deel van de attributen geregistreerd worden op </w:t>
            </w:r>
            <w:r w:rsidR="007B0E3D">
              <w:rPr>
                <w:sz w:val="20"/>
                <w:szCs w:val="20"/>
              </w:rPr>
              <w:t xml:space="preserve">niveau van Gebouwdeel, zodat </w:t>
            </w:r>
            <w:r w:rsidR="009768EB">
              <w:rPr>
                <w:sz w:val="20"/>
                <w:szCs w:val="20"/>
              </w:rPr>
              <w:t xml:space="preserve">gegevens op </w:t>
            </w:r>
            <w:r w:rsidR="009B3845">
              <w:rPr>
                <w:sz w:val="20"/>
                <w:szCs w:val="20"/>
              </w:rPr>
              <w:t>Gebouw</w:t>
            </w:r>
            <w:r w:rsidR="009768EB">
              <w:rPr>
                <w:sz w:val="20"/>
                <w:szCs w:val="20"/>
              </w:rPr>
              <w:t xml:space="preserve">niveau afgeleid kunnen worden </w:t>
            </w:r>
            <w:r w:rsidR="00644CA2">
              <w:rPr>
                <w:sz w:val="20"/>
                <w:szCs w:val="20"/>
              </w:rPr>
              <w:t>i.p.v.</w:t>
            </w:r>
            <w:r w:rsidR="002579F0">
              <w:rPr>
                <w:sz w:val="20"/>
                <w:szCs w:val="20"/>
              </w:rPr>
              <w:t xml:space="preserve"> dubbel geregistreerd</w:t>
            </w:r>
            <w:r w:rsidR="00644CA2">
              <w:rPr>
                <w:sz w:val="20"/>
                <w:szCs w:val="20"/>
              </w:rPr>
              <w:t xml:space="preserve"> </w:t>
            </w:r>
            <w:r w:rsidR="00DB1912">
              <w:rPr>
                <w:sz w:val="20"/>
                <w:szCs w:val="20"/>
              </w:rPr>
              <w:t xml:space="preserve">(bijv.: het </w:t>
            </w:r>
            <w:r w:rsidR="00604D8C">
              <w:rPr>
                <w:sz w:val="20"/>
                <w:szCs w:val="20"/>
              </w:rPr>
              <w:t xml:space="preserve">Gebouwdeel met het oudste bouwjaar = oorspronkelijk bouwjaar </w:t>
            </w:r>
            <w:r w:rsidR="00FE3459">
              <w:rPr>
                <w:sz w:val="20"/>
                <w:szCs w:val="20"/>
              </w:rPr>
              <w:t>Gebouw</w:t>
            </w:r>
            <w:r w:rsidR="00604D8C">
              <w:rPr>
                <w:sz w:val="20"/>
                <w:szCs w:val="20"/>
              </w:rPr>
              <w:t>)</w:t>
            </w:r>
            <w:r w:rsidR="002579F0">
              <w:rPr>
                <w:sz w:val="20"/>
                <w:szCs w:val="20"/>
              </w:rPr>
              <w:t>.</w:t>
            </w:r>
          </w:p>
        </w:tc>
      </w:tr>
      <w:tr w:rsidR="0014122E" w:rsidRPr="00D367CE" w14:paraId="40B80B81" w14:textId="77777777" w:rsidTr="001F0082">
        <w:tc>
          <w:tcPr>
            <w:tcW w:w="2694" w:type="dxa"/>
          </w:tcPr>
          <w:p w14:paraId="54F23710" w14:textId="5CF6CAA0" w:rsidR="0014122E" w:rsidRDefault="0014122E" w:rsidP="00FE5B1D">
            <w:pPr>
              <w:pStyle w:val="Geenafstand"/>
              <w:rPr>
                <w:sz w:val="20"/>
                <w:szCs w:val="20"/>
              </w:rPr>
            </w:pPr>
            <w:r w:rsidRPr="0014122E">
              <w:rPr>
                <w:sz w:val="20"/>
                <w:szCs w:val="20"/>
              </w:rPr>
              <w:t>Verblijfsobject</w:t>
            </w:r>
          </w:p>
        </w:tc>
        <w:tc>
          <w:tcPr>
            <w:tcW w:w="5953" w:type="dxa"/>
          </w:tcPr>
          <w:p w14:paraId="6B3739FA" w14:textId="5BE6DC48" w:rsidR="0014122E" w:rsidRDefault="00604D8C" w:rsidP="00604D8C">
            <w:pPr>
              <w:pStyle w:val="Geenafstand"/>
              <w:rPr>
                <w:sz w:val="20"/>
                <w:szCs w:val="20"/>
              </w:rPr>
            </w:pPr>
            <w:r>
              <w:rPr>
                <w:sz w:val="20"/>
                <w:szCs w:val="20"/>
              </w:rPr>
              <w:t xml:space="preserve">Wellicht kan een deel van de attributen geregistreerd worden op niveau van Gebouwdeel, zodat gegevens op </w:t>
            </w:r>
            <w:proofErr w:type="spellStart"/>
            <w:r>
              <w:rPr>
                <w:sz w:val="20"/>
                <w:szCs w:val="20"/>
              </w:rPr>
              <w:t>Verblijfsobjectniveau</w:t>
            </w:r>
            <w:proofErr w:type="spellEnd"/>
            <w:r>
              <w:rPr>
                <w:sz w:val="20"/>
                <w:szCs w:val="20"/>
              </w:rPr>
              <w:t xml:space="preserve"> afgeleid kunnen worden </w:t>
            </w:r>
            <w:r w:rsidR="00644CA2">
              <w:rPr>
                <w:sz w:val="20"/>
                <w:szCs w:val="20"/>
              </w:rPr>
              <w:t>i.p.v.</w:t>
            </w:r>
            <w:r>
              <w:rPr>
                <w:sz w:val="20"/>
                <w:szCs w:val="20"/>
              </w:rPr>
              <w:t xml:space="preserve"> dubbel geregistreerd</w:t>
            </w:r>
            <w:r w:rsidR="006403BC">
              <w:rPr>
                <w:sz w:val="20"/>
                <w:szCs w:val="20"/>
              </w:rPr>
              <w:t>.</w:t>
            </w:r>
          </w:p>
        </w:tc>
      </w:tr>
      <w:tr w:rsidR="00041EFE" w:rsidRPr="00D367CE" w14:paraId="738C0EA7" w14:textId="77777777" w:rsidTr="00FE5B1D">
        <w:tc>
          <w:tcPr>
            <w:tcW w:w="2694" w:type="dxa"/>
          </w:tcPr>
          <w:p w14:paraId="3D94E263" w14:textId="77777777" w:rsidR="00041EFE" w:rsidRPr="00D367CE" w:rsidRDefault="00041EFE" w:rsidP="00FE5B1D">
            <w:pPr>
              <w:pStyle w:val="Geenafstand"/>
              <w:rPr>
                <w:sz w:val="20"/>
                <w:szCs w:val="20"/>
              </w:rPr>
            </w:pPr>
            <w:r>
              <w:rPr>
                <w:sz w:val="20"/>
                <w:szCs w:val="20"/>
              </w:rPr>
              <w:t>Gebouwdeel</w:t>
            </w:r>
          </w:p>
        </w:tc>
        <w:tc>
          <w:tcPr>
            <w:tcW w:w="5953" w:type="dxa"/>
          </w:tcPr>
          <w:p w14:paraId="13BDCDC7" w14:textId="239E5345" w:rsidR="00041EFE" w:rsidRPr="00D367CE" w:rsidRDefault="00041EFE" w:rsidP="00787285">
            <w:pPr>
              <w:pStyle w:val="Geenafstand"/>
              <w:rPr>
                <w:sz w:val="20"/>
                <w:szCs w:val="20"/>
              </w:rPr>
            </w:pPr>
            <w:r>
              <w:rPr>
                <w:sz w:val="20"/>
                <w:szCs w:val="20"/>
              </w:rPr>
              <w:t>Het Gebouwdeel moet gestandaardiseerd worden, i.t.t. de deelobjecten zoals de WOZ die nu kent</w:t>
            </w:r>
            <w:r w:rsidR="002E0EEC">
              <w:rPr>
                <w:sz w:val="20"/>
                <w:szCs w:val="20"/>
              </w:rPr>
              <w:t xml:space="preserve"> (meerdere codelijsten in omloop)</w:t>
            </w:r>
            <w:r>
              <w:rPr>
                <w:sz w:val="20"/>
                <w:szCs w:val="20"/>
              </w:rPr>
              <w:t xml:space="preserve">. Daarbij hoort ook een uitwerking van welke typen gebouwdeel zullen worden afgebakend </w:t>
            </w:r>
            <w:r w:rsidR="00787285">
              <w:rPr>
                <w:sz w:val="20"/>
                <w:szCs w:val="20"/>
              </w:rPr>
              <w:t>en de aansluiting bij meetinstructies NEN</w:t>
            </w:r>
            <w:r w:rsidR="00D32834">
              <w:rPr>
                <w:sz w:val="20"/>
                <w:szCs w:val="20"/>
              </w:rPr>
              <w:t xml:space="preserve"> </w:t>
            </w:r>
            <w:r w:rsidR="00787285">
              <w:rPr>
                <w:sz w:val="20"/>
                <w:szCs w:val="20"/>
              </w:rPr>
              <w:t>2580 e.d.</w:t>
            </w:r>
          </w:p>
        </w:tc>
      </w:tr>
      <w:tr w:rsidR="00041EFE" w:rsidRPr="00D367CE" w14:paraId="6A8A482C" w14:textId="77777777" w:rsidTr="00FE5B1D">
        <w:tc>
          <w:tcPr>
            <w:tcW w:w="2694" w:type="dxa"/>
          </w:tcPr>
          <w:p w14:paraId="5F1B01D2" w14:textId="77777777" w:rsidR="00041EFE" w:rsidRPr="00D367CE" w:rsidRDefault="00041EFE" w:rsidP="00FE5B1D">
            <w:pPr>
              <w:pStyle w:val="Geenafstand"/>
              <w:rPr>
                <w:sz w:val="20"/>
                <w:szCs w:val="20"/>
              </w:rPr>
            </w:pPr>
            <w:r w:rsidRPr="00D367CE">
              <w:rPr>
                <w:sz w:val="20"/>
                <w:szCs w:val="20"/>
              </w:rPr>
              <w:t>Geometrie</w:t>
            </w:r>
            <w:r>
              <w:rPr>
                <w:sz w:val="20"/>
                <w:szCs w:val="20"/>
              </w:rPr>
              <w:t xml:space="preserve">, </w:t>
            </w:r>
            <w:r>
              <w:rPr>
                <w:rFonts w:cstheme="minorHAnsi"/>
                <w:sz w:val="20"/>
                <w:szCs w:val="20"/>
              </w:rPr>
              <w:t>Lengte</w:t>
            </w:r>
          </w:p>
        </w:tc>
        <w:tc>
          <w:tcPr>
            <w:tcW w:w="5953" w:type="dxa"/>
          </w:tcPr>
          <w:p w14:paraId="2A21B786" w14:textId="4D755810" w:rsidR="00041EFE" w:rsidRPr="00AF6826" w:rsidRDefault="00041EFE" w:rsidP="00FE5B1D">
            <w:pPr>
              <w:pStyle w:val="Geenafstand"/>
              <w:rPr>
                <w:sz w:val="20"/>
                <w:szCs w:val="20"/>
              </w:rPr>
            </w:pPr>
            <w:r>
              <w:rPr>
                <w:sz w:val="20"/>
                <w:szCs w:val="20"/>
              </w:rPr>
              <w:t>INSPIRE kent richtlijnen met betrekking tot het vastleggen van 2D- en 3D-geometrie en de hoogte. Nader uitwerking verdient het gewenste verplichte en optionele detailniveau van 3D</w:t>
            </w:r>
            <w:r w:rsidR="00E87C13">
              <w:rPr>
                <w:sz w:val="20"/>
                <w:szCs w:val="20"/>
              </w:rPr>
              <w:t>-</w:t>
            </w:r>
            <w:r>
              <w:rPr>
                <w:sz w:val="20"/>
                <w:szCs w:val="20"/>
              </w:rPr>
              <w:t>geometrie van het bouwwerk in de objectenregistratie.</w:t>
            </w:r>
          </w:p>
        </w:tc>
      </w:tr>
      <w:tr w:rsidR="00FD6AD7" w:rsidRPr="00D367CE" w14:paraId="2D5E0037" w14:textId="77777777" w:rsidTr="001F0082">
        <w:tc>
          <w:tcPr>
            <w:tcW w:w="2694" w:type="dxa"/>
          </w:tcPr>
          <w:p w14:paraId="74866A86" w14:textId="77777777" w:rsidR="00FD6AD7" w:rsidRPr="00D367CE" w:rsidRDefault="00FD6AD7" w:rsidP="00FE5B1D">
            <w:pPr>
              <w:pStyle w:val="Geenafstand"/>
              <w:rPr>
                <w:sz w:val="20"/>
                <w:szCs w:val="20"/>
              </w:rPr>
            </w:pPr>
            <w:r w:rsidRPr="00D367CE">
              <w:rPr>
                <w:sz w:val="20"/>
                <w:szCs w:val="20"/>
              </w:rPr>
              <w:t>Status</w:t>
            </w:r>
          </w:p>
        </w:tc>
        <w:tc>
          <w:tcPr>
            <w:tcW w:w="5953" w:type="dxa"/>
          </w:tcPr>
          <w:p w14:paraId="63B18C3E" w14:textId="03F87C22" w:rsidR="00FD6AD7" w:rsidRPr="00D367CE" w:rsidRDefault="005343A2" w:rsidP="00FE5B1D">
            <w:pPr>
              <w:pStyle w:val="Geenafstand"/>
              <w:rPr>
                <w:sz w:val="20"/>
                <w:szCs w:val="20"/>
              </w:rPr>
            </w:pPr>
            <w:r>
              <w:rPr>
                <w:sz w:val="20"/>
                <w:szCs w:val="20"/>
              </w:rPr>
              <w:t xml:space="preserve">Hoe ziet de nieuwe </w:t>
            </w:r>
            <w:proofErr w:type="spellStart"/>
            <w:r>
              <w:rPr>
                <w:sz w:val="20"/>
                <w:szCs w:val="20"/>
              </w:rPr>
              <w:t>levenscylcus</w:t>
            </w:r>
            <w:proofErr w:type="spellEnd"/>
            <w:r>
              <w:rPr>
                <w:sz w:val="20"/>
                <w:szCs w:val="20"/>
              </w:rPr>
              <w:t xml:space="preserve"> van objecten eruit, gelet op de </w:t>
            </w:r>
            <w:r w:rsidR="00FD6AD7" w:rsidRPr="00D367CE">
              <w:rPr>
                <w:sz w:val="20"/>
                <w:szCs w:val="20"/>
              </w:rPr>
              <w:t xml:space="preserve">huidige BAG-statussen </w:t>
            </w:r>
            <w:r>
              <w:rPr>
                <w:sz w:val="20"/>
                <w:szCs w:val="20"/>
              </w:rPr>
              <w:t>en</w:t>
            </w:r>
            <w:r w:rsidR="00FD6AD7" w:rsidRPr="00D367CE">
              <w:rPr>
                <w:sz w:val="20"/>
                <w:szCs w:val="20"/>
              </w:rPr>
              <w:t xml:space="preserve"> WOZ-percentages geree</w:t>
            </w:r>
            <w:r w:rsidR="00FD6AD7">
              <w:rPr>
                <w:sz w:val="20"/>
                <w:szCs w:val="20"/>
              </w:rPr>
              <w:t>d</w:t>
            </w:r>
            <w:r>
              <w:rPr>
                <w:sz w:val="20"/>
                <w:szCs w:val="20"/>
              </w:rPr>
              <w:t>?</w:t>
            </w:r>
          </w:p>
        </w:tc>
      </w:tr>
      <w:tr w:rsidR="00FD6AD7" w:rsidRPr="00D367CE" w14:paraId="4B5A4503" w14:textId="77777777" w:rsidTr="001F0082">
        <w:tc>
          <w:tcPr>
            <w:tcW w:w="2694" w:type="dxa"/>
          </w:tcPr>
          <w:p w14:paraId="0A3B01B8" w14:textId="0BED3810" w:rsidR="00FD6AD7" w:rsidRPr="00D367CE" w:rsidRDefault="00FD6AD7" w:rsidP="00FE5B1D">
            <w:pPr>
              <w:pStyle w:val="Geenafstand"/>
              <w:rPr>
                <w:sz w:val="20"/>
                <w:szCs w:val="20"/>
              </w:rPr>
            </w:pPr>
            <w:r w:rsidRPr="00D367CE">
              <w:rPr>
                <w:sz w:val="20"/>
                <w:szCs w:val="20"/>
              </w:rPr>
              <w:t>Geconstateerd</w:t>
            </w:r>
          </w:p>
        </w:tc>
        <w:tc>
          <w:tcPr>
            <w:tcW w:w="5953" w:type="dxa"/>
          </w:tcPr>
          <w:p w14:paraId="14BDAB1D" w14:textId="36B2DECA" w:rsidR="00FD6AD7" w:rsidRPr="00D367CE" w:rsidRDefault="00FD6AD7" w:rsidP="00FE5B1D">
            <w:pPr>
              <w:pStyle w:val="Geenafstand"/>
              <w:rPr>
                <w:sz w:val="20"/>
                <w:szCs w:val="20"/>
              </w:rPr>
            </w:pPr>
            <w:r>
              <w:rPr>
                <w:sz w:val="20"/>
                <w:szCs w:val="20"/>
              </w:rPr>
              <w:t>Voorstel: o</w:t>
            </w:r>
            <w:r w:rsidRPr="00D367CE">
              <w:rPr>
                <w:sz w:val="20"/>
                <w:szCs w:val="20"/>
              </w:rPr>
              <w:t>bject</w:t>
            </w:r>
            <w:r>
              <w:rPr>
                <w:sz w:val="20"/>
                <w:szCs w:val="20"/>
              </w:rPr>
              <w:t>en</w:t>
            </w:r>
            <w:r w:rsidRPr="00D367CE">
              <w:rPr>
                <w:sz w:val="20"/>
                <w:szCs w:val="20"/>
              </w:rPr>
              <w:t xml:space="preserve"> kunnen geconstateerd worden, attributen </w:t>
            </w:r>
            <w:r w:rsidR="00EC171C">
              <w:rPr>
                <w:sz w:val="20"/>
                <w:szCs w:val="20"/>
              </w:rPr>
              <w:t>worden gesignaleerd.</w:t>
            </w:r>
          </w:p>
        </w:tc>
      </w:tr>
      <w:tr w:rsidR="00FD6AD7" w:rsidRPr="00D367CE" w14:paraId="50742105" w14:textId="77777777" w:rsidTr="001F0082">
        <w:tc>
          <w:tcPr>
            <w:tcW w:w="2694" w:type="dxa"/>
          </w:tcPr>
          <w:p w14:paraId="611656E2" w14:textId="77777777" w:rsidR="00FD6AD7" w:rsidRPr="00D367CE" w:rsidRDefault="00FD6AD7" w:rsidP="00FE5B1D">
            <w:pPr>
              <w:pStyle w:val="Geenafstand"/>
              <w:rPr>
                <w:sz w:val="20"/>
                <w:szCs w:val="20"/>
              </w:rPr>
            </w:pPr>
            <w:r w:rsidRPr="00D367CE">
              <w:rPr>
                <w:sz w:val="20"/>
                <w:szCs w:val="20"/>
              </w:rPr>
              <w:t>Documentdatum, Documentnummer</w:t>
            </w:r>
          </w:p>
        </w:tc>
        <w:tc>
          <w:tcPr>
            <w:tcW w:w="5953" w:type="dxa"/>
          </w:tcPr>
          <w:p w14:paraId="3110114A" w14:textId="0E74FB8B" w:rsidR="00FD6AD7" w:rsidRPr="00D367CE" w:rsidRDefault="00FD6AD7" w:rsidP="00FE5B1D">
            <w:pPr>
              <w:pStyle w:val="Geenafstand"/>
              <w:rPr>
                <w:sz w:val="20"/>
                <w:szCs w:val="20"/>
              </w:rPr>
            </w:pPr>
            <w:r>
              <w:rPr>
                <w:sz w:val="20"/>
                <w:szCs w:val="20"/>
              </w:rPr>
              <w:t>Voorstel: v</w:t>
            </w:r>
            <w:r w:rsidRPr="00D367CE">
              <w:rPr>
                <w:sz w:val="20"/>
                <w:szCs w:val="20"/>
              </w:rPr>
              <w:t>oor alle objecttypen opnemen</w:t>
            </w:r>
            <w:r w:rsidR="00A012FE" w:rsidRPr="00A012FE">
              <w:rPr>
                <w:sz w:val="20"/>
                <w:szCs w:val="20"/>
              </w:rPr>
              <w:t>, maar kan ook bestaan uit anders</w:t>
            </w:r>
            <w:r w:rsidR="00A012FE">
              <w:rPr>
                <w:sz w:val="20"/>
                <w:szCs w:val="20"/>
              </w:rPr>
              <w:t>o</w:t>
            </w:r>
            <w:r w:rsidR="00A012FE" w:rsidRPr="00A012FE">
              <w:rPr>
                <w:sz w:val="20"/>
                <w:szCs w:val="20"/>
              </w:rPr>
              <w:t>ortige metadata die aange</w:t>
            </w:r>
            <w:r w:rsidR="00A012FE">
              <w:rPr>
                <w:sz w:val="20"/>
                <w:szCs w:val="20"/>
              </w:rPr>
              <w:t>ven</w:t>
            </w:r>
            <w:r w:rsidR="00A012FE" w:rsidRPr="00A012FE">
              <w:rPr>
                <w:sz w:val="20"/>
                <w:szCs w:val="20"/>
              </w:rPr>
              <w:t xml:space="preserve"> wanneer en hoe bepaalde gegevens zijn ingewonnen.</w:t>
            </w:r>
          </w:p>
        </w:tc>
      </w:tr>
      <w:tr w:rsidR="00FD6AD7" w:rsidRPr="00D367CE" w14:paraId="63FE461B" w14:textId="77777777" w:rsidTr="001F0082">
        <w:tc>
          <w:tcPr>
            <w:tcW w:w="2694" w:type="dxa"/>
          </w:tcPr>
          <w:p w14:paraId="12238E31" w14:textId="30B72BF5" w:rsidR="00FD6AD7" w:rsidRPr="00D367CE" w:rsidRDefault="004C7913" w:rsidP="00FE5B1D">
            <w:pPr>
              <w:pStyle w:val="Geenafstand"/>
              <w:rPr>
                <w:sz w:val="20"/>
                <w:szCs w:val="20"/>
              </w:rPr>
            </w:pPr>
            <w:r>
              <w:rPr>
                <w:sz w:val="20"/>
                <w:szCs w:val="20"/>
              </w:rPr>
              <w:t>Bouwjaar</w:t>
            </w:r>
          </w:p>
        </w:tc>
        <w:tc>
          <w:tcPr>
            <w:tcW w:w="5953" w:type="dxa"/>
          </w:tcPr>
          <w:p w14:paraId="3D00D528" w14:textId="07F6C867" w:rsidR="00FD6AD7" w:rsidRPr="00D367CE" w:rsidRDefault="00FD6AD7" w:rsidP="004C7913">
            <w:pPr>
              <w:pStyle w:val="Geenafstand"/>
              <w:rPr>
                <w:sz w:val="20"/>
                <w:szCs w:val="20"/>
              </w:rPr>
            </w:pPr>
            <w:r>
              <w:rPr>
                <w:sz w:val="20"/>
                <w:szCs w:val="20"/>
              </w:rPr>
              <w:t>Voorstel</w:t>
            </w:r>
            <w:r w:rsidR="004C7913">
              <w:rPr>
                <w:sz w:val="20"/>
                <w:szCs w:val="20"/>
              </w:rPr>
              <w:t xml:space="preserve">: </w:t>
            </w:r>
            <w:r w:rsidR="006334F7">
              <w:rPr>
                <w:sz w:val="20"/>
                <w:szCs w:val="20"/>
              </w:rPr>
              <w:t>het Bouwjaar registreren op Gebouwdeelniveau</w:t>
            </w:r>
            <w:r w:rsidR="00AD35F6">
              <w:rPr>
                <w:sz w:val="20"/>
                <w:szCs w:val="20"/>
              </w:rPr>
              <w:t xml:space="preserve">, waarbij het oudste bouwjaar geldt als oorspronkelijk bouwjaar voor het </w:t>
            </w:r>
            <w:r w:rsidR="00A9031F">
              <w:rPr>
                <w:sz w:val="20"/>
                <w:szCs w:val="20"/>
              </w:rPr>
              <w:t>Gebouw</w:t>
            </w:r>
            <w:r w:rsidR="00AD35F6">
              <w:rPr>
                <w:sz w:val="20"/>
                <w:szCs w:val="20"/>
              </w:rPr>
              <w:t>.</w:t>
            </w:r>
          </w:p>
        </w:tc>
      </w:tr>
      <w:tr w:rsidR="00FD6AD7" w:rsidRPr="00D367CE" w14:paraId="36256323" w14:textId="77777777" w:rsidTr="001F0082">
        <w:tc>
          <w:tcPr>
            <w:tcW w:w="2694" w:type="dxa"/>
          </w:tcPr>
          <w:p w14:paraId="2CD46D33" w14:textId="499B258D" w:rsidR="00FD6AD7" w:rsidRDefault="00FD6AD7" w:rsidP="00FE5B1D">
            <w:pPr>
              <w:pStyle w:val="Geenafstand"/>
              <w:rPr>
                <w:sz w:val="20"/>
                <w:szCs w:val="20"/>
              </w:rPr>
            </w:pPr>
            <w:r>
              <w:rPr>
                <w:sz w:val="20"/>
                <w:szCs w:val="20"/>
              </w:rPr>
              <w:t>Gebruiksdoel, Gebruikscode</w:t>
            </w:r>
            <w:r w:rsidR="00787285">
              <w:rPr>
                <w:sz w:val="20"/>
                <w:szCs w:val="20"/>
              </w:rPr>
              <w:t>, Bestemming, Soortobject-code</w:t>
            </w:r>
          </w:p>
        </w:tc>
        <w:tc>
          <w:tcPr>
            <w:tcW w:w="5953" w:type="dxa"/>
          </w:tcPr>
          <w:p w14:paraId="54F0D4ED" w14:textId="03E08C25" w:rsidR="00FD6AD7" w:rsidRDefault="00FD6AD7" w:rsidP="00CF4799">
            <w:pPr>
              <w:pStyle w:val="Geenafstand"/>
              <w:rPr>
                <w:sz w:val="20"/>
                <w:szCs w:val="20"/>
              </w:rPr>
            </w:pPr>
            <w:r>
              <w:rPr>
                <w:sz w:val="20"/>
                <w:szCs w:val="20"/>
              </w:rPr>
              <w:t>Werk vergund, feitelijk en toegestaan gebruik uit</w:t>
            </w:r>
            <w:r w:rsidR="00CF4799">
              <w:rPr>
                <w:sz w:val="20"/>
                <w:szCs w:val="20"/>
              </w:rPr>
              <w:t>.</w:t>
            </w:r>
          </w:p>
        </w:tc>
      </w:tr>
      <w:tr w:rsidR="00FD6AD7" w:rsidRPr="00D367CE" w14:paraId="79680EB1" w14:textId="77777777" w:rsidTr="001F0082">
        <w:tc>
          <w:tcPr>
            <w:tcW w:w="2694" w:type="dxa"/>
          </w:tcPr>
          <w:p w14:paraId="535903CA" w14:textId="77777777" w:rsidR="00FD6AD7" w:rsidRDefault="00FD6AD7" w:rsidP="00FE5B1D">
            <w:pPr>
              <w:pStyle w:val="Geenafstand"/>
              <w:rPr>
                <w:rFonts w:cstheme="minorHAnsi"/>
                <w:sz w:val="20"/>
                <w:szCs w:val="20"/>
              </w:rPr>
            </w:pPr>
            <w:r>
              <w:rPr>
                <w:rFonts w:cstheme="minorHAnsi"/>
                <w:sz w:val="20"/>
                <w:szCs w:val="20"/>
              </w:rPr>
              <w:t>Inhoud, Oppervlakte</w:t>
            </w:r>
          </w:p>
        </w:tc>
        <w:tc>
          <w:tcPr>
            <w:tcW w:w="5953" w:type="dxa"/>
          </w:tcPr>
          <w:p w14:paraId="10426E95" w14:textId="1719D504" w:rsidR="00A012FE" w:rsidRDefault="00A012FE" w:rsidP="00A012FE">
            <w:pPr>
              <w:pStyle w:val="Geenafstand"/>
              <w:numPr>
                <w:ilvl w:val="0"/>
                <w:numId w:val="1"/>
              </w:numPr>
              <w:rPr>
                <w:sz w:val="20"/>
                <w:szCs w:val="20"/>
              </w:rPr>
            </w:pPr>
            <w:r w:rsidRPr="00E60DAE">
              <w:rPr>
                <w:sz w:val="20"/>
                <w:szCs w:val="20"/>
              </w:rPr>
              <w:t>Voorstel Op</w:t>
            </w:r>
            <w:r>
              <w:rPr>
                <w:sz w:val="20"/>
                <w:szCs w:val="20"/>
              </w:rPr>
              <w:t>p</w:t>
            </w:r>
            <w:r w:rsidRPr="00E60DAE">
              <w:rPr>
                <w:sz w:val="20"/>
                <w:szCs w:val="20"/>
              </w:rPr>
              <w:t xml:space="preserve">ervlakte: </w:t>
            </w:r>
            <w:r>
              <w:rPr>
                <w:sz w:val="20"/>
                <w:szCs w:val="20"/>
              </w:rPr>
              <w:t>zet de nieuwe internationale richtlijn (IPMS) af tegen de aankomende NEN 2580-update en huidige Meetinstructie gebruiksoppervlakte woningen en bepaal zowel nieuwe (soorten) Oppervlakte(n) als groeipad er naartoe.</w:t>
            </w:r>
          </w:p>
          <w:p w14:paraId="7F4E4989" w14:textId="693D28D0" w:rsidR="00FD6AD7" w:rsidRPr="0031222D" w:rsidRDefault="0031222D" w:rsidP="00A510A4">
            <w:pPr>
              <w:pStyle w:val="Geenafstand"/>
              <w:numPr>
                <w:ilvl w:val="0"/>
                <w:numId w:val="1"/>
              </w:numPr>
              <w:rPr>
                <w:sz w:val="20"/>
                <w:szCs w:val="20"/>
              </w:rPr>
            </w:pPr>
            <w:r>
              <w:rPr>
                <w:sz w:val="20"/>
                <w:szCs w:val="20"/>
              </w:rPr>
              <w:t xml:space="preserve">Voorstel </w:t>
            </w:r>
            <w:r w:rsidR="00FD6AD7" w:rsidRPr="0031222D">
              <w:rPr>
                <w:sz w:val="20"/>
                <w:szCs w:val="20"/>
              </w:rPr>
              <w:t xml:space="preserve">Inhoud: </w:t>
            </w:r>
            <w:r w:rsidR="00E410D3" w:rsidRPr="0031222D">
              <w:rPr>
                <w:sz w:val="20"/>
                <w:szCs w:val="20"/>
              </w:rPr>
              <w:t>niet-verplicht</w:t>
            </w:r>
            <w:r w:rsidR="00FD6AD7" w:rsidRPr="0031222D">
              <w:rPr>
                <w:sz w:val="20"/>
                <w:szCs w:val="20"/>
              </w:rPr>
              <w:t xml:space="preserve"> (</w:t>
            </w:r>
            <w:r w:rsidR="00CD6B11">
              <w:rPr>
                <w:sz w:val="20"/>
                <w:szCs w:val="20"/>
              </w:rPr>
              <w:t xml:space="preserve">en </w:t>
            </w:r>
            <w:r w:rsidR="00E410D3" w:rsidRPr="0031222D">
              <w:rPr>
                <w:sz w:val="20"/>
                <w:szCs w:val="20"/>
              </w:rPr>
              <w:t>u</w:t>
            </w:r>
            <w:r w:rsidR="00FD6AD7" w:rsidRPr="0031222D">
              <w:rPr>
                <w:sz w:val="20"/>
                <w:szCs w:val="20"/>
              </w:rPr>
              <w:t>it 3D-buitenkant af te leiden)</w:t>
            </w:r>
          </w:p>
        </w:tc>
      </w:tr>
    </w:tbl>
    <w:p w14:paraId="71F2328F" w14:textId="6BF47CD3" w:rsidR="00EA6FAF" w:rsidRDefault="00F17899" w:rsidP="00474816">
      <w:pPr>
        <w:pStyle w:val="Geenafstand"/>
      </w:pPr>
      <w:r>
        <w:lastRenderedPageBreak/>
        <w:t>Een</w:t>
      </w:r>
      <w:r w:rsidR="00B12B78">
        <w:t xml:space="preserve"> volledig overzicht </w:t>
      </w:r>
      <w:r w:rsidR="00FE64F1">
        <w:t xml:space="preserve">van </w:t>
      </w:r>
      <w:r w:rsidR="002354E3">
        <w:t xml:space="preserve">alle in de uitwerking </w:t>
      </w:r>
      <w:r w:rsidR="00FE64F1">
        <w:t xml:space="preserve">mee te nemen </w:t>
      </w:r>
      <w:r w:rsidR="009B630A">
        <w:t xml:space="preserve">behoeften en knelpunten kan worden gegenereerd door </w:t>
      </w:r>
      <w:r w:rsidR="00474816">
        <w:t>in het Excelbestand (bijlage II) onder de tabbladen ‘Behoeften’ en ‘Knelpunten’ in de kolom ‘</w:t>
      </w:r>
      <w:r w:rsidR="00ED272A">
        <w:t>Advies werkgroep</w:t>
      </w:r>
      <w:r w:rsidR="00474816">
        <w:t>’ te filteren op de term</w:t>
      </w:r>
      <w:r w:rsidR="002354E3">
        <w:t>en</w:t>
      </w:r>
      <w:r w:rsidR="00474816">
        <w:t xml:space="preserve"> ‘</w:t>
      </w:r>
      <w:r w:rsidR="002354E3">
        <w:t>Meenemen</w:t>
      </w:r>
      <w:r w:rsidR="00474816">
        <w:t xml:space="preserve">’ </w:t>
      </w:r>
      <w:r w:rsidR="002354E3">
        <w:t>en ‘Overwegen’</w:t>
      </w:r>
      <w:r w:rsidR="00474816">
        <w:t>.</w:t>
      </w:r>
      <w:r w:rsidR="005C533B">
        <w:t xml:space="preserve"> Hierin zijn ook suggesties voor nieuwe inhoud meegenomen</w:t>
      </w:r>
      <w:r w:rsidR="00C73A94">
        <w:t>.</w:t>
      </w:r>
    </w:p>
    <w:p w14:paraId="3A0E1AA0" w14:textId="77777777" w:rsidR="0069390A" w:rsidRDefault="0069390A" w:rsidP="00474816">
      <w:pPr>
        <w:pStyle w:val="Geenafstand"/>
      </w:pPr>
    </w:p>
    <w:p w14:paraId="2FD346FA" w14:textId="064ACBFC" w:rsidR="00562DE5" w:rsidRDefault="00CE6B7F" w:rsidP="0049121F">
      <w:pPr>
        <w:pStyle w:val="Kop2"/>
      </w:pPr>
      <w:bookmarkStart w:id="65" w:name="_Toc526616241"/>
      <w:r>
        <w:t>4</w:t>
      </w:r>
      <w:r w:rsidR="00562DE5">
        <w:t xml:space="preserve">.2 </w:t>
      </w:r>
      <w:r>
        <w:t xml:space="preserve">Internationale </w:t>
      </w:r>
      <w:r w:rsidR="008400C4">
        <w:t xml:space="preserve">ontwikkelingen </w:t>
      </w:r>
      <w:r w:rsidR="00E04F06">
        <w:t>oppervlakte</w:t>
      </w:r>
      <w:r w:rsidR="00C1084B">
        <w:t>bepaling</w:t>
      </w:r>
      <w:bookmarkEnd w:id="65"/>
    </w:p>
    <w:p w14:paraId="567A08B6" w14:textId="5EB21046" w:rsidR="00EC41D3" w:rsidRDefault="00E54799" w:rsidP="00EC41D3">
      <w:pPr>
        <w:pStyle w:val="Geenafstand"/>
      </w:pPr>
      <w:r>
        <w:t xml:space="preserve">Bij het uitwerken van de objectdefinities en attributen </w:t>
      </w:r>
      <w:r w:rsidR="006F40D3">
        <w:t>dienen bestaande en in ontwikkeling zijnde internationale standaarden</w:t>
      </w:r>
      <w:r w:rsidR="00C1084B">
        <w:t xml:space="preserve"> en </w:t>
      </w:r>
      <w:r w:rsidR="00DB352B">
        <w:t>richtlijnen</w:t>
      </w:r>
      <w:r w:rsidR="00C1084B">
        <w:t xml:space="preserve"> </w:t>
      </w:r>
      <w:r w:rsidR="006F40D3">
        <w:t>in acht</w:t>
      </w:r>
      <w:r w:rsidR="00DB352B">
        <w:t xml:space="preserve"> </w:t>
      </w:r>
      <w:r w:rsidR="00C1084B">
        <w:t xml:space="preserve">te </w:t>
      </w:r>
      <w:r w:rsidR="006F40D3">
        <w:t>worden genomen.</w:t>
      </w:r>
      <w:r w:rsidR="00925B0B">
        <w:t xml:space="preserve"> De meest in het oog springende </w:t>
      </w:r>
      <w:r w:rsidR="00967F2F">
        <w:t>ontwikkeling</w:t>
      </w:r>
      <w:r w:rsidR="00925B0B">
        <w:t xml:space="preserve">, op attribuutniveau, </w:t>
      </w:r>
      <w:r w:rsidR="009F6BE4">
        <w:t>is die op het gebied van de oppervlakte</w:t>
      </w:r>
      <w:r w:rsidR="00D53B71">
        <w:t>bepaling</w:t>
      </w:r>
      <w:r w:rsidR="009F6BE4">
        <w:t xml:space="preserve">. </w:t>
      </w:r>
    </w:p>
    <w:p w14:paraId="66E2A7F6" w14:textId="77777777" w:rsidR="00EC41D3" w:rsidRDefault="00EC41D3" w:rsidP="006F40D3">
      <w:pPr>
        <w:pStyle w:val="Geenafstand"/>
      </w:pPr>
    </w:p>
    <w:p w14:paraId="4F6BD0E8" w14:textId="53AB3E02" w:rsidR="00562DE5" w:rsidRDefault="00562DE5" w:rsidP="00562DE5">
      <w:pPr>
        <w:pStyle w:val="Geenafstand"/>
        <w:rPr>
          <w:color w:val="FF0000"/>
        </w:rPr>
      </w:pPr>
      <w:r>
        <w:t xml:space="preserve">De </w:t>
      </w:r>
      <w:r w:rsidRPr="00AB1FA6">
        <w:t xml:space="preserve">International Property </w:t>
      </w:r>
      <w:proofErr w:type="spellStart"/>
      <w:r w:rsidRPr="00AB1FA6">
        <w:t>Measurement</w:t>
      </w:r>
      <w:proofErr w:type="spellEnd"/>
      <w:r w:rsidRPr="00AB1FA6">
        <w:t xml:space="preserve"> Standards </w:t>
      </w:r>
      <w:proofErr w:type="spellStart"/>
      <w:r w:rsidRPr="00AB1FA6">
        <w:t>Coalition</w:t>
      </w:r>
      <w:proofErr w:type="spellEnd"/>
      <w:r w:rsidRPr="00AB1FA6">
        <w:t xml:space="preserve"> (</w:t>
      </w:r>
      <w:hyperlink r:id="rId22" w:history="1">
        <w:r w:rsidRPr="00106697">
          <w:rPr>
            <w:rStyle w:val="Hyperlink"/>
          </w:rPr>
          <w:t>IPMSC</w:t>
        </w:r>
      </w:hyperlink>
      <w:r w:rsidRPr="00AB1FA6">
        <w:t>)</w:t>
      </w:r>
      <w:r>
        <w:t xml:space="preserve"> ontwikkelt diverse internationale standaarden op het gebied van het inmeten van vastgoed. Met de IPMS </w:t>
      </w:r>
      <w:proofErr w:type="spellStart"/>
      <w:r>
        <w:t>for</w:t>
      </w:r>
      <w:proofErr w:type="spellEnd"/>
      <w:r>
        <w:t xml:space="preserve"> </w:t>
      </w:r>
      <w:proofErr w:type="spellStart"/>
      <w:r>
        <w:t>Residential</w:t>
      </w:r>
      <w:proofErr w:type="spellEnd"/>
      <w:r>
        <w:t xml:space="preserve"> Buildings en</w:t>
      </w:r>
      <w:r w:rsidR="00106697">
        <w:t xml:space="preserve"> IPMS </w:t>
      </w:r>
      <w:proofErr w:type="spellStart"/>
      <w:r w:rsidR="00106697">
        <w:t>for</w:t>
      </w:r>
      <w:proofErr w:type="spellEnd"/>
      <w:r w:rsidR="00106697">
        <w:t xml:space="preserve"> Office Buildings</w:t>
      </w:r>
      <w:r w:rsidR="00340871">
        <w:t xml:space="preserve"> zijn er al </w:t>
      </w:r>
      <w:r w:rsidR="006E1BC9">
        <w:t>richtlijnen</w:t>
      </w:r>
      <w:r w:rsidR="00340871">
        <w:t xml:space="preserve"> voor woningen en kantoorgebouwen.</w:t>
      </w:r>
      <w:r w:rsidR="007F192F">
        <w:t xml:space="preserve"> </w:t>
      </w:r>
      <w:r w:rsidR="00541895">
        <w:t>Volgens ingewijden binnen de werkgroep betreffen dit echter nog geen vastgestelde standaarden</w:t>
      </w:r>
      <w:r w:rsidR="006E1BC9">
        <w:t xml:space="preserve">. </w:t>
      </w:r>
      <w:r w:rsidR="001739EE">
        <w:t xml:space="preserve">Om deze reden </w:t>
      </w:r>
      <w:r w:rsidR="00541895">
        <w:t xml:space="preserve">zal verder onderzocht worden of </w:t>
      </w:r>
      <w:r w:rsidR="001739EE">
        <w:t xml:space="preserve">er aansluiting wordt gezocht bij de nieuwe versie van </w:t>
      </w:r>
      <w:r w:rsidR="007F192F">
        <w:t>NEN</w:t>
      </w:r>
      <w:r w:rsidR="001739EE">
        <w:t xml:space="preserve"> </w:t>
      </w:r>
      <w:r w:rsidR="007F192F">
        <w:t>2580</w:t>
      </w:r>
      <w:r w:rsidR="00CC7BE5">
        <w:t>, waarvan de ontwikkeling binnen afzienbare tijd start, of dat deze stap moeten</w:t>
      </w:r>
      <w:r w:rsidR="007A4A6B">
        <w:t xml:space="preserve"> worden</w:t>
      </w:r>
      <w:r w:rsidR="00CC7BE5">
        <w:t xml:space="preserve"> over</w:t>
      </w:r>
      <w:r w:rsidR="007A4A6B">
        <w:t>ge</w:t>
      </w:r>
      <w:r w:rsidR="00CC7BE5">
        <w:t>sla</w:t>
      </w:r>
      <w:r w:rsidR="007A4A6B">
        <w:t>gen ten faveure van IPMS</w:t>
      </w:r>
      <w:r w:rsidR="00CC7BE5">
        <w:t>.</w:t>
      </w:r>
    </w:p>
    <w:p w14:paraId="785BD0AF" w14:textId="09EA48B9" w:rsidR="00840C57" w:rsidRDefault="00840C57" w:rsidP="006F40D3">
      <w:pPr>
        <w:pStyle w:val="Geenafstand"/>
      </w:pPr>
    </w:p>
    <w:p w14:paraId="35E32697" w14:textId="77777777" w:rsidR="00A012FE" w:rsidRDefault="00A012FE" w:rsidP="00A012FE">
      <w:pPr>
        <w:pStyle w:val="Geenafstand"/>
        <w:rPr>
          <w:color w:val="FF0000"/>
        </w:rPr>
      </w:pPr>
      <w:r>
        <w:t>Belangrijk is dat de gebruikte definitie aansluit bij de behoeften in Nederland en internationale ontwikkelingen. Voor woningen speelt daarom zeker ook de Meetinstructie gebruiksoppervlakte woningen op basis van NEN2580 een belangrijke rol doordat deze in de Nederlandse situatie nu door nagenoeg alle partijen wordt omarmt.</w:t>
      </w:r>
    </w:p>
    <w:p w14:paraId="128AD36E" w14:textId="77777777" w:rsidR="00A012FE" w:rsidRDefault="00A012FE" w:rsidP="006F40D3">
      <w:pPr>
        <w:pStyle w:val="Geenafstand"/>
      </w:pPr>
    </w:p>
    <w:p w14:paraId="5148B27B" w14:textId="6A83516D" w:rsidR="00E85581" w:rsidRDefault="00E85581" w:rsidP="00E85581">
      <w:pPr>
        <w:pStyle w:val="Kop2"/>
      </w:pPr>
      <w:bookmarkStart w:id="66" w:name="_Toc526616242"/>
      <w:r>
        <w:t>4.</w:t>
      </w:r>
      <w:r w:rsidR="00B85BFF">
        <w:t>3</w:t>
      </w:r>
      <w:r>
        <w:t xml:space="preserve"> Eerste impactverkenning</w:t>
      </w:r>
      <w:bookmarkEnd w:id="66"/>
    </w:p>
    <w:p w14:paraId="6CF3F165" w14:textId="5272E2FB" w:rsidR="00E85581" w:rsidRDefault="00E85581" w:rsidP="00E85581">
      <w:pPr>
        <w:pStyle w:val="Kop3"/>
      </w:pPr>
      <w:bookmarkStart w:id="67" w:name="_Toc526616243"/>
      <w:r>
        <w:t>4.</w:t>
      </w:r>
      <w:r w:rsidR="00B85BFF">
        <w:t>3</w:t>
      </w:r>
      <w:r>
        <w:t>.1 BAG</w:t>
      </w:r>
      <w:bookmarkEnd w:id="67"/>
    </w:p>
    <w:p w14:paraId="6580B24A" w14:textId="6DABA7F5" w:rsidR="00E85581" w:rsidRDefault="00E85581" w:rsidP="00E85581">
      <w:pPr>
        <w:pStyle w:val="Geenafstand"/>
      </w:pPr>
      <w:r w:rsidRPr="00576370">
        <w:t>De samenhangende objectenregistratie heeft</w:t>
      </w:r>
      <w:r>
        <w:t xml:space="preserve"> </w:t>
      </w:r>
      <w:r w:rsidR="00DA4C6D">
        <w:t xml:space="preserve">op objectniveau </w:t>
      </w:r>
      <w:r w:rsidR="00225657">
        <w:t xml:space="preserve">gevolgen voor </w:t>
      </w:r>
      <w:r w:rsidR="006F5996">
        <w:t>het</w:t>
      </w:r>
      <w:r w:rsidR="00225657">
        <w:t xml:space="preserve"> Pand</w:t>
      </w:r>
      <w:r w:rsidR="00CE3E5F">
        <w:t xml:space="preserve">, omdat </w:t>
      </w:r>
      <w:r w:rsidR="000A1D81">
        <w:t>nog mee</w:t>
      </w:r>
      <w:r w:rsidR="006F5996">
        <w:t>r</w:t>
      </w:r>
      <w:r w:rsidR="000A1D81">
        <w:t xml:space="preserve"> soorten bouwwerken onder de </w:t>
      </w:r>
      <w:r w:rsidR="00FE3459">
        <w:t xml:space="preserve">nieuwe </w:t>
      </w:r>
      <w:r w:rsidR="000A1D81">
        <w:t>definitie zullen vallen,</w:t>
      </w:r>
      <w:r w:rsidR="00225657">
        <w:t xml:space="preserve"> en nauwelijks impact op het Verblijfsobject.</w:t>
      </w:r>
      <w:r w:rsidR="007943C8">
        <w:t xml:space="preserve"> Op het niveau van attributen </w:t>
      </w:r>
      <w:r w:rsidR="00F426CC">
        <w:t>zal</w:t>
      </w:r>
      <w:r w:rsidR="008C071B">
        <w:t xml:space="preserve"> er een uitbreiding van de </w:t>
      </w:r>
      <w:proofErr w:type="spellStart"/>
      <w:r w:rsidR="008C071B">
        <w:t>gegevensset</w:t>
      </w:r>
      <w:proofErr w:type="spellEnd"/>
      <w:r w:rsidR="008C071B">
        <w:t xml:space="preserve"> plaatsvinden,</w:t>
      </w:r>
      <w:r w:rsidR="0016008A">
        <w:t xml:space="preserve"> waarbij voor een deel geput zal kunnen worden uit de huidige WOZ en BGT</w:t>
      </w:r>
      <w:r w:rsidR="0076472E">
        <w:t xml:space="preserve">. </w:t>
      </w:r>
      <w:r w:rsidR="00F426CC">
        <w:t xml:space="preserve"> </w:t>
      </w:r>
    </w:p>
    <w:p w14:paraId="1730602A" w14:textId="77777777" w:rsidR="00E85581" w:rsidRDefault="00E85581" w:rsidP="00225657">
      <w:pPr>
        <w:pStyle w:val="Geenafstand"/>
      </w:pPr>
    </w:p>
    <w:p w14:paraId="68AB0373" w14:textId="253A036E" w:rsidR="00E85581" w:rsidRDefault="006F5996" w:rsidP="00E85581">
      <w:pPr>
        <w:pStyle w:val="Kop3"/>
      </w:pPr>
      <w:bookmarkStart w:id="68" w:name="_Toc526616244"/>
      <w:r>
        <w:t>4</w:t>
      </w:r>
      <w:r w:rsidR="00E85581">
        <w:t>.</w:t>
      </w:r>
      <w:r w:rsidR="00B85BFF">
        <w:t>3</w:t>
      </w:r>
      <w:r w:rsidR="00E85581">
        <w:t>.</w:t>
      </w:r>
      <w:r>
        <w:t>2</w:t>
      </w:r>
      <w:r w:rsidR="00E85581">
        <w:t xml:space="preserve"> WOZ</w:t>
      </w:r>
      <w:bookmarkEnd w:id="68"/>
    </w:p>
    <w:p w14:paraId="7C3D98F4" w14:textId="77777777" w:rsidR="00A012FE" w:rsidRDefault="00A012FE" w:rsidP="00A012FE">
      <w:pPr>
        <w:pStyle w:val="Geenafstand"/>
        <w:numPr>
          <w:ilvl w:val="0"/>
          <w:numId w:val="16"/>
        </w:numPr>
      </w:pPr>
      <w:r w:rsidRPr="00754884">
        <w:t>Bij afbakening v</w:t>
      </w:r>
      <w:r>
        <w:t xml:space="preserve">an het </w:t>
      </w:r>
      <w:r w:rsidRPr="00754884">
        <w:t>WOZ</w:t>
      </w:r>
      <w:r>
        <w:t>-object</w:t>
      </w:r>
      <w:r w:rsidRPr="00754884">
        <w:t xml:space="preserve"> speelt eigendom</w:t>
      </w:r>
      <w:r>
        <w:t xml:space="preserve"> en </w:t>
      </w:r>
      <w:r w:rsidRPr="00754884">
        <w:t xml:space="preserve">gebruik een rol. </w:t>
      </w:r>
      <w:r>
        <w:t xml:space="preserve">Dit werkt naast fysieke kenmerken ook door in de afbakening van WOZ-deelobjecten. </w:t>
      </w:r>
      <w:r w:rsidRPr="00754884">
        <w:t xml:space="preserve">Hoe werkt dat als </w:t>
      </w:r>
      <w:r>
        <w:t xml:space="preserve">de </w:t>
      </w:r>
      <w:r w:rsidRPr="00754884">
        <w:t>afbakening door</w:t>
      </w:r>
      <w:r>
        <w:t xml:space="preserve"> de</w:t>
      </w:r>
      <w:r w:rsidRPr="00754884">
        <w:t xml:space="preserve"> objectregistratie </w:t>
      </w:r>
      <w:r>
        <w:t>voorgeschreven wordt</w:t>
      </w:r>
      <w:r w:rsidRPr="00754884">
        <w:t>?</w:t>
      </w:r>
    </w:p>
    <w:p w14:paraId="6221B1EA" w14:textId="77777777" w:rsidR="00A012FE" w:rsidRDefault="00A012FE" w:rsidP="00A012FE">
      <w:pPr>
        <w:pStyle w:val="Geenafstand"/>
        <w:numPr>
          <w:ilvl w:val="0"/>
          <w:numId w:val="16"/>
        </w:numPr>
      </w:pPr>
      <w:r>
        <w:t>Vanuit permanente marktanalyse (</w:t>
      </w:r>
      <w:r w:rsidRPr="00754884">
        <w:t>PMA</w:t>
      </w:r>
      <w:r>
        <w:t xml:space="preserve">) of beoordeling van bezwaarschriften worden ook </w:t>
      </w:r>
      <w:r w:rsidRPr="00754884">
        <w:t>objec</w:t>
      </w:r>
      <w:r>
        <w:t xml:space="preserve">tcontroles uitgevoerd voor alle onderdelen. Worden dit in de nieuwe situatie terugmeldingen of krijgt men rechten om mutaties door te voeren in de objectenregistratie? </w:t>
      </w:r>
      <w:r w:rsidRPr="00754884">
        <w:t>Hoe werkt d</w:t>
      </w:r>
      <w:r>
        <w:t xml:space="preserve">it proces </w:t>
      </w:r>
      <w:r w:rsidRPr="00754884">
        <w:t xml:space="preserve">in combinatie met wettelijke termijnen </w:t>
      </w:r>
      <w:r>
        <w:t xml:space="preserve">van </w:t>
      </w:r>
      <w:r w:rsidRPr="00754884">
        <w:t>bezwaar en beroep?</w:t>
      </w:r>
    </w:p>
    <w:p w14:paraId="41B33FCA" w14:textId="77777777" w:rsidR="00A012FE" w:rsidRDefault="00A012FE" w:rsidP="00A012FE">
      <w:pPr>
        <w:pStyle w:val="Geenafstand"/>
        <w:numPr>
          <w:ilvl w:val="0"/>
          <w:numId w:val="16"/>
        </w:numPr>
      </w:pPr>
      <w:r>
        <w:t>Op het gebied van toezicht zal de ENSIA-systematiek en die van de Waarderingskamer geharmoniseerd moeten worden.</w:t>
      </w:r>
    </w:p>
    <w:p w14:paraId="14A303CC" w14:textId="77777777" w:rsidR="00A012FE" w:rsidRPr="00754884" w:rsidRDefault="00A012FE" w:rsidP="00A012FE">
      <w:pPr>
        <w:pStyle w:val="Geenafstand"/>
        <w:numPr>
          <w:ilvl w:val="0"/>
          <w:numId w:val="16"/>
        </w:numPr>
      </w:pPr>
      <w:r>
        <w:t>Het beeld bestaat dat de verschillen tussen de huidige nauwkeurigheidseisen van BAG en WOZ te verwaarlozen zijn en daarmee eenvoudig in elkaar te schuiven zijn.</w:t>
      </w:r>
    </w:p>
    <w:p w14:paraId="10AC01E7" w14:textId="77777777" w:rsidR="00E85581" w:rsidRDefault="00E85581" w:rsidP="00E85581">
      <w:pPr>
        <w:pStyle w:val="Geenafstand"/>
      </w:pPr>
    </w:p>
    <w:p w14:paraId="6A15B0A1" w14:textId="77777777" w:rsidR="00A012FE" w:rsidRDefault="00A012FE">
      <w:pPr>
        <w:rPr>
          <w:rFonts w:asciiTheme="majorHAnsi" w:eastAsiaTheme="majorEastAsia" w:hAnsiTheme="majorHAnsi" w:cstheme="majorBidi"/>
          <w:color w:val="1F3763" w:themeColor="accent1" w:themeShade="7F"/>
          <w:sz w:val="24"/>
          <w:szCs w:val="24"/>
        </w:rPr>
      </w:pPr>
      <w:bookmarkStart w:id="69" w:name="_Toc526616245"/>
      <w:r>
        <w:br w:type="page"/>
      </w:r>
    </w:p>
    <w:p w14:paraId="31D1A481" w14:textId="28F8C120" w:rsidR="00E85581" w:rsidRDefault="006F5996" w:rsidP="00E85581">
      <w:pPr>
        <w:pStyle w:val="Kop3"/>
      </w:pPr>
      <w:r>
        <w:lastRenderedPageBreak/>
        <w:t>4</w:t>
      </w:r>
      <w:r w:rsidR="00E85581">
        <w:t>.</w:t>
      </w:r>
      <w:r w:rsidR="00B85BFF">
        <w:t>3</w:t>
      </w:r>
      <w:r w:rsidR="00E85581">
        <w:t>.</w:t>
      </w:r>
      <w:r>
        <w:t>3</w:t>
      </w:r>
      <w:r w:rsidR="00E85581">
        <w:t xml:space="preserve"> BGT</w:t>
      </w:r>
      <w:bookmarkEnd w:id="69"/>
    </w:p>
    <w:p w14:paraId="728E2726" w14:textId="77777777" w:rsidR="00A012FE" w:rsidRDefault="00E85581" w:rsidP="00E85581">
      <w:pPr>
        <w:pStyle w:val="Geenafstand"/>
      </w:pPr>
      <w:r>
        <w:t xml:space="preserve">De introductie van </w:t>
      </w:r>
      <w:r w:rsidR="00B8217F">
        <w:t>het G</w:t>
      </w:r>
      <w:r w:rsidR="006F5996">
        <w:t>e</w:t>
      </w:r>
      <w:r>
        <w:t>bouwde</w:t>
      </w:r>
      <w:r w:rsidR="003F3F84">
        <w:t xml:space="preserve">el </w:t>
      </w:r>
      <w:r>
        <w:t xml:space="preserve">heeft voor </w:t>
      </w:r>
      <w:proofErr w:type="spellStart"/>
      <w:r>
        <w:t>IMBGT|IMGeo</w:t>
      </w:r>
      <w:proofErr w:type="spellEnd"/>
      <w:r>
        <w:t xml:space="preserve"> forse impact wanneer van bestaande gebouwen ook de geometrie van deze gebouwdelen een verplicht attribuut wordt. Wanneer dat het geval is, moet een vervolgonderzoek aantonen welk volume er overblijft aan inwinning van geometrie van complexe situaties, na het zoveel mogelijk geautomatiseerd opnemen van </w:t>
      </w:r>
      <w:r w:rsidR="00A012FE">
        <w:t xml:space="preserve">bijvoorbeeld </w:t>
      </w:r>
      <w:r>
        <w:t>de geometrie van de eenvoudiger en veel voorkomende gestapelde verblijfsobjecten binnen flatgebouwen. Mogelijk dat dan de inzet van de nieuwste technologie zoals laserscanning een oplossing daarvoor kan bieden.</w:t>
      </w:r>
      <w:r w:rsidR="00EE0454">
        <w:t xml:space="preserve"> </w:t>
      </w:r>
    </w:p>
    <w:p w14:paraId="3374F571" w14:textId="77777777" w:rsidR="00A012FE" w:rsidRDefault="00A012FE" w:rsidP="00E85581">
      <w:pPr>
        <w:pStyle w:val="Geenafstand"/>
      </w:pPr>
    </w:p>
    <w:p w14:paraId="35DF4573" w14:textId="5280D4EA" w:rsidR="00E85581" w:rsidRDefault="00E85581" w:rsidP="00E85581">
      <w:pPr>
        <w:pStyle w:val="Geenafstand"/>
      </w:pPr>
      <w:r>
        <w:t xml:space="preserve">Het vervolgonderzoek moet ook uitsluitsel geven of bruikbare informatie voor deze </w:t>
      </w:r>
      <w:r w:rsidR="00923350">
        <w:t>ge</w:t>
      </w:r>
      <w:r>
        <w:t>bouwdeelgeometrie is vastgelegd in (bouw)tekeningen die zijn geregistreerd in de BAG</w:t>
      </w:r>
      <w:r w:rsidR="00383FC9">
        <w:t>/WOZ</w:t>
      </w:r>
      <w:r>
        <w:t>.</w:t>
      </w:r>
      <w:r w:rsidR="00EE0454">
        <w:t xml:space="preserve"> </w:t>
      </w:r>
      <w:r>
        <w:t xml:space="preserve">In het geval van nieuwbouw moet een met de </w:t>
      </w:r>
      <w:proofErr w:type="spellStart"/>
      <w:r>
        <w:t>geostandaarden</w:t>
      </w:r>
      <w:proofErr w:type="spellEnd"/>
      <w:r>
        <w:t xml:space="preserve"> afgestemde toepassing van BIM-standaarden</w:t>
      </w:r>
      <w:r w:rsidR="00383FC9">
        <w:t xml:space="preserve"> (bouwwerkinformatiemodel)</w:t>
      </w:r>
      <w:r>
        <w:t xml:space="preserve"> de input leveren voor de gebouwdeelgeometrie.</w:t>
      </w:r>
    </w:p>
    <w:p w14:paraId="18CC246B" w14:textId="7148DF3E" w:rsidR="00433F1F" w:rsidRPr="006D3D28" w:rsidRDefault="00327BE7" w:rsidP="008B6E4E">
      <w:pPr>
        <w:pStyle w:val="Kop1"/>
      </w:pPr>
      <w:bookmarkStart w:id="70" w:name="_Toc523671772"/>
      <w:bookmarkStart w:id="71" w:name="_Toc523676749"/>
      <w:bookmarkStart w:id="72" w:name="_Toc526616246"/>
      <w:bookmarkEnd w:id="62"/>
      <w:r>
        <w:t>5.</w:t>
      </w:r>
      <w:r w:rsidR="00D50003" w:rsidRPr="00DE679B">
        <w:t xml:space="preserve"> </w:t>
      </w:r>
      <w:r w:rsidR="005731B4">
        <w:t>Algemene o</w:t>
      </w:r>
      <w:r w:rsidR="00D42B05">
        <w:t xml:space="preserve">plossingsrichtingen </w:t>
      </w:r>
      <w:r w:rsidR="005731B4">
        <w:t>objectenregistratie</w:t>
      </w:r>
      <w:bookmarkEnd w:id="70"/>
      <w:bookmarkEnd w:id="71"/>
      <w:bookmarkEnd w:id="72"/>
    </w:p>
    <w:p w14:paraId="3563515D" w14:textId="2F2AF561" w:rsidR="00821D8E" w:rsidRDefault="00821D8E" w:rsidP="00355CDE">
      <w:pPr>
        <w:pStyle w:val="Kop2"/>
      </w:pPr>
      <w:bookmarkStart w:id="73" w:name="_Toc526616247"/>
      <w:r>
        <w:t>5.1 Inwinning</w:t>
      </w:r>
      <w:bookmarkEnd w:id="73"/>
    </w:p>
    <w:p w14:paraId="7104609C" w14:textId="2C25BFC2" w:rsidR="00327BE7" w:rsidRDefault="00327BE7" w:rsidP="00306DD3">
      <w:pPr>
        <w:pStyle w:val="Kop3"/>
      </w:pPr>
      <w:bookmarkStart w:id="74" w:name="_Toc526616248"/>
      <w:r>
        <w:t>5.1</w:t>
      </w:r>
      <w:r w:rsidR="00306DD3">
        <w:t>.1</w:t>
      </w:r>
      <w:r>
        <w:t xml:space="preserve"> </w:t>
      </w:r>
      <w:r w:rsidR="00355CDE">
        <w:t>Alternatieve inwinningsmethod</w:t>
      </w:r>
      <w:r w:rsidR="00D628F3">
        <w:t>en</w:t>
      </w:r>
      <w:bookmarkEnd w:id="74"/>
    </w:p>
    <w:p w14:paraId="398AB28A" w14:textId="247AE825" w:rsidR="000C3DBA" w:rsidRDefault="005D2141" w:rsidP="000C3DBA">
      <w:pPr>
        <w:pStyle w:val="Geenafstand"/>
      </w:pPr>
      <w:r>
        <w:t>Op dit</w:t>
      </w:r>
      <w:r w:rsidR="00201B1C">
        <w:t xml:space="preserve"> </w:t>
      </w:r>
      <w:r w:rsidR="00B16BDF">
        <w:t>moment worden diverse knelpunten ervaren en toekomstige uitdagingen gezien door bronhouders</w:t>
      </w:r>
      <w:r w:rsidR="001D3AF7">
        <w:t xml:space="preserve"> als het gaat om de </w:t>
      </w:r>
      <w:proofErr w:type="spellStart"/>
      <w:r w:rsidR="001D3AF7">
        <w:t>bijhouding</w:t>
      </w:r>
      <w:proofErr w:type="spellEnd"/>
      <w:r w:rsidR="001D3AF7">
        <w:t xml:space="preserve"> van de </w:t>
      </w:r>
      <w:r w:rsidR="00E951C0">
        <w:t>huidige</w:t>
      </w:r>
      <w:r w:rsidR="001D3AF7">
        <w:t xml:space="preserve"> basisregistraties.</w:t>
      </w:r>
      <w:r w:rsidR="00B44EC9">
        <w:t xml:space="preserve"> </w:t>
      </w:r>
      <w:r w:rsidR="00A77D6E">
        <w:t>Omdat een eenvoudige</w:t>
      </w:r>
      <w:r w:rsidR="00017502">
        <w:t xml:space="preserve"> en</w:t>
      </w:r>
      <w:r w:rsidR="00A77D6E">
        <w:t xml:space="preserve"> betaalbare</w:t>
      </w:r>
      <w:r w:rsidR="00017502">
        <w:t xml:space="preserve"> </w:t>
      </w:r>
      <w:r w:rsidR="00A77D6E">
        <w:t xml:space="preserve">inwinning </w:t>
      </w:r>
      <w:r w:rsidR="00540266">
        <w:t xml:space="preserve">aan </w:t>
      </w:r>
      <w:r w:rsidR="00383FC9">
        <w:t xml:space="preserve">de </w:t>
      </w:r>
      <w:r w:rsidR="00540266">
        <w:t xml:space="preserve">bronhouderkant </w:t>
      </w:r>
      <w:r w:rsidR="00D74EB9">
        <w:t xml:space="preserve">ook voor de </w:t>
      </w:r>
      <w:r w:rsidR="000F6BB6">
        <w:t xml:space="preserve">nieuwe </w:t>
      </w:r>
      <w:r w:rsidR="00D74EB9">
        <w:t xml:space="preserve">objectenregistratie </w:t>
      </w:r>
      <w:r w:rsidR="007B5874">
        <w:t>ee</w:t>
      </w:r>
      <w:r w:rsidR="00B85153">
        <w:t xml:space="preserve">n belangrijke succesfactor </w:t>
      </w:r>
      <w:r w:rsidR="00383FC9">
        <w:t>is</w:t>
      </w:r>
      <w:r w:rsidR="00A77D6E">
        <w:t xml:space="preserve">, staan we </w:t>
      </w:r>
      <w:r w:rsidR="00A321BF">
        <w:t>hier</w:t>
      </w:r>
      <w:r w:rsidR="00A77D6E">
        <w:t xml:space="preserve"> </w:t>
      </w:r>
      <w:r w:rsidR="00695629">
        <w:t xml:space="preserve">kort </w:t>
      </w:r>
      <w:r w:rsidR="00A37526">
        <w:t xml:space="preserve">stil </w:t>
      </w:r>
      <w:r w:rsidR="004B393C">
        <w:t xml:space="preserve">bij </w:t>
      </w:r>
      <w:r w:rsidR="00A37526">
        <w:t>alternatieve inwinning</w:t>
      </w:r>
      <w:r w:rsidR="009E57D5">
        <w:t>s</w:t>
      </w:r>
      <w:r w:rsidR="00A37526">
        <w:t>method</w:t>
      </w:r>
      <w:r w:rsidR="009E57D5">
        <w:t>en</w:t>
      </w:r>
      <w:r w:rsidR="00726E76">
        <w:t xml:space="preserve">. In de </w:t>
      </w:r>
      <w:proofErr w:type="spellStart"/>
      <w:r w:rsidR="00726E76">
        <w:t>linkerkolom</w:t>
      </w:r>
      <w:proofErr w:type="spellEnd"/>
      <w:r w:rsidR="00726E76">
        <w:t xml:space="preserve"> de behoeften en knelpunten zoals</w:t>
      </w:r>
      <w:r w:rsidR="00522354">
        <w:t xml:space="preserve"> ze zijn ingebracht door bronhouders</w:t>
      </w:r>
      <w:r w:rsidR="00DC34BA">
        <w:t xml:space="preserve"> en </w:t>
      </w:r>
      <w:r w:rsidR="00522354">
        <w:t xml:space="preserve">in de rechterkolom </w:t>
      </w:r>
      <w:r w:rsidR="00DA0678">
        <w:t>de reactie van onze werkgroep in de vorm van een oplossingsrichting:</w:t>
      </w:r>
    </w:p>
    <w:p w14:paraId="1739419A" w14:textId="5E795C58" w:rsidR="00237C9B" w:rsidRDefault="00237C9B" w:rsidP="00237C9B">
      <w:pPr>
        <w:pStyle w:val="Geenafstand"/>
      </w:pPr>
    </w:p>
    <w:tbl>
      <w:tblPr>
        <w:tblStyle w:val="Tabelraster"/>
        <w:tblW w:w="0" w:type="auto"/>
        <w:tblLook w:val="04A0" w:firstRow="1" w:lastRow="0" w:firstColumn="1" w:lastColumn="0" w:noHBand="0" w:noVBand="1"/>
      </w:tblPr>
      <w:tblGrid>
        <w:gridCol w:w="4531"/>
        <w:gridCol w:w="4531"/>
      </w:tblGrid>
      <w:tr w:rsidR="00F824A2" w:rsidRPr="004B1061" w14:paraId="7D7CC808" w14:textId="77777777" w:rsidTr="00970504">
        <w:tc>
          <w:tcPr>
            <w:tcW w:w="4531" w:type="dxa"/>
          </w:tcPr>
          <w:p w14:paraId="37376293" w14:textId="15CF0D00" w:rsidR="00F824A2" w:rsidRPr="004B1061" w:rsidRDefault="00F824A2" w:rsidP="00237C9B">
            <w:pPr>
              <w:pStyle w:val="Geenafstand"/>
              <w:rPr>
                <w:b/>
                <w:sz w:val="20"/>
                <w:szCs w:val="20"/>
              </w:rPr>
            </w:pPr>
            <w:r w:rsidRPr="004B1061">
              <w:rPr>
                <w:b/>
                <w:sz w:val="20"/>
                <w:szCs w:val="20"/>
              </w:rPr>
              <w:t>Behoefte/knelpunt</w:t>
            </w:r>
          </w:p>
        </w:tc>
        <w:tc>
          <w:tcPr>
            <w:tcW w:w="4531" w:type="dxa"/>
          </w:tcPr>
          <w:p w14:paraId="62CD6A88" w14:textId="2D7CCD53" w:rsidR="00F824A2" w:rsidRPr="004B1061" w:rsidRDefault="00F824A2" w:rsidP="00237C9B">
            <w:pPr>
              <w:pStyle w:val="Geenafstand"/>
              <w:rPr>
                <w:b/>
                <w:sz w:val="20"/>
                <w:szCs w:val="20"/>
              </w:rPr>
            </w:pPr>
            <w:proofErr w:type="spellStart"/>
            <w:r w:rsidRPr="004B1061">
              <w:rPr>
                <w:b/>
                <w:sz w:val="20"/>
                <w:szCs w:val="20"/>
              </w:rPr>
              <w:t>Oplossingrichting</w:t>
            </w:r>
            <w:proofErr w:type="spellEnd"/>
          </w:p>
        </w:tc>
      </w:tr>
      <w:tr w:rsidR="00F824A2" w:rsidRPr="00F824A2" w14:paraId="075602C6" w14:textId="77777777" w:rsidTr="00970504">
        <w:tc>
          <w:tcPr>
            <w:tcW w:w="4531" w:type="dxa"/>
          </w:tcPr>
          <w:p w14:paraId="465E6B83" w14:textId="1A28AA36" w:rsidR="001A7D3F" w:rsidRPr="00F311FD" w:rsidRDefault="008C7A95" w:rsidP="00C076E4">
            <w:pPr>
              <w:pStyle w:val="Geenafstand"/>
              <w:numPr>
                <w:ilvl w:val="0"/>
                <w:numId w:val="5"/>
              </w:numPr>
              <w:rPr>
                <w:sz w:val="20"/>
                <w:szCs w:val="20"/>
              </w:rPr>
            </w:pPr>
            <w:r w:rsidRPr="00F311FD">
              <w:rPr>
                <w:sz w:val="20"/>
                <w:szCs w:val="20"/>
              </w:rPr>
              <w:t>Er wordt</w:t>
            </w:r>
            <w:r w:rsidR="00C3460E" w:rsidRPr="00F311FD">
              <w:rPr>
                <w:sz w:val="20"/>
                <w:szCs w:val="20"/>
              </w:rPr>
              <w:t xml:space="preserve"> </w:t>
            </w:r>
            <w:r w:rsidRPr="00F311FD">
              <w:rPr>
                <w:sz w:val="20"/>
                <w:szCs w:val="20"/>
              </w:rPr>
              <w:t>steeds meer vergunningsvrij ge</w:t>
            </w:r>
            <w:r w:rsidR="00C3460E" w:rsidRPr="00F311FD">
              <w:rPr>
                <w:sz w:val="20"/>
                <w:szCs w:val="20"/>
              </w:rPr>
              <w:t>- en verbouwd, zowel intern als aan de buitenkant</w:t>
            </w:r>
          </w:p>
          <w:p w14:paraId="0C5271E0" w14:textId="77777777" w:rsidR="00C815CA" w:rsidRPr="00F311FD" w:rsidRDefault="00C3460E" w:rsidP="00C076E4">
            <w:pPr>
              <w:pStyle w:val="Geenafstand"/>
              <w:numPr>
                <w:ilvl w:val="0"/>
                <w:numId w:val="4"/>
              </w:numPr>
              <w:rPr>
                <w:sz w:val="20"/>
                <w:szCs w:val="20"/>
              </w:rPr>
            </w:pPr>
            <w:r w:rsidRPr="00F311FD">
              <w:rPr>
                <w:sz w:val="20"/>
                <w:szCs w:val="20"/>
              </w:rPr>
              <w:t xml:space="preserve">Vanuit VTH-taken </w:t>
            </w:r>
            <w:r w:rsidR="00F2554B" w:rsidRPr="00F311FD">
              <w:rPr>
                <w:sz w:val="20"/>
                <w:szCs w:val="20"/>
              </w:rPr>
              <w:t>word</w:t>
            </w:r>
            <w:r w:rsidR="00657948" w:rsidRPr="00F311FD">
              <w:rPr>
                <w:sz w:val="20"/>
                <w:szCs w:val="20"/>
              </w:rPr>
              <w:t>en</w:t>
            </w:r>
            <w:r w:rsidR="00036624" w:rsidRPr="00F311FD">
              <w:rPr>
                <w:sz w:val="20"/>
                <w:szCs w:val="20"/>
              </w:rPr>
              <w:t xml:space="preserve"> </w:t>
            </w:r>
            <w:r w:rsidR="00657948" w:rsidRPr="00F311FD">
              <w:rPr>
                <w:sz w:val="20"/>
                <w:szCs w:val="20"/>
              </w:rPr>
              <w:t xml:space="preserve">steeds </w:t>
            </w:r>
            <w:r w:rsidR="00036624" w:rsidRPr="00F311FD">
              <w:rPr>
                <w:sz w:val="20"/>
                <w:szCs w:val="20"/>
              </w:rPr>
              <w:t>minder vaak m</w:t>
            </w:r>
            <w:r w:rsidR="00C815CA" w:rsidRPr="00F311FD">
              <w:rPr>
                <w:sz w:val="20"/>
                <w:szCs w:val="20"/>
              </w:rPr>
              <w:t>utaties</w:t>
            </w:r>
            <w:r w:rsidR="00F2554B" w:rsidRPr="00F311FD">
              <w:rPr>
                <w:sz w:val="20"/>
                <w:szCs w:val="20"/>
              </w:rPr>
              <w:t xml:space="preserve"> aangeleverd aangaande</w:t>
            </w:r>
            <w:r w:rsidR="00036624" w:rsidRPr="00F311FD">
              <w:rPr>
                <w:sz w:val="20"/>
                <w:szCs w:val="20"/>
              </w:rPr>
              <w:t xml:space="preserve"> </w:t>
            </w:r>
            <w:r w:rsidR="00C815CA" w:rsidRPr="00F311FD">
              <w:rPr>
                <w:sz w:val="20"/>
                <w:szCs w:val="20"/>
              </w:rPr>
              <w:t>de levensloop van objecten</w:t>
            </w:r>
          </w:p>
          <w:p w14:paraId="3712D8F0" w14:textId="51E75E83" w:rsidR="00657948" w:rsidRPr="00F311FD" w:rsidRDefault="00657948" w:rsidP="00C076E4">
            <w:pPr>
              <w:pStyle w:val="Geenafstand"/>
              <w:numPr>
                <w:ilvl w:val="0"/>
                <w:numId w:val="4"/>
              </w:numPr>
              <w:rPr>
                <w:sz w:val="20"/>
                <w:szCs w:val="20"/>
              </w:rPr>
            </w:pPr>
            <w:r w:rsidRPr="00F311FD">
              <w:rPr>
                <w:sz w:val="20"/>
                <w:szCs w:val="20"/>
              </w:rPr>
              <w:t>Mutatiesignalering leidt tot hoge beheerlast</w:t>
            </w:r>
          </w:p>
        </w:tc>
        <w:tc>
          <w:tcPr>
            <w:tcW w:w="4531" w:type="dxa"/>
          </w:tcPr>
          <w:p w14:paraId="6C71BCC2" w14:textId="640B9C34" w:rsidR="00F824A2" w:rsidRPr="00F311FD" w:rsidRDefault="009122E3" w:rsidP="00C076E4">
            <w:pPr>
              <w:pStyle w:val="Geenafstand"/>
              <w:numPr>
                <w:ilvl w:val="0"/>
                <w:numId w:val="4"/>
              </w:numPr>
              <w:rPr>
                <w:sz w:val="20"/>
                <w:szCs w:val="20"/>
              </w:rPr>
            </w:pPr>
            <w:proofErr w:type="spellStart"/>
            <w:r w:rsidRPr="00F311FD">
              <w:rPr>
                <w:sz w:val="20"/>
                <w:szCs w:val="20"/>
              </w:rPr>
              <w:t>MijnOverheid</w:t>
            </w:r>
            <w:proofErr w:type="spellEnd"/>
            <w:r w:rsidRPr="00F311FD">
              <w:rPr>
                <w:sz w:val="20"/>
                <w:szCs w:val="20"/>
              </w:rPr>
              <w:t xml:space="preserve"> en </w:t>
            </w:r>
            <w:proofErr w:type="spellStart"/>
            <w:r w:rsidRPr="00F311FD">
              <w:rPr>
                <w:sz w:val="20"/>
                <w:szCs w:val="20"/>
              </w:rPr>
              <w:t>MijnOverheid</w:t>
            </w:r>
            <w:proofErr w:type="spellEnd"/>
            <w:r w:rsidRPr="00F311FD">
              <w:rPr>
                <w:sz w:val="20"/>
                <w:szCs w:val="20"/>
              </w:rPr>
              <w:t xml:space="preserve"> voor</w:t>
            </w:r>
            <w:r w:rsidR="004B7613" w:rsidRPr="00F311FD">
              <w:rPr>
                <w:sz w:val="20"/>
                <w:szCs w:val="20"/>
              </w:rPr>
              <w:t xml:space="preserve"> </w:t>
            </w:r>
            <w:r w:rsidRPr="00F311FD">
              <w:rPr>
                <w:sz w:val="20"/>
                <w:szCs w:val="20"/>
              </w:rPr>
              <w:t xml:space="preserve">Ondernemers </w:t>
            </w:r>
            <w:r w:rsidR="001162AD" w:rsidRPr="00F311FD">
              <w:rPr>
                <w:sz w:val="20"/>
                <w:szCs w:val="20"/>
              </w:rPr>
              <w:t xml:space="preserve">benutten </w:t>
            </w:r>
            <w:r w:rsidR="00F602C1" w:rsidRPr="00F311FD">
              <w:rPr>
                <w:sz w:val="20"/>
                <w:szCs w:val="20"/>
              </w:rPr>
              <w:t xml:space="preserve">als kanalen </w:t>
            </w:r>
            <w:r w:rsidR="005506A3" w:rsidRPr="00F311FD">
              <w:rPr>
                <w:sz w:val="20"/>
                <w:szCs w:val="20"/>
              </w:rPr>
              <w:t xml:space="preserve">voor </w:t>
            </w:r>
            <w:r w:rsidRPr="00F311FD">
              <w:rPr>
                <w:sz w:val="20"/>
                <w:szCs w:val="20"/>
              </w:rPr>
              <w:t xml:space="preserve">burgers en ondernemers </w:t>
            </w:r>
            <w:r w:rsidR="005506A3" w:rsidRPr="00F311FD">
              <w:rPr>
                <w:sz w:val="20"/>
                <w:szCs w:val="20"/>
              </w:rPr>
              <w:t xml:space="preserve">om </w:t>
            </w:r>
            <w:r w:rsidRPr="00F311FD">
              <w:rPr>
                <w:sz w:val="20"/>
                <w:szCs w:val="20"/>
              </w:rPr>
              <w:t>onjuist</w:t>
            </w:r>
            <w:r w:rsidR="005506A3" w:rsidRPr="00F311FD">
              <w:rPr>
                <w:sz w:val="20"/>
                <w:szCs w:val="20"/>
              </w:rPr>
              <w:t>e</w:t>
            </w:r>
            <w:r w:rsidRPr="00F311FD">
              <w:rPr>
                <w:sz w:val="20"/>
                <w:szCs w:val="20"/>
              </w:rPr>
              <w:t xml:space="preserve"> gegeven</w:t>
            </w:r>
            <w:r w:rsidR="005506A3" w:rsidRPr="00F311FD">
              <w:rPr>
                <w:sz w:val="20"/>
                <w:szCs w:val="20"/>
              </w:rPr>
              <w:t>s</w:t>
            </w:r>
            <w:r w:rsidRPr="00F311FD">
              <w:rPr>
                <w:sz w:val="20"/>
                <w:szCs w:val="20"/>
              </w:rPr>
              <w:t xml:space="preserve"> </w:t>
            </w:r>
            <w:r w:rsidR="005506A3" w:rsidRPr="00F311FD">
              <w:rPr>
                <w:sz w:val="20"/>
                <w:szCs w:val="20"/>
              </w:rPr>
              <w:t xml:space="preserve">te </w:t>
            </w:r>
            <w:r w:rsidRPr="00F311FD">
              <w:rPr>
                <w:sz w:val="20"/>
                <w:szCs w:val="20"/>
              </w:rPr>
              <w:t>(laten) herstellen</w:t>
            </w:r>
            <w:r w:rsidR="0069205B" w:rsidRPr="00F311FD">
              <w:rPr>
                <w:sz w:val="20"/>
                <w:szCs w:val="20"/>
              </w:rPr>
              <w:t xml:space="preserve"> (onderdeel NL </w:t>
            </w:r>
            <w:proofErr w:type="spellStart"/>
            <w:r w:rsidR="0069205B" w:rsidRPr="00F311FD">
              <w:rPr>
                <w:sz w:val="20"/>
                <w:szCs w:val="20"/>
              </w:rPr>
              <w:t>DIGIbeter</w:t>
            </w:r>
            <w:proofErr w:type="spellEnd"/>
            <w:r w:rsidR="0069205B" w:rsidRPr="00F311FD">
              <w:rPr>
                <w:sz w:val="20"/>
                <w:szCs w:val="20"/>
              </w:rPr>
              <w:t>)</w:t>
            </w:r>
          </w:p>
          <w:p w14:paraId="62635B3B" w14:textId="4B5D5741" w:rsidR="005D17AA" w:rsidRDefault="005D17AA" w:rsidP="00C076E4">
            <w:pPr>
              <w:pStyle w:val="Geenafstand"/>
              <w:numPr>
                <w:ilvl w:val="0"/>
                <w:numId w:val="2"/>
              </w:numPr>
              <w:rPr>
                <w:sz w:val="20"/>
                <w:szCs w:val="20"/>
              </w:rPr>
            </w:pPr>
            <w:r w:rsidRPr="00F311FD">
              <w:rPr>
                <w:sz w:val="20"/>
                <w:szCs w:val="20"/>
              </w:rPr>
              <w:t>Meldingsplicht</w:t>
            </w:r>
            <w:r w:rsidR="007557B0" w:rsidRPr="00F311FD">
              <w:rPr>
                <w:sz w:val="20"/>
                <w:szCs w:val="20"/>
              </w:rPr>
              <w:t xml:space="preserve"> </w:t>
            </w:r>
            <w:r w:rsidRPr="00F311FD">
              <w:rPr>
                <w:sz w:val="20"/>
                <w:szCs w:val="20"/>
              </w:rPr>
              <w:t>(vergoeding of sanctie)</w:t>
            </w:r>
            <w:r w:rsidR="00F433DA" w:rsidRPr="00F311FD">
              <w:rPr>
                <w:sz w:val="20"/>
                <w:szCs w:val="20"/>
              </w:rPr>
              <w:t xml:space="preserve"> </w:t>
            </w:r>
            <w:r w:rsidRPr="00F311FD">
              <w:rPr>
                <w:sz w:val="20"/>
                <w:szCs w:val="20"/>
              </w:rPr>
              <w:t>voor vergunningsvrij b</w:t>
            </w:r>
            <w:r w:rsidR="003F3554" w:rsidRPr="00F311FD">
              <w:rPr>
                <w:sz w:val="20"/>
                <w:szCs w:val="20"/>
              </w:rPr>
              <w:t xml:space="preserve">ouwen lijkt haaks te staan op </w:t>
            </w:r>
            <w:r w:rsidR="00E82048" w:rsidRPr="00F311FD">
              <w:rPr>
                <w:sz w:val="20"/>
                <w:szCs w:val="20"/>
              </w:rPr>
              <w:t>principe binnen het</w:t>
            </w:r>
            <w:r w:rsidR="003F3554" w:rsidRPr="00F311FD">
              <w:rPr>
                <w:sz w:val="20"/>
                <w:szCs w:val="20"/>
              </w:rPr>
              <w:t xml:space="preserve"> DSO </w:t>
            </w:r>
            <w:r w:rsidR="00E82048" w:rsidRPr="00F311FD">
              <w:rPr>
                <w:sz w:val="20"/>
                <w:szCs w:val="20"/>
              </w:rPr>
              <w:t xml:space="preserve">om </w:t>
            </w:r>
            <w:r w:rsidR="00F433DA" w:rsidRPr="00F311FD">
              <w:rPr>
                <w:sz w:val="20"/>
                <w:szCs w:val="20"/>
              </w:rPr>
              <w:t xml:space="preserve">aanvragers eenmaal vooraf </w:t>
            </w:r>
            <w:r w:rsidR="00383FC9">
              <w:rPr>
                <w:sz w:val="20"/>
                <w:szCs w:val="20"/>
              </w:rPr>
              <w:t>“</w:t>
            </w:r>
            <w:r w:rsidR="00F433DA" w:rsidRPr="00F311FD">
              <w:rPr>
                <w:sz w:val="20"/>
                <w:szCs w:val="20"/>
              </w:rPr>
              <w:t xml:space="preserve">lastig </w:t>
            </w:r>
            <w:r w:rsidR="006B40C5">
              <w:rPr>
                <w:sz w:val="20"/>
                <w:szCs w:val="20"/>
              </w:rPr>
              <w:t xml:space="preserve">te </w:t>
            </w:r>
            <w:r w:rsidR="00F433DA" w:rsidRPr="00F311FD">
              <w:rPr>
                <w:sz w:val="20"/>
                <w:szCs w:val="20"/>
              </w:rPr>
              <w:t>vallen met vragen</w:t>
            </w:r>
            <w:r w:rsidR="00383FC9">
              <w:rPr>
                <w:sz w:val="20"/>
                <w:szCs w:val="20"/>
              </w:rPr>
              <w:t>”</w:t>
            </w:r>
          </w:p>
          <w:p w14:paraId="56E94123" w14:textId="3111BC4D" w:rsidR="00A012FE" w:rsidRPr="00A012FE" w:rsidRDefault="00A012FE" w:rsidP="00A012FE">
            <w:pPr>
              <w:pStyle w:val="Geenafstand"/>
              <w:numPr>
                <w:ilvl w:val="0"/>
                <w:numId w:val="2"/>
              </w:numPr>
              <w:rPr>
                <w:sz w:val="20"/>
                <w:szCs w:val="20"/>
              </w:rPr>
            </w:pPr>
            <w:r>
              <w:rPr>
                <w:sz w:val="20"/>
                <w:szCs w:val="20"/>
              </w:rPr>
              <w:t>Ook zonder plicht zijn veel eigenaren/ betrokkenen bereid gegevens te verstrekken (bijvoorbeeld BIM model van een verbouwing) wanneer dit eenvoudig is en er ook iets tegenover staat (inpassing in omgeving, eenvoudige toegang tot bouwvoorschriften).</w:t>
            </w:r>
          </w:p>
          <w:p w14:paraId="691936BE" w14:textId="118D8DD1" w:rsidR="005D17AA" w:rsidRPr="00F311FD" w:rsidRDefault="000917CF" w:rsidP="00C076E4">
            <w:pPr>
              <w:pStyle w:val="Geenafstand"/>
              <w:numPr>
                <w:ilvl w:val="0"/>
                <w:numId w:val="2"/>
              </w:numPr>
              <w:rPr>
                <w:sz w:val="20"/>
                <w:szCs w:val="20"/>
              </w:rPr>
            </w:pPr>
            <w:r w:rsidRPr="00F311FD">
              <w:rPr>
                <w:sz w:val="20"/>
                <w:szCs w:val="20"/>
              </w:rPr>
              <w:t>Inzet van nieuwe technieken</w:t>
            </w:r>
            <w:r w:rsidR="00BA045F" w:rsidRPr="00F311FD">
              <w:rPr>
                <w:sz w:val="20"/>
                <w:szCs w:val="20"/>
              </w:rPr>
              <w:t xml:space="preserve"> </w:t>
            </w:r>
            <w:r w:rsidR="00D72EA9" w:rsidRPr="00F311FD">
              <w:rPr>
                <w:sz w:val="20"/>
                <w:szCs w:val="20"/>
              </w:rPr>
              <w:t>onderzoeken</w:t>
            </w:r>
            <w:r w:rsidRPr="00F311FD">
              <w:rPr>
                <w:sz w:val="20"/>
                <w:szCs w:val="20"/>
              </w:rPr>
              <w:t xml:space="preserve">: </w:t>
            </w:r>
            <w:r w:rsidR="005D17AA" w:rsidRPr="00F311FD">
              <w:rPr>
                <w:sz w:val="20"/>
                <w:szCs w:val="20"/>
              </w:rPr>
              <w:t>satelliet</w:t>
            </w:r>
            <w:r w:rsidRPr="00F311FD">
              <w:rPr>
                <w:sz w:val="20"/>
                <w:szCs w:val="20"/>
              </w:rPr>
              <w:t xml:space="preserve">, infrarood, </w:t>
            </w:r>
            <w:hyperlink r:id="rId23" w:history="1">
              <w:r w:rsidR="00662235" w:rsidRPr="00F311FD">
                <w:rPr>
                  <w:rStyle w:val="Hyperlink"/>
                  <w:sz w:val="20"/>
                  <w:szCs w:val="20"/>
                </w:rPr>
                <w:t>3D-scan bovengronds en grondradarscan ondergronds</w:t>
              </w:r>
            </w:hyperlink>
            <w:r w:rsidR="00B6462A" w:rsidRPr="00F311FD">
              <w:rPr>
                <w:sz w:val="20"/>
                <w:szCs w:val="20"/>
              </w:rPr>
              <w:t>,</w:t>
            </w:r>
            <w:r w:rsidR="00662235" w:rsidRPr="00F311FD">
              <w:rPr>
                <w:sz w:val="20"/>
                <w:szCs w:val="20"/>
              </w:rPr>
              <w:t xml:space="preserve"> </w:t>
            </w:r>
            <w:hyperlink r:id="rId24" w:history="1">
              <w:r w:rsidR="00691CD9" w:rsidRPr="00F311FD">
                <w:rPr>
                  <w:rStyle w:val="Hyperlink"/>
                  <w:sz w:val="20"/>
                  <w:szCs w:val="20"/>
                </w:rPr>
                <w:t>BIM-modellen</w:t>
              </w:r>
            </w:hyperlink>
            <w:r w:rsidR="00B6462A" w:rsidRPr="00F311FD">
              <w:rPr>
                <w:sz w:val="20"/>
                <w:szCs w:val="20"/>
              </w:rPr>
              <w:t xml:space="preserve"> en</w:t>
            </w:r>
            <w:r w:rsidR="008D1A77" w:rsidRPr="00F311FD">
              <w:rPr>
                <w:sz w:val="20"/>
                <w:szCs w:val="20"/>
              </w:rPr>
              <w:t xml:space="preserve"> </w:t>
            </w:r>
            <w:r w:rsidR="00B6462A" w:rsidRPr="00F311FD">
              <w:rPr>
                <w:sz w:val="20"/>
                <w:szCs w:val="20"/>
              </w:rPr>
              <w:t>c</w:t>
            </w:r>
            <w:r w:rsidR="008D1A77" w:rsidRPr="00F311FD">
              <w:rPr>
                <w:sz w:val="20"/>
                <w:szCs w:val="20"/>
              </w:rPr>
              <w:t xml:space="preserve">entraal </w:t>
            </w:r>
            <w:r w:rsidR="00D72EA9" w:rsidRPr="00F311FD">
              <w:rPr>
                <w:sz w:val="20"/>
                <w:szCs w:val="20"/>
              </w:rPr>
              <w:t xml:space="preserve">via </w:t>
            </w:r>
            <w:proofErr w:type="spellStart"/>
            <w:r w:rsidR="00D72EA9" w:rsidRPr="00F311FD">
              <w:rPr>
                <w:sz w:val="20"/>
                <w:szCs w:val="20"/>
              </w:rPr>
              <w:t>LV’s</w:t>
            </w:r>
            <w:proofErr w:type="spellEnd"/>
            <w:r w:rsidR="00D72EA9" w:rsidRPr="00F311FD">
              <w:rPr>
                <w:sz w:val="20"/>
                <w:szCs w:val="20"/>
              </w:rPr>
              <w:t xml:space="preserve"> </w:t>
            </w:r>
            <w:r w:rsidR="008D1A77" w:rsidRPr="00F311FD">
              <w:rPr>
                <w:sz w:val="20"/>
                <w:szCs w:val="20"/>
              </w:rPr>
              <w:t>beschikbaar stellen van comfortdata</w:t>
            </w:r>
          </w:p>
        </w:tc>
      </w:tr>
      <w:tr w:rsidR="00F311FD" w:rsidRPr="00F824A2" w14:paraId="74E13BDA" w14:textId="77777777" w:rsidTr="00970504">
        <w:tc>
          <w:tcPr>
            <w:tcW w:w="4531" w:type="dxa"/>
          </w:tcPr>
          <w:p w14:paraId="00E9A3C0" w14:textId="7628B34A" w:rsidR="00F311FD" w:rsidRPr="00F311FD" w:rsidRDefault="00F311FD" w:rsidP="00F311FD">
            <w:pPr>
              <w:pStyle w:val="Geenafstand"/>
              <w:rPr>
                <w:sz w:val="20"/>
                <w:szCs w:val="20"/>
              </w:rPr>
            </w:pPr>
            <w:r w:rsidRPr="00F311FD">
              <w:rPr>
                <w:sz w:val="20"/>
                <w:szCs w:val="20"/>
              </w:rPr>
              <w:t>3D op een hoog detailniveau is niet voor heel Nederland interessant</w:t>
            </w:r>
          </w:p>
        </w:tc>
        <w:tc>
          <w:tcPr>
            <w:tcW w:w="4531" w:type="dxa"/>
          </w:tcPr>
          <w:p w14:paraId="1E3BBD7E" w14:textId="6208E9C2" w:rsidR="00F311FD" w:rsidRPr="00F311FD" w:rsidRDefault="00F311FD" w:rsidP="00F311FD">
            <w:pPr>
              <w:pStyle w:val="Geenafstand"/>
              <w:rPr>
                <w:sz w:val="20"/>
                <w:szCs w:val="20"/>
              </w:rPr>
            </w:pPr>
            <w:r w:rsidRPr="00F311FD">
              <w:rPr>
                <w:sz w:val="20"/>
                <w:szCs w:val="20"/>
              </w:rPr>
              <w:t xml:space="preserve">Kadaster kan via één van de </w:t>
            </w:r>
            <w:proofErr w:type="spellStart"/>
            <w:r w:rsidRPr="00F311FD">
              <w:rPr>
                <w:sz w:val="20"/>
                <w:szCs w:val="20"/>
              </w:rPr>
              <w:t>LV’s</w:t>
            </w:r>
            <w:proofErr w:type="spellEnd"/>
            <w:r w:rsidRPr="00F311FD">
              <w:rPr>
                <w:sz w:val="20"/>
                <w:szCs w:val="20"/>
              </w:rPr>
              <w:t xml:space="preserve">, op basis van landelijke luchtfoto’s en AHN-bestanden, een eenvoudig 3D-model als eerste tijdelijke </w:t>
            </w:r>
            <w:proofErr w:type="spellStart"/>
            <w:r w:rsidRPr="00F311FD">
              <w:rPr>
                <w:sz w:val="20"/>
                <w:szCs w:val="20"/>
              </w:rPr>
              <w:t>landsdekkende</w:t>
            </w:r>
            <w:proofErr w:type="spellEnd"/>
            <w:r w:rsidRPr="00F311FD">
              <w:rPr>
                <w:sz w:val="20"/>
                <w:szCs w:val="20"/>
              </w:rPr>
              <w:t xml:space="preserve"> vulling van een 3D model  aanleveren. Dit model kan vervolgens door de betreffende bronhouder in beheer worden genomen en optioneel worden opgewerkt tot een hoger detailniveau.</w:t>
            </w:r>
          </w:p>
        </w:tc>
      </w:tr>
      <w:tr w:rsidR="002D2778" w:rsidRPr="00F824A2" w14:paraId="4D4C2871" w14:textId="77777777" w:rsidTr="00970504">
        <w:tc>
          <w:tcPr>
            <w:tcW w:w="4531" w:type="dxa"/>
          </w:tcPr>
          <w:p w14:paraId="7F02FB82" w14:textId="77777777" w:rsidR="00EC07B7" w:rsidRPr="00F311FD" w:rsidRDefault="002D2778" w:rsidP="00C076E4">
            <w:pPr>
              <w:pStyle w:val="Geenafstand"/>
              <w:numPr>
                <w:ilvl w:val="0"/>
                <w:numId w:val="2"/>
              </w:numPr>
              <w:rPr>
                <w:sz w:val="20"/>
                <w:szCs w:val="20"/>
              </w:rPr>
            </w:pPr>
            <w:r w:rsidRPr="00F311FD">
              <w:rPr>
                <w:sz w:val="20"/>
                <w:szCs w:val="20"/>
              </w:rPr>
              <w:lastRenderedPageBreak/>
              <w:t>Het inmeten en vastleggen van objectkenmerken vindt nu plaats op veel verschillende plekken/processen: daar zit er veel overlap in. Kan gecentraliseerd worden voor grotere efficiëntie</w:t>
            </w:r>
          </w:p>
          <w:p w14:paraId="1B810249" w14:textId="346AC48C" w:rsidR="00EC07B7" w:rsidRPr="00F311FD" w:rsidRDefault="00EC07B7" w:rsidP="00C076E4">
            <w:pPr>
              <w:pStyle w:val="Geenafstand"/>
              <w:numPr>
                <w:ilvl w:val="0"/>
                <w:numId w:val="2"/>
              </w:numPr>
              <w:rPr>
                <w:sz w:val="20"/>
                <w:szCs w:val="20"/>
              </w:rPr>
            </w:pPr>
            <w:r w:rsidRPr="00F311FD">
              <w:rPr>
                <w:sz w:val="20"/>
                <w:szCs w:val="20"/>
              </w:rPr>
              <w:t xml:space="preserve">Integrale inwinning complex </w:t>
            </w:r>
            <w:proofErr w:type="spellStart"/>
            <w:r w:rsidRPr="00F311FD">
              <w:rPr>
                <w:sz w:val="20"/>
                <w:szCs w:val="20"/>
              </w:rPr>
              <w:t>a.g.v.</w:t>
            </w:r>
            <w:proofErr w:type="spellEnd"/>
            <w:r w:rsidRPr="00F311FD">
              <w:rPr>
                <w:sz w:val="20"/>
                <w:szCs w:val="20"/>
              </w:rPr>
              <w:t xml:space="preserve"> verschillende basisregistraties</w:t>
            </w:r>
          </w:p>
        </w:tc>
        <w:tc>
          <w:tcPr>
            <w:tcW w:w="4531" w:type="dxa"/>
          </w:tcPr>
          <w:p w14:paraId="16F1DD4A" w14:textId="77777777" w:rsidR="002D2778" w:rsidRDefault="002D2778" w:rsidP="00A012FE">
            <w:pPr>
              <w:pStyle w:val="Geenafstand"/>
              <w:numPr>
                <w:ilvl w:val="0"/>
                <w:numId w:val="2"/>
              </w:numPr>
              <w:rPr>
                <w:sz w:val="20"/>
                <w:szCs w:val="20"/>
              </w:rPr>
            </w:pPr>
            <w:r w:rsidRPr="00F311FD">
              <w:rPr>
                <w:sz w:val="20"/>
                <w:szCs w:val="20"/>
              </w:rPr>
              <w:t xml:space="preserve">Let op: sommige gegevens kunnen centraal ingewonnen worden, zie </w:t>
            </w:r>
            <w:r w:rsidR="003E619D" w:rsidRPr="00F311FD">
              <w:rPr>
                <w:sz w:val="20"/>
                <w:szCs w:val="20"/>
              </w:rPr>
              <w:t>de bovengenoemde oplossingsrichting voor 3D</w:t>
            </w:r>
            <w:r w:rsidRPr="00F311FD">
              <w:rPr>
                <w:sz w:val="20"/>
                <w:szCs w:val="20"/>
              </w:rPr>
              <w:t xml:space="preserve">, </w:t>
            </w:r>
            <w:r w:rsidR="003E619D" w:rsidRPr="00F311FD">
              <w:rPr>
                <w:sz w:val="20"/>
                <w:szCs w:val="20"/>
              </w:rPr>
              <w:t xml:space="preserve">maar </w:t>
            </w:r>
            <w:r w:rsidR="00AB1AAA" w:rsidRPr="00F311FD">
              <w:rPr>
                <w:sz w:val="20"/>
                <w:szCs w:val="20"/>
              </w:rPr>
              <w:t xml:space="preserve">voor de meeste </w:t>
            </w:r>
            <w:r w:rsidR="009A6596" w:rsidRPr="00F311FD">
              <w:rPr>
                <w:sz w:val="20"/>
                <w:szCs w:val="20"/>
              </w:rPr>
              <w:t xml:space="preserve">gegevens </w:t>
            </w:r>
            <w:r w:rsidR="00AB1AAA" w:rsidRPr="00F311FD">
              <w:rPr>
                <w:sz w:val="20"/>
                <w:szCs w:val="20"/>
              </w:rPr>
              <w:t>geldt dat niet</w:t>
            </w:r>
            <w:r w:rsidRPr="00F311FD">
              <w:rPr>
                <w:sz w:val="20"/>
                <w:szCs w:val="20"/>
              </w:rPr>
              <w:t xml:space="preserve">. </w:t>
            </w:r>
          </w:p>
          <w:p w14:paraId="3F4175AC" w14:textId="2E4B1C4D" w:rsidR="00A012FE" w:rsidRPr="00F311FD" w:rsidRDefault="00A012FE" w:rsidP="00A012FE">
            <w:pPr>
              <w:pStyle w:val="Geenafstand"/>
              <w:numPr>
                <w:ilvl w:val="0"/>
                <w:numId w:val="2"/>
              </w:numPr>
              <w:rPr>
                <w:sz w:val="20"/>
                <w:szCs w:val="20"/>
              </w:rPr>
            </w:pPr>
            <w:r>
              <w:rPr>
                <w:sz w:val="20"/>
                <w:szCs w:val="20"/>
              </w:rPr>
              <w:t>Net als de BGT kan de objectenregistratie ‘verschillende’ bronhouders hebben.</w:t>
            </w:r>
          </w:p>
        </w:tc>
      </w:tr>
    </w:tbl>
    <w:p w14:paraId="6F3A493B" w14:textId="78549B1D" w:rsidR="006C5C25" w:rsidRDefault="006C5C25" w:rsidP="00237C9B">
      <w:pPr>
        <w:pStyle w:val="Geenafstand"/>
      </w:pPr>
    </w:p>
    <w:p w14:paraId="60CF8EEF" w14:textId="1B0185FF" w:rsidR="00821D8E" w:rsidRDefault="00306DD3" w:rsidP="00306DD3">
      <w:pPr>
        <w:pStyle w:val="Kop3"/>
      </w:pPr>
      <w:bookmarkStart w:id="75" w:name="_Toc526616249"/>
      <w:r>
        <w:t>5.1.2 Bronhouderschap</w:t>
      </w:r>
      <w:bookmarkEnd w:id="75"/>
    </w:p>
    <w:p w14:paraId="0B351B9A" w14:textId="19172748" w:rsidR="00E954CB" w:rsidRDefault="00C555B5" w:rsidP="00237C9B">
      <w:pPr>
        <w:pStyle w:val="Geenafstand"/>
      </w:pPr>
      <w:r>
        <w:t xml:space="preserve">In de huidige BGT is het zo dat </w:t>
      </w:r>
      <w:r w:rsidR="00ED0698">
        <w:t xml:space="preserve">bronhouders elkaars </w:t>
      </w:r>
      <w:r w:rsidR="00BB4F23">
        <w:t>gegevens kunnen muteren</w:t>
      </w:r>
      <w:r w:rsidR="006E7E82">
        <w:t xml:space="preserve">, </w:t>
      </w:r>
      <w:r w:rsidR="00517C30">
        <w:t>inclusief terugdraaimogelijkheid</w:t>
      </w:r>
      <w:r w:rsidR="00BB4F23">
        <w:t xml:space="preserve">. Dit </w:t>
      </w:r>
      <w:r w:rsidR="00F820C2">
        <w:t xml:space="preserve">laatste </w:t>
      </w:r>
      <w:r w:rsidR="009F3E18">
        <w:t xml:space="preserve">zal nogmaals onderzocht moeten worden in het kader van de </w:t>
      </w:r>
      <w:r w:rsidR="00BB4F23">
        <w:t>objectenregis</w:t>
      </w:r>
      <w:r w:rsidR="00C547D1">
        <w:t xml:space="preserve">tratie. </w:t>
      </w:r>
      <w:r w:rsidR="00B52B1C">
        <w:t xml:space="preserve">Er zullen </w:t>
      </w:r>
      <w:r w:rsidR="009F3E18">
        <w:t xml:space="preserve">namelijk </w:t>
      </w:r>
      <w:r w:rsidR="00B52B1C">
        <w:t>objecten en gegevens in opgenomen worden die kunnen leiden tot bezwaar- en beroepsprocedures</w:t>
      </w:r>
      <w:r w:rsidR="005770A2">
        <w:t xml:space="preserve">. </w:t>
      </w:r>
      <w:r w:rsidR="00EF5C76">
        <w:t xml:space="preserve">De </w:t>
      </w:r>
      <w:r w:rsidR="00E954CB">
        <w:t>juridische verantwoordelijkheid</w:t>
      </w:r>
      <w:r w:rsidR="00C23B38">
        <w:t>,</w:t>
      </w:r>
      <w:r w:rsidR="00E954CB">
        <w:t xml:space="preserve"> </w:t>
      </w:r>
      <w:r w:rsidR="00EF5C76">
        <w:t xml:space="preserve">voor het </w:t>
      </w:r>
      <w:r w:rsidR="007712F9">
        <w:t xml:space="preserve">betreffende object of de mutatie, </w:t>
      </w:r>
      <w:r w:rsidR="005770A2">
        <w:t>zou daarom</w:t>
      </w:r>
      <w:r w:rsidR="00E954CB">
        <w:t xml:space="preserve"> </w:t>
      </w:r>
      <w:r w:rsidR="000D6CCB">
        <w:t xml:space="preserve">altijd </w:t>
      </w:r>
      <w:r w:rsidR="007712F9">
        <w:t>herleidbaar moeten zijn tot één bronhouder</w:t>
      </w:r>
      <w:r w:rsidR="00E954CB">
        <w:t>.</w:t>
      </w:r>
    </w:p>
    <w:p w14:paraId="0DFD5087" w14:textId="77777777" w:rsidR="00A012FE" w:rsidRDefault="00A012FE" w:rsidP="00237C9B">
      <w:pPr>
        <w:pStyle w:val="Geenafstand"/>
      </w:pPr>
    </w:p>
    <w:p w14:paraId="0562AD97" w14:textId="5E556B2C" w:rsidR="003B3AD0" w:rsidRDefault="00F820C2" w:rsidP="00237C9B">
      <w:pPr>
        <w:pStyle w:val="Geenafstand"/>
      </w:pPr>
      <w:r>
        <w:t>Voor nu</w:t>
      </w:r>
      <w:r w:rsidR="00F41C7B">
        <w:t xml:space="preserve"> </w:t>
      </w:r>
      <w:r w:rsidR="00851629">
        <w:t>laten we</w:t>
      </w:r>
      <w:r>
        <w:t xml:space="preserve"> </w:t>
      </w:r>
      <w:r w:rsidR="00851629">
        <w:t xml:space="preserve">graag de mogelijkheid open voor </w:t>
      </w:r>
      <w:r w:rsidR="00E55F42">
        <w:t xml:space="preserve">een </w:t>
      </w:r>
      <w:r w:rsidR="000A05A4">
        <w:t>efficiënte</w:t>
      </w:r>
      <w:r w:rsidR="00E55F42">
        <w:t xml:space="preserve"> inwinning</w:t>
      </w:r>
      <w:r w:rsidR="000A05A4">
        <w:t xml:space="preserve"> door niet </w:t>
      </w:r>
      <w:r w:rsidR="00125FBA">
        <w:t xml:space="preserve">te pleiten voor </w:t>
      </w:r>
      <w:r w:rsidR="008B0E13">
        <w:t>een vaste bronhouder per object of attribuut</w:t>
      </w:r>
      <w:r w:rsidR="00E55F42">
        <w:t>.</w:t>
      </w:r>
      <w:r w:rsidR="008B5EB2">
        <w:t xml:space="preserve"> </w:t>
      </w:r>
      <w:r w:rsidR="00836D47">
        <w:t xml:space="preserve">Het kan </w:t>
      </w:r>
      <w:r w:rsidR="006A18B8">
        <w:t xml:space="preserve">namelijk </w:t>
      </w:r>
      <w:r w:rsidR="00836D47">
        <w:t xml:space="preserve">wenselijk zijn om bijvoorbeeld </w:t>
      </w:r>
      <w:r w:rsidR="00E55F42">
        <w:t>Pro</w:t>
      </w:r>
      <w:r w:rsidR="000A05A4">
        <w:t>R</w:t>
      </w:r>
      <w:r w:rsidR="00E55F42">
        <w:t>ail</w:t>
      </w:r>
      <w:r w:rsidR="008B0E13">
        <w:t xml:space="preserve"> naast </w:t>
      </w:r>
      <w:r w:rsidR="006A18B8">
        <w:t xml:space="preserve">hun spoor ook </w:t>
      </w:r>
      <w:r w:rsidR="00EF2286">
        <w:t xml:space="preserve">de gebouwen op het eigen terrein in te </w:t>
      </w:r>
      <w:r w:rsidR="00326846">
        <w:t xml:space="preserve">laten </w:t>
      </w:r>
      <w:r w:rsidR="00EF2286">
        <w:t xml:space="preserve">winnen, of burgers hun eigen woninggegevens via </w:t>
      </w:r>
      <w:proofErr w:type="spellStart"/>
      <w:r w:rsidR="00EF2286">
        <w:t>MijnOverheid</w:t>
      </w:r>
      <w:proofErr w:type="spellEnd"/>
      <w:r w:rsidR="00EF2286">
        <w:t xml:space="preserve"> te laten verbeteren</w:t>
      </w:r>
      <w:r w:rsidR="00A95025">
        <w:t xml:space="preserve"> (signaleren)</w:t>
      </w:r>
      <w:r w:rsidR="00EF2286">
        <w:t xml:space="preserve">. </w:t>
      </w:r>
      <w:r w:rsidR="0012605D">
        <w:t>Dit moet verder uitgewerkt worden</w:t>
      </w:r>
      <w:r w:rsidR="00CA4E43">
        <w:t>, ook in juridische zin</w:t>
      </w:r>
      <w:r w:rsidR="0012605D">
        <w:t xml:space="preserve">. </w:t>
      </w:r>
      <w:r w:rsidR="00CA4E43">
        <w:t>Wellic</w:t>
      </w:r>
      <w:r w:rsidR="00142E05">
        <w:t xml:space="preserve">ht is het een optie om de verantwoordelijkheid te beleggen op </w:t>
      </w:r>
      <w:proofErr w:type="spellStart"/>
      <w:r w:rsidR="00142E05">
        <w:t>voorkomenniveau</w:t>
      </w:r>
      <w:proofErr w:type="spellEnd"/>
      <w:r w:rsidR="008C12FE">
        <w:t xml:space="preserve">, waarbij de meta-gegevens informatie bevatten over </w:t>
      </w:r>
      <w:r w:rsidR="00A95025">
        <w:t xml:space="preserve">o.a. </w:t>
      </w:r>
      <w:r w:rsidR="00BF073F">
        <w:t>wie er gemuteerd heeft</w:t>
      </w:r>
      <w:r w:rsidR="00250261">
        <w:t>.</w:t>
      </w:r>
    </w:p>
    <w:p w14:paraId="5B43D6F0" w14:textId="77777777" w:rsidR="003B3AD0" w:rsidRDefault="003B3AD0" w:rsidP="00237C9B">
      <w:pPr>
        <w:pStyle w:val="Geenafstand"/>
      </w:pPr>
    </w:p>
    <w:p w14:paraId="0321F05A" w14:textId="3C5F0621" w:rsidR="00306DD3" w:rsidRDefault="00374491" w:rsidP="00237C9B">
      <w:pPr>
        <w:pStyle w:val="Geenafstand"/>
      </w:pPr>
      <w:r>
        <w:t xml:space="preserve">Tot slot </w:t>
      </w:r>
      <w:r w:rsidR="002D38B9">
        <w:t xml:space="preserve">is het een verkenning waard of </w:t>
      </w:r>
      <w:r w:rsidR="002D38B9" w:rsidRPr="0025339F">
        <w:rPr>
          <w:i/>
        </w:rPr>
        <w:t>objecten</w:t>
      </w:r>
      <w:r w:rsidR="00F12EB5">
        <w:t xml:space="preserve">, waarvan het </w:t>
      </w:r>
      <w:r w:rsidR="00D7461B">
        <w:t xml:space="preserve">wellicht </w:t>
      </w:r>
      <w:r w:rsidR="00F12EB5">
        <w:t xml:space="preserve">wenselijk is dat er één vaste bronhouder </w:t>
      </w:r>
      <w:r w:rsidR="00D7461B">
        <w:t xml:space="preserve">eindverantwoordelijk </w:t>
      </w:r>
      <w:r w:rsidR="00F12EB5">
        <w:t xml:space="preserve">voor is (bijvoorbeeld het Verblijfsobject), </w:t>
      </w:r>
      <w:r w:rsidR="00921996">
        <w:t xml:space="preserve">verrijkt kunnen worden met niet-verplichte </w:t>
      </w:r>
      <w:r w:rsidR="00921996" w:rsidRPr="0025339F">
        <w:rPr>
          <w:i/>
        </w:rPr>
        <w:t>attributen</w:t>
      </w:r>
      <w:r w:rsidR="00921996">
        <w:t xml:space="preserve"> door andere bronhouders.</w:t>
      </w:r>
      <w:r w:rsidR="00381411">
        <w:t xml:space="preserve"> Op die manier kunnen alle  gegevens, waarvoor een lande</w:t>
      </w:r>
      <w:r w:rsidR="00CB3B3C">
        <w:t xml:space="preserve">lijke informatiebehoefte bestaat, bijgehouden worden op één plek zonder dat de inwinningslast </w:t>
      </w:r>
      <w:r w:rsidR="00190174">
        <w:t>opgestapeld wordt bij dezelfde bronhouder(s).</w:t>
      </w:r>
    </w:p>
    <w:p w14:paraId="17D1758F" w14:textId="77777777" w:rsidR="003B3AD0" w:rsidRDefault="003B3AD0" w:rsidP="00237C9B">
      <w:pPr>
        <w:pStyle w:val="Geenafstand"/>
      </w:pPr>
    </w:p>
    <w:p w14:paraId="0C4F2B97" w14:textId="7764F981" w:rsidR="00AC59C6" w:rsidRDefault="00355CDE" w:rsidP="00F00E2E">
      <w:pPr>
        <w:pStyle w:val="Kop2"/>
      </w:pPr>
      <w:bookmarkStart w:id="76" w:name="_Toc523671779"/>
      <w:bookmarkStart w:id="77" w:name="_Toc523676756"/>
      <w:bookmarkStart w:id="78" w:name="_Toc526616250"/>
      <w:r>
        <w:t>5</w:t>
      </w:r>
      <w:r w:rsidR="00F00E2E">
        <w:t>.</w:t>
      </w:r>
      <w:r w:rsidR="009F5039">
        <w:t>2</w:t>
      </w:r>
      <w:r w:rsidR="00F00E2E">
        <w:t xml:space="preserve"> </w:t>
      </w:r>
      <w:bookmarkEnd w:id="76"/>
      <w:bookmarkEnd w:id="77"/>
      <w:r w:rsidR="00306DD3">
        <w:t>K</w:t>
      </w:r>
      <w:r w:rsidR="008D5B5E">
        <w:t>waliteit</w:t>
      </w:r>
      <w:bookmarkEnd w:id="78"/>
    </w:p>
    <w:p w14:paraId="25DAF696" w14:textId="53B8EB97" w:rsidR="0060122F" w:rsidRDefault="007215BC" w:rsidP="0060122F">
      <w:pPr>
        <w:pStyle w:val="Geenafstand"/>
      </w:pPr>
      <w:r w:rsidRPr="00397333">
        <w:t>Naast een eenvoudige en betaalbare inwinning vorm</w:t>
      </w:r>
      <w:r>
        <w:t xml:space="preserve">t ook de gegevenskwaliteit een belangrijke voorwaarde voor succes. </w:t>
      </w:r>
      <w:r w:rsidR="004A4262">
        <w:t xml:space="preserve">In hoofdstuk 3.3 </w:t>
      </w:r>
      <w:r w:rsidR="0060122F">
        <w:t>is</w:t>
      </w:r>
      <w:r w:rsidR="004A4262">
        <w:t xml:space="preserve"> al </w:t>
      </w:r>
      <w:r w:rsidR="00D418A8">
        <w:t xml:space="preserve">een aantal kwaliteitsprincipes opgenomen. </w:t>
      </w:r>
      <w:r w:rsidR="00122278">
        <w:t xml:space="preserve">Daarnaast </w:t>
      </w:r>
      <w:r w:rsidR="0060122F">
        <w:t xml:space="preserve">zijn hieronder in de </w:t>
      </w:r>
      <w:proofErr w:type="spellStart"/>
      <w:r w:rsidR="0060122F">
        <w:t>linkerkolom</w:t>
      </w:r>
      <w:proofErr w:type="spellEnd"/>
      <w:r w:rsidR="0060122F">
        <w:t xml:space="preserve"> de behoeften en knelpunten</w:t>
      </w:r>
      <w:r w:rsidR="00DE4C11">
        <w:t xml:space="preserve">, die betrekking hebben op de kwaliteit, opgenomen </w:t>
      </w:r>
      <w:r w:rsidR="0060122F">
        <w:t>zoals ze zijn ingebracht door bronhouders</w:t>
      </w:r>
      <w:r w:rsidR="00DC34BA">
        <w:t xml:space="preserve"> en</w:t>
      </w:r>
      <w:r w:rsidR="0060122F">
        <w:t xml:space="preserve"> in de rechterkolom de reactie van onze werkgroep in de vorm van een oplossingsrichting:</w:t>
      </w:r>
    </w:p>
    <w:p w14:paraId="7832EEAC" w14:textId="77777777" w:rsidR="00190174" w:rsidRDefault="00190174" w:rsidP="0060122F">
      <w:pPr>
        <w:pStyle w:val="Geenafstand"/>
      </w:pPr>
    </w:p>
    <w:tbl>
      <w:tblPr>
        <w:tblStyle w:val="Tabelraster"/>
        <w:tblW w:w="0" w:type="auto"/>
        <w:tblLook w:val="04A0" w:firstRow="1" w:lastRow="0" w:firstColumn="1" w:lastColumn="0" w:noHBand="0" w:noVBand="1"/>
      </w:tblPr>
      <w:tblGrid>
        <w:gridCol w:w="4106"/>
        <w:gridCol w:w="4956"/>
      </w:tblGrid>
      <w:tr w:rsidR="00644AEA" w:rsidRPr="004B1061" w14:paraId="1F7EE0B3" w14:textId="77777777" w:rsidTr="00990A4E">
        <w:tc>
          <w:tcPr>
            <w:tcW w:w="4106" w:type="dxa"/>
          </w:tcPr>
          <w:p w14:paraId="355249FE" w14:textId="6D50E6F3" w:rsidR="00644AEA" w:rsidRPr="004B1061" w:rsidRDefault="00990A4E" w:rsidP="002B5AFB">
            <w:pPr>
              <w:pStyle w:val="Geenafstand"/>
              <w:rPr>
                <w:b/>
                <w:sz w:val="20"/>
                <w:szCs w:val="20"/>
              </w:rPr>
            </w:pPr>
            <w:r>
              <w:br w:type="page"/>
            </w:r>
            <w:r w:rsidR="00644AEA" w:rsidRPr="004B1061">
              <w:rPr>
                <w:b/>
                <w:sz w:val="20"/>
                <w:szCs w:val="20"/>
              </w:rPr>
              <w:t>Behoefte/knelpunt</w:t>
            </w:r>
          </w:p>
        </w:tc>
        <w:tc>
          <w:tcPr>
            <w:tcW w:w="4956" w:type="dxa"/>
          </w:tcPr>
          <w:p w14:paraId="30ED6D17" w14:textId="4C529170" w:rsidR="00644AEA" w:rsidRPr="004B1061" w:rsidRDefault="00644AEA" w:rsidP="002B5AFB">
            <w:pPr>
              <w:pStyle w:val="Geenafstand"/>
              <w:rPr>
                <w:b/>
                <w:sz w:val="20"/>
                <w:szCs w:val="20"/>
              </w:rPr>
            </w:pPr>
            <w:proofErr w:type="spellStart"/>
            <w:r w:rsidRPr="004B1061">
              <w:rPr>
                <w:b/>
                <w:sz w:val="20"/>
                <w:szCs w:val="20"/>
              </w:rPr>
              <w:t>Oplossingrichting</w:t>
            </w:r>
            <w:proofErr w:type="spellEnd"/>
          </w:p>
        </w:tc>
      </w:tr>
      <w:tr w:rsidR="00644AEA" w:rsidRPr="00F824A2" w14:paraId="1B66E120" w14:textId="77777777" w:rsidTr="00990A4E">
        <w:tc>
          <w:tcPr>
            <w:tcW w:w="4106" w:type="dxa"/>
          </w:tcPr>
          <w:p w14:paraId="1109F96A" w14:textId="4ADD2C93" w:rsidR="00644AEA" w:rsidRPr="00F824A2" w:rsidRDefault="00856854" w:rsidP="00856854">
            <w:pPr>
              <w:pStyle w:val="Geenafstand"/>
              <w:rPr>
                <w:sz w:val="20"/>
                <w:szCs w:val="20"/>
              </w:rPr>
            </w:pPr>
            <w:proofErr w:type="spellStart"/>
            <w:r>
              <w:rPr>
                <w:sz w:val="20"/>
                <w:szCs w:val="20"/>
              </w:rPr>
              <w:t>Terugmelden</w:t>
            </w:r>
            <w:proofErr w:type="spellEnd"/>
            <w:r>
              <w:rPr>
                <w:sz w:val="20"/>
                <w:szCs w:val="20"/>
              </w:rPr>
              <w:t xml:space="preserve"> op basisregistraties is omslachtig</w:t>
            </w:r>
          </w:p>
        </w:tc>
        <w:tc>
          <w:tcPr>
            <w:tcW w:w="4956" w:type="dxa"/>
          </w:tcPr>
          <w:p w14:paraId="6B8D00DC" w14:textId="7F5ACC99" w:rsidR="00644AEA" w:rsidRPr="00F824A2" w:rsidRDefault="00856854" w:rsidP="00856854">
            <w:pPr>
              <w:pStyle w:val="Geenafstand"/>
              <w:rPr>
                <w:sz w:val="20"/>
                <w:szCs w:val="20"/>
              </w:rPr>
            </w:pPr>
            <w:r>
              <w:rPr>
                <w:sz w:val="20"/>
                <w:szCs w:val="20"/>
              </w:rPr>
              <w:t xml:space="preserve">Beschikbaar stellen van functionaliteit waardoor </w:t>
            </w:r>
            <w:r w:rsidR="00F2422E">
              <w:rPr>
                <w:sz w:val="20"/>
                <w:szCs w:val="20"/>
              </w:rPr>
              <w:t xml:space="preserve">gebruikers </w:t>
            </w:r>
            <w:r w:rsidR="00E42DC0">
              <w:rPr>
                <w:sz w:val="20"/>
                <w:szCs w:val="20"/>
              </w:rPr>
              <w:t>binnen hun eigen omgeving/applicatie</w:t>
            </w:r>
            <w:r w:rsidR="00A57915">
              <w:rPr>
                <w:sz w:val="20"/>
                <w:szCs w:val="20"/>
              </w:rPr>
              <w:t xml:space="preserve"> via een </w:t>
            </w:r>
            <w:r w:rsidR="00E42DC0">
              <w:rPr>
                <w:sz w:val="20"/>
                <w:szCs w:val="20"/>
              </w:rPr>
              <w:t xml:space="preserve">aparte </w:t>
            </w:r>
            <w:r w:rsidR="00A57915">
              <w:rPr>
                <w:sz w:val="20"/>
                <w:szCs w:val="20"/>
              </w:rPr>
              <w:t>knop</w:t>
            </w:r>
            <w:r w:rsidR="00E42DC0">
              <w:rPr>
                <w:sz w:val="20"/>
                <w:szCs w:val="20"/>
              </w:rPr>
              <w:t xml:space="preserve"> </w:t>
            </w:r>
            <w:r w:rsidR="00A57915">
              <w:rPr>
                <w:sz w:val="20"/>
                <w:szCs w:val="20"/>
              </w:rPr>
              <w:t xml:space="preserve">kunnen </w:t>
            </w:r>
            <w:proofErr w:type="spellStart"/>
            <w:r w:rsidR="00A57915">
              <w:rPr>
                <w:sz w:val="20"/>
                <w:szCs w:val="20"/>
              </w:rPr>
              <w:t>terugmelde</w:t>
            </w:r>
            <w:r w:rsidR="00E42DC0">
              <w:rPr>
                <w:sz w:val="20"/>
                <w:szCs w:val="20"/>
              </w:rPr>
              <w:t>n</w:t>
            </w:r>
            <w:proofErr w:type="spellEnd"/>
            <w:r w:rsidR="00F2422E">
              <w:rPr>
                <w:sz w:val="20"/>
                <w:szCs w:val="20"/>
              </w:rPr>
              <w:t xml:space="preserve"> </w:t>
            </w:r>
          </w:p>
        </w:tc>
      </w:tr>
      <w:tr w:rsidR="0000642C" w:rsidRPr="00F824A2" w14:paraId="36DCC6B1" w14:textId="77777777" w:rsidTr="00990A4E">
        <w:tc>
          <w:tcPr>
            <w:tcW w:w="4106" w:type="dxa"/>
          </w:tcPr>
          <w:p w14:paraId="76BD6A90" w14:textId="77777777" w:rsidR="0000642C" w:rsidRDefault="0000642C" w:rsidP="00C076E4">
            <w:pPr>
              <w:pStyle w:val="Geenafstand"/>
              <w:numPr>
                <w:ilvl w:val="0"/>
                <w:numId w:val="2"/>
              </w:numPr>
              <w:rPr>
                <w:sz w:val="20"/>
                <w:szCs w:val="20"/>
              </w:rPr>
            </w:pPr>
            <w:r>
              <w:rPr>
                <w:sz w:val="20"/>
                <w:szCs w:val="20"/>
              </w:rPr>
              <w:t>Te weinig capaciteit bij gemeenten om massa-terugmeldingen te verwerken</w:t>
            </w:r>
          </w:p>
          <w:p w14:paraId="34953EB9" w14:textId="41F008B3" w:rsidR="000D56D0" w:rsidRDefault="000D56D0" w:rsidP="00C076E4">
            <w:pPr>
              <w:pStyle w:val="Geenafstand"/>
              <w:numPr>
                <w:ilvl w:val="0"/>
                <w:numId w:val="2"/>
              </w:numPr>
              <w:rPr>
                <w:sz w:val="20"/>
                <w:szCs w:val="20"/>
              </w:rPr>
            </w:pPr>
            <w:r>
              <w:rPr>
                <w:sz w:val="20"/>
                <w:szCs w:val="20"/>
              </w:rPr>
              <w:t>Het kwaliteitsregime van de verschillende basisregistraties met elkaar in lijn brengen</w:t>
            </w:r>
          </w:p>
        </w:tc>
        <w:tc>
          <w:tcPr>
            <w:tcW w:w="4956" w:type="dxa"/>
          </w:tcPr>
          <w:p w14:paraId="60DC44CF" w14:textId="0AB775EE" w:rsidR="000D56D0" w:rsidRDefault="000D56D0" w:rsidP="00C076E4">
            <w:pPr>
              <w:pStyle w:val="Geenafstand"/>
              <w:numPr>
                <w:ilvl w:val="0"/>
                <w:numId w:val="7"/>
              </w:numPr>
              <w:rPr>
                <w:sz w:val="20"/>
                <w:szCs w:val="20"/>
              </w:rPr>
            </w:pPr>
            <w:r>
              <w:rPr>
                <w:sz w:val="20"/>
                <w:szCs w:val="20"/>
              </w:rPr>
              <w:t>Gezamenlijke kwaliteitsprincipes formuleren</w:t>
            </w:r>
          </w:p>
          <w:p w14:paraId="5C940DA8" w14:textId="357B93A7" w:rsidR="000D56D0" w:rsidRPr="000D56D0" w:rsidRDefault="000D56D0" w:rsidP="00C076E4">
            <w:pPr>
              <w:pStyle w:val="Geenafstand"/>
              <w:numPr>
                <w:ilvl w:val="0"/>
                <w:numId w:val="7"/>
              </w:numPr>
              <w:rPr>
                <w:sz w:val="20"/>
                <w:szCs w:val="20"/>
              </w:rPr>
            </w:pPr>
            <w:r w:rsidRPr="000D56D0">
              <w:rPr>
                <w:sz w:val="20"/>
                <w:szCs w:val="20"/>
              </w:rPr>
              <w:t xml:space="preserve">Toewerken naar gezamenlijk toezicht  </w:t>
            </w:r>
          </w:p>
        </w:tc>
      </w:tr>
      <w:tr w:rsidR="008D541E" w:rsidRPr="00F824A2" w14:paraId="6B16BF4A" w14:textId="77777777" w:rsidTr="00990A4E">
        <w:tc>
          <w:tcPr>
            <w:tcW w:w="4106" w:type="dxa"/>
          </w:tcPr>
          <w:p w14:paraId="0A05C19B" w14:textId="6EE100B5" w:rsidR="008D541E" w:rsidRDefault="008D541E" w:rsidP="00856854">
            <w:pPr>
              <w:pStyle w:val="Geenafstand"/>
              <w:rPr>
                <w:sz w:val="20"/>
                <w:szCs w:val="20"/>
              </w:rPr>
            </w:pPr>
            <w:r>
              <w:rPr>
                <w:sz w:val="20"/>
                <w:szCs w:val="20"/>
              </w:rPr>
              <w:t>E</w:t>
            </w:r>
            <w:r w:rsidR="009B1EC2">
              <w:rPr>
                <w:sz w:val="20"/>
                <w:szCs w:val="20"/>
              </w:rPr>
              <w:t xml:space="preserve">én loket voor terugmeldingen </w:t>
            </w:r>
          </w:p>
        </w:tc>
        <w:tc>
          <w:tcPr>
            <w:tcW w:w="4956" w:type="dxa"/>
          </w:tcPr>
          <w:p w14:paraId="19E11607" w14:textId="3F557950" w:rsidR="008D541E" w:rsidRDefault="00DD5178" w:rsidP="00856854">
            <w:pPr>
              <w:pStyle w:val="Geenafstand"/>
              <w:rPr>
                <w:sz w:val="20"/>
                <w:szCs w:val="20"/>
              </w:rPr>
            </w:pPr>
            <w:r>
              <w:rPr>
                <w:sz w:val="20"/>
                <w:szCs w:val="20"/>
              </w:rPr>
              <w:t>Er kunnen best verschillende kanalen zijn</w:t>
            </w:r>
            <w:r w:rsidR="00261FED">
              <w:rPr>
                <w:sz w:val="20"/>
                <w:szCs w:val="20"/>
              </w:rPr>
              <w:t xml:space="preserve"> om terug te melden</w:t>
            </w:r>
            <w:r>
              <w:rPr>
                <w:sz w:val="20"/>
                <w:szCs w:val="20"/>
              </w:rPr>
              <w:t xml:space="preserve">, zolang ze aan de achterkant </w:t>
            </w:r>
            <w:r w:rsidR="00261FED">
              <w:rPr>
                <w:sz w:val="20"/>
                <w:szCs w:val="20"/>
              </w:rPr>
              <w:t xml:space="preserve">maar </w:t>
            </w:r>
            <w:r w:rsidR="00FC6929">
              <w:rPr>
                <w:sz w:val="20"/>
                <w:szCs w:val="20"/>
              </w:rPr>
              <w:t xml:space="preserve">bij de juiste bronhouder terecht komen. Aan de achterkant kan er wel sprake zijn wel </w:t>
            </w:r>
            <w:r w:rsidR="00A95025">
              <w:rPr>
                <w:sz w:val="20"/>
                <w:szCs w:val="20"/>
              </w:rPr>
              <w:t>één</w:t>
            </w:r>
            <w:r w:rsidR="00FC6929">
              <w:rPr>
                <w:sz w:val="20"/>
                <w:szCs w:val="20"/>
              </w:rPr>
              <w:t xml:space="preserve"> voorziening.</w:t>
            </w:r>
          </w:p>
        </w:tc>
      </w:tr>
      <w:tr w:rsidR="00982116" w:rsidRPr="00F824A2" w14:paraId="517D864D" w14:textId="77777777" w:rsidTr="00990A4E">
        <w:tc>
          <w:tcPr>
            <w:tcW w:w="4106" w:type="dxa"/>
          </w:tcPr>
          <w:p w14:paraId="0CFC6C69" w14:textId="4D1BBE44" w:rsidR="00982116" w:rsidRPr="00F824A2" w:rsidRDefault="0094535B" w:rsidP="002B5AFB">
            <w:pPr>
              <w:pStyle w:val="Geenafstand"/>
              <w:rPr>
                <w:sz w:val="20"/>
                <w:szCs w:val="20"/>
              </w:rPr>
            </w:pPr>
            <w:r>
              <w:rPr>
                <w:sz w:val="20"/>
                <w:szCs w:val="20"/>
              </w:rPr>
              <w:t xml:space="preserve">Het kwaliteitsregime </w:t>
            </w:r>
            <w:r w:rsidR="00E62B16">
              <w:rPr>
                <w:sz w:val="20"/>
                <w:szCs w:val="20"/>
              </w:rPr>
              <w:t xml:space="preserve">van de verschillende basisregistraties </w:t>
            </w:r>
            <w:r w:rsidR="009813BD">
              <w:rPr>
                <w:sz w:val="20"/>
                <w:szCs w:val="20"/>
              </w:rPr>
              <w:t>met elkaar in lijn brengen</w:t>
            </w:r>
          </w:p>
        </w:tc>
        <w:tc>
          <w:tcPr>
            <w:tcW w:w="4956" w:type="dxa"/>
          </w:tcPr>
          <w:p w14:paraId="7CACE85A" w14:textId="317D3CC8" w:rsidR="00982116" w:rsidRDefault="00D54A1D" w:rsidP="00C076E4">
            <w:pPr>
              <w:pStyle w:val="Geenafstand"/>
              <w:numPr>
                <w:ilvl w:val="0"/>
                <w:numId w:val="7"/>
              </w:numPr>
              <w:rPr>
                <w:sz w:val="20"/>
                <w:szCs w:val="20"/>
              </w:rPr>
            </w:pPr>
            <w:r>
              <w:rPr>
                <w:sz w:val="20"/>
                <w:szCs w:val="20"/>
              </w:rPr>
              <w:t>Gezamenlijke k</w:t>
            </w:r>
            <w:r w:rsidR="00672B9B">
              <w:rPr>
                <w:sz w:val="20"/>
                <w:szCs w:val="20"/>
              </w:rPr>
              <w:t xml:space="preserve">waliteitsprincipes formuleren, zie </w:t>
            </w:r>
            <w:r w:rsidR="00015108">
              <w:rPr>
                <w:sz w:val="20"/>
                <w:szCs w:val="20"/>
              </w:rPr>
              <w:t xml:space="preserve">hoofdstuk </w:t>
            </w:r>
            <w:r w:rsidR="00236A2A">
              <w:rPr>
                <w:sz w:val="20"/>
                <w:szCs w:val="20"/>
              </w:rPr>
              <w:t>4</w:t>
            </w:r>
            <w:r w:rsidR="00015108">
              <w:rPr>
                <w:sz w:val="20"/>
                <w:szCs w:val="20"/>
              </w:rPr>
              <w:t>.1</w:t>
            </w:r>
          </w:p>
          <w:p w14:paraId="4AD7BD14" w14:textId="48A6C83C" w:rsidR="00015108" w:rsidRPr="00F824A2" w:rsidRDefault="00D54A1D" w:rsidP="00C076E4">
            <w:pPr>
              <w:pStyle w:val="Geenafstand"/>
              <w:numPr>
                <w:ilvl w:val="0"/>
                <w:numId w:val="7"/>
              </w:numPr>
              <w:rPr>
                <w:sz w:val="20"/>
                <w:szCs w:val="20"/>
              </w:rPr>
            </w:pPr>
            <w:r>
              <w:rPr>
                <w:sz w:val="20"/>
                <w:szCs w:val="20"/>
              </w:rPr>
              <w:t xml:space="preserve">Toewerken naar </w:t>
            </w:r>
            <w:r w:rsidR="00D701DA">
              <w:rPr>
                <w:sz w:val="20"/>
                <w:szCs w:val="20"/>
              </w:rPr>
              <w:t xml:space="preserve">gezamenlijk </w:t>
            </w:r>
            <w:r w:rsidR="001B7F99">
              <w:rPr>
                <w:sz w:val="20"/>
                <w:szCs w:val="20"/>
              </w:rPr>
              <w:t>toezich</w:t>
            </w:r>
            <w:r w:rsidR="000E3343">
              <w:rPr>
                <w:sz w:val="20"/>
                <w:szCs w:val="20"/>
              </w:rPr>
              <w:t>t</w:t>
            </w:r>
            <w:r w:rsidR="001B7F99">
              <w:rPr>
                <w:sz w:val="20"/>
                <w:szCs w:val="20"/>
              </w:rPr>
              <w:t xml:space="preserve">  </w:t>
            </w:r>
          </w:p>
        </w:tc>
      </w:tr>
    </w:tbl>
    <w:p w14:paraId="3586A9EE" w14:textId="77777777" w:rsidR="00982116" w:rsidRDefault="00982116" w:rsidP="00580C8F">
      <w:pPr>
        <w:pStyle w:val="Geenafstand"/>
        <w:rPr>
          <w:color w:val="FF0000"/>
        </w:rPr>
      </w:pPr>
    </w:p>
    <w:p w14:paraId="34AF1977" w14:textId="357DCB87" w:rsidR="0040041C" w:rsidRDefault="00A37526" w:rsidP="008D5B5E">
      <w:pPr>
        <w:pStyle w:val="Kop2"/>
      </w:pPr>
      <w:bookmarkStart w:id="79" w:name="_Toc523671781"/>
      <w:bookmarkStart w:id="80" w:name="_Toc523676758"/>
      <w:bookmarkStart w:id="81" w:name="_Toc526616251"/>
      <w:r>
        <w:lastRenderedPageBreak/>
        <w:t>5</w:t>
      </w:r>
      <w:r w:rsidR="008A1F33">
        <w:t>.</w:t>
      </w:r>
      <w:r w:rsidR="008D5B5E">
        <w:t>3</w:t>
      </w:r>
      <w:r w:rsidR="008A1F33">
        <w:t xml:space="preserve"> Gebruik</w:t>
      </w:r>
      <w:bookmarkEnd w:id="79"/>
      <w:bookmarkEnd w:id="80"/>
      <w:bookmarkEnd w:id="81"/>
    </w:p>
    <w:p w14:paraId="1C283921" w14:textId="22B5C823" w:rsidR="003644C0" w:rsidRDefault="00E31B70" w:rsidP="00E31B70">
      <w:pPr>
        <w:pStyle w:val="Geenafstand"/>
      </w:pPr>
      <w:r>
        <w:t xml:space="preserve">De derde pijler van een succesvolle basisregistratie, naast </w:t>
      </w:r>
      <w:r w:rsidR="00FF12F9">
        <w:t xml:space="preserve">een </w:t>
      </w:r>
      <w:r w:rsidRPr="00397333">
        <w:t>eenvoudige</w:t>
      </w:r>
      <w:r w:rsidR="00511A53">
        <w:t>/</w:t>
      </w:r>
      <w:r w:rsidRPr="00397333">
        <w:t xml:space="preserve">betaalbare inwinning </w:t>
      </w:r>
      <w:r>
        <w:t xml:space="preserve">en hoge gegevenskwaliteit, is een zo breed mogelijk gebruik door afnemers. </w:t>
      </w:r>
      <w:r w:rsidR="00FF12F9">
        <w:t>H</w:t>
      </w:r>
      <w:r w:rsidR="008C23D0">
        <w:t xml:space="preserve">iervoor </w:t>
      </w:r>
      <w:r w:rsidR="00FF12F9">
        <w:t>gelden de volgende uitgangspunten</w:t>
      </w:r>
      <w:r w:rsidR="003644C0">
        <w:t>:</w:t>
      </w:r>
    </w:p>
    <w:p w14:paraId="64CBEC19" w14:textId="77777777" w:rsidR="003644C0" w:rsidRPr="003644C0" w:rsidRDefault="003644C0" w:rsidP="00E31B70">
      <w:pPr>
        <w:pStyle w:val="Geenafstand"/>
      </w:pPr>
    </w:p>
    <w:p w14:paraId="7E1985F4" w14:textId="44BB047D" w:rsidR="00E31B70" w:rsidRDefault="00FB3B83" w:rsidP="00C076E4">
      <w:pPr>
        <w:pStyle w:val="Geenafstand"/>
        <w:numPr>
          <w:ilvl w:val="0"/>
          <w:numId w:val="12"/>
        </w:numPr>
      </w:pPr>
      <w:r>
        <w:t>Gegevens moeten eenvoudig te raadplegen zijn via een online viewer</w:t>
      </w:r>
      <w:r w:rsidR="006C52B8">
        <w:t>;</w:t>
      </w:r>
    </w:p>
    <w:p w14:paraId="54B9DDBB" w14:textId="26AE6270" w:rsidR="0053490D" w:rsidRDefault="0053490D" w:rsidP="00C076E4">
      <w:pPr>
        <w:pStyle w:val="Geenafstand"/>
        <w:numPr>
          <w:ilvl w:val="0"/>
          <w:numId w:val="12"/>
        </w:numPr>
      </w:pPr>
      <w:r>
        <w:t>Via services</w:t>
      </w:r>
      <w:r w:rsidR="00EA7FB2">
        <w:t xml:space="preserve"> m</w:t>
      </w:r>
      <w:r w:rsidR="00535E11">
        <w:t xml:space="preserve">oet </w:t>
      </w:r>
      <w:r w:rsidR="00EF1284">
        <w:t xml:space="preserve">eenvoudig </w:t>
      </w:r>
      <w:proofErr w:type="spellStart"/>
      <w:r w:rsidR="00EF1284">
        <w:t>realtime</w:t>
      </w:r>
      <w:proofErr w:type="spellEnd"/>
      <w:r w:rsidR="00EF1284">
        <w:t xml:space="preserve"> op </w:t>
      </w:r>
      <w:r>
        <w:t xml:space="preserve">mutaties </w:t>
      </w:r>
      <w:r w:rsidR="00EF1284">
        <w:t>aangesloten kunnen worden door derden;</w:t>
      </w:r>
      <w:r>
        <w:t xml:space="preserve">  </w:t>
      </w:r>
    </w:p>
    <w:p w14:paraId="35F3850B" w14:textId="47280B2C" w:rsidR="00F03E26" w:rsidRDefault="003A26C3" w:rsidP="00C076E4">
      <w:pPr>
        <w:pStyle w:val="Geenafstand"/>
        <w:numPr>
          <w:ilvl w:val="0"/>
          <w:numId w:val="12"/>
        </w:numPr>
      </w:pPr>
      <w:r>
        <w:t xml:space="preserve">De betekenis van gegevens moet duidelijk </w:t>
      </w:r>
      <w:r w:rsidR="00C27760">
        <w:t>zij</w:t>
      </w:r>
      <w:r w:rsidR="00B93C60">
        <w:t>n</w:t>
      </w:r>
      <w:r w:rsidR="00C27760">
        <w:t xml:space="preserve"> </w:t>
      </w:r>
      <w:r w:rsidR="00BB5A3A">
        <w:t xml:space="preserve">voor </w:t>
      </w:r>
      <w:r w:rsidR="00B93C60">
        <w:t xml:space="preserve">een </w:t>
      </w:r>
      <w:r w:rsidR="00BB5A3A">
        <w:t>juist</w:t>
      </w:r>
      <w:r w:rsidR="00B93C60">
        <w:t xml:space="preserve"> </w:t>
      </w:r>
      <w:r w:rsidR="00BB5A3A">
        <w:t>gebruik door afnemers</w:t>
      </w:r>
      <w:r w:rsidR="00A012FE">
        <w:t>.</w:t>
      </w:r>
    </w:p>
    <w:p w14:paraId="6EB56E50" w14:textId="227BF613" w:rsidR="000C1BAF" w:rsidRPr="00A53A6F" w:rsidRDefault="000C1BAF" w:rsidP="00C076E4">
      <w:pPr>
        <w:pStyle w:val="Geenafstand"/>
        <w:numPr>
          <w:ilvl w:val="0"/>
          <w:numId w:val="12"/>
        </w:numPr>
      </w:pPr>
      <w:r>
        <w:br w:type="page"/>
      </w:r>
    </w:p>
    <w:p w14:paraId="382B3614" w14:textId="7260C3E5" w:rsidR="000C1BAF" w:rsidRDefault="00A37526" w:rsidP="000C1BAF">
      <w:pPr>
        <w:pStyle w:val="Kop1"/>
      </w:pPr>
      <w:bookmarkStart w:id="82" w:name="_Toc523671782"/>
      <w:bookmarkStart w:id="83" w:name="_Toc523676759"/>
      <w:bookmarkStart w:id="84" w:name="_Toc526616252"/>
      <w:r>
        <w:lastRenderedPageBreak/>
        <w:t>6</w:t>
      </w:r>
      <w:r w:rsidR="000C1BAF">
        <w:t xml:space="preserve">. </w:t>
      </w:r>
      <w:r w:rsidR="0060600F">
        <w:t>V</w:t>
      </w:r>
      <w:r w:rsidR="000C1BAF">
        <w:t>ervolgtraject</w:t>
      </w:r>
      <w:bookmarkEnd w:id="82"/>
      <w:bookmarkEnd w:id="83"/>
      <w:bookmarkEnd w:id="84"/>
    </w:p>
    <w:p w14:paraId="7F7E24EF" w14:textId="33D280EA" w:rsidR="007C7B69" w:rsidRDefault="007C7B69" w:rsidP="007C7B69">
      <w:pPr>
        <w:pStyle w:val="Kop2"/>
      </w:pPr>
      <w:bookmarkStart w:id="85" w:name="_Toc523671783"/>
      <w:bookmarkStart w:id="86" w:name="_Toc523676760"/>
      <w:bookmarkStart w:id="87" w:name="_Toc526616253"/>
      <w:r>
        <w:t xml:space="preserve">6.1 </w:t>
      </w:r>
      <w:bookmarkEnd w:id="85"/>
      <w:bookmarkEnd w:id="86"/>
      <w:r w:rsidR="00E77249">
        <w:t>Werkgroep ‘bouwwerken’</w:t>
      </w:r>
      <w:bookmarkEnd w:id="87"/>
    </w:p>
    <w:p w14:paraId="2BF3ACBF" w14:textId="2DF3577E" w:rsidR="00A1628B" w:rsidRDefault="00F224F5" w:rsidP="00A1628B">
      <w:pPr>
        <w:pStyle w:val="Geenafstand"/>
      </w:pPr>
      <w:r>
        <w:t>Voor het vervolgtraject</w:t>
      </w:r>
      <w:r w:rsidR="0056290F">
        <w:t xml:space="preserve"> </w:t>
      </w:r>
      <w:r w:rsidR="008C5158">
        <w:t xml:space="preserve">kunnen er drie aparte expertgroepjes </w:t>
      </w:r>
      <w:r w:rsidR="00241EA6">
        <w:t>worden geformeerd die,</w:t>
      </w:r>
      <w:r w:rsidR="00A1628B">
        <w:t xml:space="preserve"> rekening houdend met de vraagstukken uit hoofdstuk 2, het ontwerp uit hoofdstuk 3 en de oplossingsrichtingen uit hoofdstuk 4</w:t>
      </w:r>
      <w:r w:rsidR="00A81670">
        <w:t>, de volgende zaken uitwerken</w:t>
      </w:r>
      <w:r w:rsidR="00A1628B">
        <w:t>:</w:t>
      </w:r>
    </w:p>
    <w:p w14:paraId="6AB69439" w14:textId="3B47CD21" w:rsidR="00BF6913" w:rsidRDefault="00BF6913" w:rsidP="000F36C9">
      <w:pPr>
        <w:pStyle w:val="Geenafstand"/>
      </w:pPr>
    </w:p>
    <w:p w14:paraId="56051075" w14:textId="32F39F6B" w:rsidR="000809AE" w:rsidRDefault="00D56DBE" w:rsidP="000809AE">
      <w:pPr>
        <w:pStyle w:val="Geenafstand"/>
        <w:numPr>
          <w:ilvl w:val="0"/>
          <w:numId w:val="33"/>
        </w:numPr>
      </w:pPr>
      <w:r>
        <w:t>U</w:t>
      </w:r>
      <w:r w:rsidR="000809AE">
        <w:t>itwerken Gebouwdeel</w:t>
      </w:r>
      <w:r w:rsidR="0034454C">
        <w:t xml:space="preserve"> </w:t>
      </w:r>
      <w:r w:rsidR="007D1A59">
        <w:t>als kleinste bouwsteen</w:t>
      </w:r>
      <w:r w:rsidR="005F2E06">
        <w:t>;</w:t>
      </w:r>
    </w:p>
    <w:p w14:paraId="47378C76" w14:textId="78E3865B" w:rsidR="00D56DBE" w:rsidRDefault="00D56DBE" w:rsidP="000809AE">
      <w:pPr>
        <w:pStyle w:val="Geenafstand"/>
        <w:numPr>
          <w:ilvl w:val="0"/>
          <w:numId w:val="33"/>
        </w:numPr>
      </w:pPr>
      <w:r>
        <w:t xml:space="preserve">3D-model </w:t>
      </w:r>
      <w:r w:rsidR="008E074B">
        <w:t>inclusief</w:t>
      </w:r>
      <w:r>
        <w:t xml:space="preserve"> </w:t>
      </w:r>
      <w:proofErr w:type="spellStart"/>
      <w:r>
        <w:t>LoD</w:t>
      </w:r>
      <w:proofErr w:type="spellEnd"/>
      <w:r w:rsidR="008E074B">
        <w:t xml:space="preserve">, INSPIRE en </w:t>
      </w:r>
      <w:proofErr w:type="spellStart"/>
      <w:r w:rsidR="008E074B">
        <w:t>IMGeo</w:t>
      </w:r>
      <w:proofErr w:type="spellEnd"/>
      <w:r w:rsidR="008E074B">
        <w:t xml:space="preserve"> 3.0;</w:t>
      </w:r>
    </w:p>
    <w:p w14:paraId="177D338F" w14:textId="3A1AD685" w:rsidR="003D5298" w:rsidRDefault="008E074B" w:rsidP="000809AE">
      <w:pPr>
        <w:pStyle w:val="Geenafstand"/>
        <w:numPr>
          <w:ilvl w:val="0"/>
          <w:numId w:val="33"/>
        </w:numPr>
      </w:pPr>
      <w:r>
        <w:t>Uitwer</w:t>
      </w:r>
      <w:r w:rsidR="005328B9">
        <w:t>ken:</w:t>
      </w:r>
    </w:p>
    <w:p w14:paraId="1C5A8481" w14:textId="04020B48" w:rsidR="005F2E06" w:rsidRDefault="005328B9" w:rsidP="003D5298">
      <w:pPr>
        <w:pStyle w:val="Geenafstand"/>
        <w:numPr>
          <w:ilvl w:val="1"/>
          <w:numId w:val="33"/>
        </w:numPr>
      </w:pPr>
      <w:r>
        <w:t>A</w:t>
      </w:r>
      <w:r w:rsidR="00D717F2">
        <w:t>ttributen;</w:t>
      </w:r>
    </w:p>
    <w:p w14:paraId="2064BF76" w14:textId="357F8986" w:rsidR="00E80739" w:rsidRDefault="00E80739" w:rsidP="003D5298">
      <w:pPr>
        <w:pStyle w:val="Geenafstand"/>
        <w:numPr>
          <w:ilvl w:val="1"/>
          <w:numId w:val="33"/>
        </w:numPr>
      </w:pPr>
      <w:r>
        <w:t>Gebouw</w:t>
      </w:r>
      <w:r w:rsidR="005328B9">
        <w:t>-</w:t>
      </w:r>
      <w:r w:rsidR="000305F2">
        <w:t xml:space="preserve"> en </w:t>
      </w:r>
      <w:proofErr w:type="spellStart"/>
      <w:r w:rsidR="000305F2">
        <w:t>Verblijfsobject</w:t>
      </w:r>
      <w:r w:rsidR="005328B9">
        <w:t>definitie</w:t>
      </w:r>
      <w:proofErr w:type="spellEnd"/>
      <w:r w:rsidR="005328B9">
        <w:t>.</w:t>
      </w:r>
    </w:p>
    <w:p w14:paraId="4C95347E" w14:textId="033388EB" w:rsidR="006B7275" w:rsidRDefault="006B7275" w:rsidP="000809AE">
      <w:pPr>
        <w:pStyle w:val="Geenafstand"/>
      </w:pPr>
    </w:p>
    <w:p w14:paraId="72856675" w14:textId="4B7805B1" w:rsidR="007C7B69" w:rsidRDefault="00053EFC" w:rsidP="007C7B69">
      <w:pPr>
        <w:pStyle w:val="Geenafstand"/>
      </w:pPr>
      <w:r>
        <w:t xml:space="preserve">Gezien de onderlinge </w:t>
      </w:r>
      <w:r w:rsidR="00B95FEC">
        <w:t xml:space="preserve">samenhang </w:t>
      </w:r>
      <w:r w:rsidR="00241EA6">
        <w:t xml:space="preserve">van de onderwerpen </w:t>
      </w:r>
      <w:r w:rsidR="00B95FEC">
        <w:t xml:space="preserve">ligt het voor de hand dat er qua </w:t>
      </w:r>
      <w:r w:rsidR="00566017">
        <w:t xml:space="preserve">leden overlap bestaat tussen de aparte expertgroepjes en dat de trekkers- en secretarisrol door dezelfde personen </w:t>
      </w:r>
      <w:r w:rsidR="008E0A96">
        <w:t xml:space="preserve">wordt ingevuld. Op die manier lopen de sporen niet uit elkaar. </w:t>
      </w:r>
    </w:p>
    <w:p w14:paraId="1FA6B838" w14:textId="59F5F8CF" w:rsidR="00302E4A" w:rsidRDefault="00302E4A" w:rsidP="007C7B69">
      <w:pPr>
        <w:pStyle w:val="Geenafstand"/>
      </w:pPr>
    </w:p>
    <w:p w14:paraId="4C570D71" w14:textId="7A62FCD6" w:rsidR="00302E4A" w:rsidRDefault="00302E4A" w:rsidP="007C7B69">
      <w:pPr>
        <w:pStyle w:val="Geenafstand"/>
      </w:pPr>
      <w:r>
        <w:t xml:space="preserve">Ook lijkt het verstandig om het 3D-model </w:t>
      </w:r>
      <w:r w:rsidR="00EB7BDC">
        <w:t>parallel aan bovensta</w:t>
      </w:r>
      <w:r w:rsidR="00647086">
        <w:t xml:space="preserve">and spoor </w:t>
      </w:r>
      <w:r>
        <w:t xml:space="preserve">in breder verband te onderzoeken, bijvoorbeeld in relatie met Wegen. </w:t>
      </w:r>
      <w:r w:rsidR="00647086">
        <w:t xml:space="preserve">Op deze manier sluiten principes en objecten beter op elkaar aan. </w:t>
      </w:r>
      <w:r w:rsidR="00D82837">
        <w:t xml:space="preserve">Een mogelijkheid is om tussentijds </w:t>
      </w:r>
      <w:r w:rsidR="00FC4411">
        <w:t xml:space="preserve">over de vervolgwerkgroepen heen </w:t>
      </w:r>
      <w:r w:rsidR="00237F8F">
        <w:t xml:space="preserve">centraal </w:t>
      </w:r>
      <w:r w:rsidR="00FC4411">
        <w:t>afstemming te zoeken</w:t>
      </w:r>
      <w:r w:rsidR="00916B0E">
        <w:t>.</w:t>
      </w:r>
    </w:p>
    <w:p w14:paraId="17B55586" w14:textId="77777777" w:rsidR="00E55FCB" w:rsidRDefault="00E55FCB" w:rsidP="007C7B69">
      <w:pPr>
        <w:pStyle w:val="Geenafstand"/>
      </w:pPr>
    </w:p>
    <w:p w14:paraId="1DD5A6C0" w14:textId="67C2ACF2" w:rsidR="00483C03" w:rsidRDefault="00483C03" w:rsidP="00483C03">
      <w:pPr>
        <w:pStyle w:val="Kop2"/>
      </w:pPr>
      <w:bookmarkStart w:id="88" w:name="_Toc523671784"/>
      <w:bookmarkStart w:id="89" w:name="_Toc523676761"/>
      <w:bookmarkStart w:id="90" w:name="_Toc526616254"/>
      <w:r>
        <w:t xml:space="preserve">6.2 </w:t>
      </w:r>
      <w:r w:rsidR="00F6221E">
        <w:t>A</w:t>
      </w:r>
      <w:r w:rsidR="00BB6D0A">
        <w:t>lgemene</w:t>
      </w:r>
      <w:r>
        <w:t xml:space="preserve"> onderwerpen</w:t>
      </w:r>
      <w:bookmarkEnd w:id="88"/>
      <w:bookmarkEnd w:id="89"/>
      <w:bookmarkEnd w:id="90"/>
    </w:p>
    <w:p w14:paraId="0AF23DC4" w14:textId="06AE2D6F" w:rsidR="00814481" w:rsidRDefault="00311681" w:rsidP="007C7B69">
      <w:pPr>
        <w:pStyle w:val="Geenafstand"/>
        <w:rPr>
          <w:rFonts w:asciiTheme="majorHAnsi" w:eastAsiaTheme="majorEastAsia" w:hAnsiTheme="majorHAnsi" w:cstheme="majorBidi"/>
          <w:color w:val="2F5496" w:themeColor="accent1" w:themeShade="BF"/>
          <w:sz w:val="32"/>
          <w:szCs w:val="32"/>
        </w:rPr>
      </w:pPr>
      <w:r>
        <w:t xml:space="preserve">Het ligt niet voor de hand dat </w:t>
      </w:r>
      <w:r w:rsidR="006A6923">
        <w:t xml:space="preserve">de </w:t>
      </w:r>
      <w:r>
        <w:t>onderwerpen inwinning</w:t>
      </w:r>
      <w:r w:rsidR="00723D9C">
        <w:t>, kwaliteit en gebruik</w:t>
      </w:r>
      <w:r w:rsidR="00737F1C">
        <w:t xml:space="preserve">, zoals deze zijn uitgewerkt in </w:t>
      </w:r>
      <w:r w:rsidR="00723D9C">
        <w:t>hoofdstuk 5</w:t>
      </w:r>
      <w:r w:rsidR="00737F1C">
        <w:t xml:space="preserve"> (niet zijnde principes of uitgangspunten), </w:t>
      </w:r>
      <w:r w:rsidR="002923F7">
        <w:t>terug</w:t>
      </w:r>
      <w:r w:rsidR="003B0246">
        <w:t xml:space="preserve">komen in </w:t>
      </w:r>
      <w:r w:rsidR="00E77249">
        <w:t>de</w:t>
      </w:r>
      <w:r w:rsidR="003B0246">
        <w:t xml:space="preserve"> </w:t>
      </w:r>
      <w:r w:rsidR="002D1D58">
        <w:t xml:space="preserve">inhoudelijke </w:t>
      </w:r>
      <w:r w:rsidR="00E77249">
        <w:t>verdieping</w:t>
      </w:r>
      <w:r w:rsidR="00DC4D05">
        <w:t xml:space="preserve"> </w:t>
      </w:r>
      <w:r w:rsidR="00E77249">
        <w:t xml:space="preserve">van </w:t>
      </w:r>
      <w:r w:rsidR="00DC4D05">
        <w:t>het ‘bouwwerk’.</w:t>
      </w:r>
      <w:r w:rsidR="00E77249">
        <w:t xml:space="preserve"> </w:t>
      </w:r>
      <w:r w:rsidR="000A38BF">
        <w:t xml:space="preserve">Dit hoofdstuk presenteert </w:t>
      </w:r>
      <w:r w:rsidR="00C32542">
        <w:t xml:space="preserve">vooral oplossingsrichtingen </w:t>
      </w:r>
      <w:r w:rsidR="00AC33D6">
        <w:t xml:space="preserve">op het niveau van </w:t>
      </w:r>
      <w:r w:rsidR="00C32542">
        <w:t xml:space="preserve">de </w:t>
      </w:r>
      <w:r w:rsidR="00DD1D7C">
        <w:t>objectenregist</w:t>
      </w:r>
      <w:r w:rsidR="002D1D58">
        <w:t>r</w:t>
      </w:r>
      <w:r w:rsidR="00DD1D7C">
        <w:t>atie zelf.</w:t>
      </w:r>
      <w:r w:rsidR="002D1D58">
        <w:t xml:space="preserve"> </w:t>
      </w:r>
      <w:r w:rsidR="00424E9D">
        <w:t xml:space="preserve">Om deze reden is het advies deze </w:t>
      </w:r>
      <w:r w:rsidR="002D1D58">
        <w:t>oplossingsrichtingen</w:t>
      </w:r>
      <w:r w:rsidR="00424E9D">
        <w:t xml:space="preserve"> </w:t>
      </w:r>
      <w:r w:rsidR="002D1D58">
        <w:t xml:space="preserve">mee te nemen </w:t>
      </w:r>
      <w:r w:rsidR="00A30608">
        <w:t xml:space="preserve">in het </w:t>
      </w:r>
      <w:r w:rsidR="00724C56">
        <w:t>‘</w:t>
      </w:r>
      <w:r w:rsidR="00A30608">
        <w:t xml:space="preserve">algemene </w:t>
      </w:r>
      <w:r w:rsidR="00724C56">
        <w:t xml:space="preserve">uitgangspunten- en </w:t>
      </w:r>
      <w:proofErr w:type="spellStart"/>
      <w:r w:rsidR="00724C56">
        <w:t>randvoorwaardendocument</w:t>
      </w:r>
      <w:proofErr w:type="spellEnd"/>
      <w:r w:rsidR="00724C56">
        <w:t>’ van de kerngroep.</w:t>
      </w:r>
    </w:p>
    <w:p w14:paraId="6B4CA1D0" w14:textId="77777777" w:rsidR="00724C56" w:rsidRDefault="00724C56">
      <w:pPr>
        <w:rPr>
          <w:rFonts w:asciiTheme="majorHAnsi" w:eastAsiaTheme="majorEastAsia" w:hAnsiTheme="majorHAnsi" w:cstheme="majorBidi"/>
          <w:color w:val="2F5496" w:themeColor="accent1" w:themeShade="BF"/>
          <w:sz w:val="32"/>
          <w:szCs w:val="32"/>
        </w:rPr>
      </w:pPr>
      <w:bookmarkStart w:id="91" w:name="_Toc523671785"/>
      <w:bookmarkStart w:id="92" w:name="_Toc523676762"/>
      <w:r>
        <w:br w:type="page"/>
      </w:r>
    </w:p>
    <w:p w14:paraId="6B4193C5" w14:textId="05E63359" w:rsidR="00A50E3B" w:rsidRDefault="00A50E3B" w:rsidP="00A50E3B">
      <w:pPr>
        <w:pStyle w:val="Kop1"/>
      </w:pPr>
      <w:bookmarkStart w:id="93" w:name="_Toc526616255"/>
      <w:r>
        <w:lastRenderedPageBreak/>
        <w:t>Bijlage I: opdrachtformulering kerngroep</w:t>
      </w:r>
      <w:bookmarkEnd w:id="91"/>
      <w:bookmarkEnd w:id="92"/>
      <w:bookmarkEnd w:id="93"/>
    </w:p>
    <w:p w14:paraId="05BD98D1" w14:textId="5E742EF0" w:rsidR="00441FB3" w:rsidRDefault="00441FB3"/>
    <w:p w14:paraId="2A398EBF" w14:textId="77777777" w:rsidR="007A3B0F" w:rsidRDefault="007A3B0F"/>
    <w:p w14:paraId="3EE132BE" w14:textId="77777777" w:rsidR="00441FB3" w:rsidRPr="004C3DD0" w:rsidRDefault="00441FB3" w:rsidP="00441FB3">
      <w:pPr>
        <w:rPr>
          <w:b/>
          <w:sz w:val="24"/>
        </w:rPr>
      </w:pPr>
      <w:r w:rsidRPr="004C3DD0">
        <w:rPr>
          <w:b/>
          <w:sz w:val="24"/>
        </w:rPr>
        <w:t>Inleiding</w:t>
      </w:r>
    </w:p>
    <w:p w14:paraId="60646EA0" w14:textId="77777777" w:rsidR="00441FB3" w:rsidRDefault="00441FB3" w:rsidP="00441FB3">
      <w:r w:rsidRPr="00111E67">
        <w:t xml:space="preserve">De basisregistraties in het ruimtelijk domein zijn </w:t>
      </w:r>
      <w:r>
        <w:t xml:space="preserve">afzonderlijk van elkaar </w:t>
      </w:r>
      <w:r w:rsidRPr="00111E67">
        <w:t xml:space="preserve">tot stand gekomen en in gebruik genomen. Vanuit de praktijk </w:t>
      </w:r>
      <w:r>
        <w:t xml:space="preserve">zijn in de afgelopen jaren verschillende signalen ontvangen dat er </w:t>
      </w:r>
      <w:r w:rsidRPr="00111E67">
        <w:t xml:space="preserve">knelpunten </w:t>
      </w:r>
      <w:r>
        <w:t xml:space="preserve">bestaan </w:t>
      </w:r>
      <w:r w:rsidRPr="00111E67">
        <w:t>in de inwinning, bij het beheer en het gebruik</w:t>
      </w:r>
      <w:r>
        <w:t xml:space="preserve"> van de verschillende basisregistraties. Die hebben onder meer betrekking op inhoudelijke </w:t>
      </w:r>
      <w:r w:rsidRPr="00111E67">
        <w:t>discrepanties tussen de verschillende basisregistraties</w:t>
      </w:r>
      <w:r>
        <w:t xml:space="preserve"> en niet efficiënte </w:t>
      </w:r>
      <w:proofErr w:type="spellStart"/>
      <w:r>
        <w:t>bijhoudingsprocessen</w:t>
      </w:r>
      <w:proofErr w:type="spellEnd"/>
      <w:r>
        <w:t xml:space="preserve">. Tegelijkertijd leiden ontwikkelingen als de komst van de Omgevingswet, verdere standaardisatie van dienstverlening en (nieuwe) </w:t>
      </w:r>
      <w:r w:rsidRPr="00111E67">
        <w:t>maatschappelijk opgaven op het gebied van bijvoorbeeld energie</w:t>
      </w:r>
      <w:r>
        <w:t xml:space="preserve"> en</w:t>
      </w:r>
      <w:r w:rsidRPr="00111E67">
        <w:t xml:space="preserve"> duurzaamheid </w:t>
      </w:r>
      <w:r>
        <w:t xml:space="preserve">tot nieuwe behoeften. Hierbij wordt steeds meer gevraagd om </w:t>
      </w:r>
      <w:r w:rsidRPr="00111E67">
        <w:t>een completere (in de toekomst 3D) informatiepositie, gebaseerd op een ondubbelzinnige set basisgegevens, die zowel efficiënt beheerd als gebruikt kan worden</w:t>
      </w:r>
      <w:r>
        <w:t>.</w:t>
      </w:r>
    </w:p>
    <w:p w14:paraId="07F4EB89" w14:textId="77777777" w:rsidR="00441FB3" w:rsidRDefault="00441FB3" w:rsidP="00441FB3">
      <w:r>
        <w:t xml:space="preserve">Vanuit gemeenten is voor de </w:t>
      </w:r>
      <w:r w:rsidRPr="00111E67">
        <w:t xml:space="preserve">doorontwikkeling </w:t>
      </w:r>
      <w:r>
        <w:t xml:space="preserve">van de (basis)registraties </w:t>
      </w:r>
      <w:r w:rsidRPr="00111E67">
        <w:t xml:space="preserve">in het ruimtelijk domein </w:t>
      </w:r>
      <w:r>
        <w:t xml:space="preserve">in 2017 een streefbeeld voor een geïntegreerde objectenregistratie ontwikkeld. Zowel bestuurlijk als vanuit de gemeentelijke werkpraktijk bestaat er breed draagvlak voor de verdere uitwerking van dit streefbeeld. Tegelijkertijd zet ook het ministerie van BZK stappen in de verdere samenhangende doorontwikkeling van de </w:t>
      </w:r>
      <w:proofErr w:type="spellStart"/>
      <w:r>
        <w:t>geo</w:t>
      </w:r>
      <w:proofErr w:type="spellEnd"/>
      <w:r>
        <w:t>-informatie infrastructuur in Nederland. Een samenhangende doorontwikkeling van de basisregistraties in het ruimtelijk domein maakt daarvan onderdeel uit. BZK en gemeenten willen de activiteiten rondom de doorontwikkeling van een aantal (basis)registraties  zoveel mogelijk bundelen en werken op dit moment gezamenlijk aan de verdere uitwerking van een hiertoe in de komende jaren te doorlopen traject. Daarbij is ook de Waarderingskamer betrokken. Als eerste concrete stap in dit traject worden een tweetal werkgroepen opgestart die voor de onderwerpen “bouwwerken” en “wegen” gaan werken aan een verdere verdieping van de bestaande knelpunten en behoeften op deze onderwerpen.</w:t>
      </w:r>
    </w:p>
    <w:p w14:paraId="59FCA077" w14:textId="77777777" w:rsidR="00441FB3" w:rsidRDefault="00441FB3" w:rsidP="00441FB3"/>
    <w:p w14:paraId="4BA4C9D3" w14:textId="77777777" w:rsidR="00441FB3" w:rsidRPr="00C36972" w:rsidRDefault="00441FB3" w:rsidP="00441FB3">
      <w:pPr>
        <w:rPr>
          <w:b/>
        </w:rPr>
      </w:pPr>
      <w:r w:rsidRPr="00C36972">
        <w:rPr>
          <w:b/>
        </w:rPr>
        <w:t>Opdrachtformulering</w:t>
      </w:r>
    </w:p>
    <w:p w14:paraId="0BDF8044" w14:textId="77777777" w:rsidR="00441FB3" w:rsidRDefault="00441FB3" w:rsidP="00441FB3">
      <w:r>
        <w:t>Voer een verdiepende analyse uit op de knelpunten die er in de huidige situatie bestaan ten aanzien van de samenhangende vastlegging en het gebruik van gegevens over bouwwerken in BAG, BGT en WOZ-registratie (met een nadrukkelijke focus op gebouwen) en schets op conceptueel niveau de contouren van de objecten en gegevens die er over bouwwerken zouden moeten worden opgenomen in een geïntegreerde objectenregistratie.</w:t>
      </w:r>
    </w:p>
    <w:p w14:paraId="184877AA" w14:textId="77777777" w:rsidR="00441FB3" w:rsidRPr="00111E67" w:rsidRDefault="00441FB3" w:rsidP="00441FB3">
      <w:pPr>
        <w:rPr>
          <w:b/>
        </w:rPr>
      </w:pPr>
      <w:r>
        <w:br/>
      </w:r>
      <w:r>
        <w:rPr>
          <w:b/>
        </w:rPr>
        <w:t>Op te leveren resultaten</w:t>
      </w:r>
    </w:p>
    <w:p w14:paraId="2F2368C2" w14:textId="77777777" w:rsidR="00441FB3" w:rsidRDefault="00441FB3" w:rsidP="00C076E4">
      <w:pPr>
        <w:pStyle w:val="Lijstalinea"/>
        <w:numPr>
          <w:ilvl w:val="0"/>
          <w:numId w:val="18"/>
        </w:numPr>
      </w:pPr>
      <w:r>
        <w:t xml:space="preserve">Een document waarin op systematische wijze is vastgelegd welke </w:t>
      </w:r>
      <w:r w:rsidRPr="00B8015A">
        <w:rPr>
          <w:b/>
          <w:u w:val="single"/>
        </w:rPr>
        <w:t>knelpunten</w:t>
      </w:r>
      <w:r>
        <w:t xml:space="preserve"> er op dit moment bestaan in de samenhang tussen BAG, BGT en WOZ ten aanzien van objecten en gegevens over bouwwerken (met een focus op gebouwen), waarbij in ieder geval aandacht wordt geschonken aan de volgende elementen:</w:t>
      </w:r>
    </w:p>
    <w:p w14:paraId="7C76B68F" w14:textId="77777777" w:rsidR="00441FB3" w:rsidRDefault="00441FB3" w:rsidP="00C076E4">
      <w:pPr>
        <w:pStyle w:val="Lijstalinea"/>
        <w:numPr>
          <w:ilvl w:val="0"/>
          <w:numId w:val="17"/>
        </w:numPr>
      </w:pPr>
      <w:r>
        <w:t>een concrete beschrijving van de aard en de omvang van de knelpunten;</w:t>
      </w:r>
    </w:p>
    <w:p w14:paraId="71469537" w14:textId="77777777" w:rsidR="00441FB3" w:rsidRDefault="00441FB3" w:rsidP="00C076E4">
      <w:pPr>
        <w:pStyle w:val="Lijstalinea"/>
        <w:numPr>
          <w:ilvl w:val="0"/>
          <w:numId w:val="17"/>
        </w:numPr>
      </w:pPr>
      <w:r>
        <w:lastRenderedPageBreak/>
        <w:t xml:space="preserve">een concrete benoeming van de processen waarin deze knelpunten zich voordoen (dat kunnen zowel </w:t>
      </w:r>
      <w:proofErr w:type="spellStart"/>
      <w:r>
        <w:t>bijhoudings</w:t>
      </w:r>
      <w:proofErr w:type="spellEnd"/>
      <w:r>
        <w:t>- als gebruiksprocessen zijn) en daarmee wie de behoeftesteller is ten aanzien van het betreffende knelpunt;</w:t>
      </w:r>
    </w:p>
    <w:p w14:paraId="3BD75631" w14:textId="77777777" w:rsidR="00441FB3" w:rsidRDefault="00441FB3" w:rsidP="00C076E4">
      <w:pPr>
        <w:pStyle w:val="Lijstalinea"/>
        <w:numPr>
          <w:ilvl w:val="0"/>
          <w:numId w:val="17"/>
        </w:numPr>
      </w:pPr>
      <w:r>
        <w:t>een ordening van deze knelpunten naar knelpunten die voortkomen vanuit informatiemodellen (objecten en gegevens), processen, techniek en organisatie.</w:t>
      </w:r>
    </w:p>
    <w:p w14:paraId="4F126F57" w14:textId="77777777" w:rsidR="00441FB3" w:rsidRDefault="00441FB3" w:rsidP="00C076E4">
      <w:pPr>
        <w:pStyle w:val="Lijstalinea"/>
        <w:numPr>
          <w:ilvl w:val="0"/>
          <w:numId w:val="18"/>
        </w:numPr>
      </w:pPr>
      <w:r>
        <w:t xml:space="preserve">Een document waarin op systematische wijze is vastgelegd welke </w:t>
      </w:r>
      <w:r w:rsidRPr="00B8015A">
        <w:rPr>
          <w:b/>
          <w:u w:val="single"/>
        </w:rPr>
        <w:t>behoeften</w:t>
      </w:r>
      <w:r>
        <w:t xml:space="preserve"> er voor BAG, BGT en WOZ bestaan ten aanzien van objecten en gegevens over bouwwerken (met een focus op gebouwen), waarbij in ieder geval aandacht wordt geschonken aan de volgende elementen:</w:t>
      </w:r>
    </w:p>
    <w:p w14:paraId="114638C5" w14:textId="77777777" w:rsidR="00441FB3" w:rsidRDefault="00441FB3" w:rsidP="00C076E4">
      <w:pPr>
        <w:pStyle w:val="Lijstalinea"/>
        <w:numPr>
          <w:ilvl w:val="0"/>
          <w:numId w:val="17"/>
        </w:numPr>
      </w:pPr>
      <w:r>
        <w:t>een samenhangende beschrijving van alle uit eerdere trajecten bekende behoeften en de mate waarin op dit moment reeds in een oplossing is voorzien (bijvoorbeeld via BAG 2.0);</w:t>
      </w:r>
    </w:p>
    <w:p w14:paraId="4DFCA114" w14:textId="77777777" w:rsidR="00441FB3" w:rsidRDefault="00441FB3" w:rsidP="00C076E4">
      <w:pPr>
        <w:pStyle w:val="Lijstalinea"/>
        <w:numPr>
          <w:ilvl w:val="0"/>
          <w:numId w:val="17"/>
        </w:numPr>
      </w:pPr>
      <w:r>
        <w:t xml:space="preserve">een beschrijving van aanvullende eisen en wensen die vanuit zowel </w:t>
      </w:r>
      <w:proofErr w:type="spellStart"/>
      <w:r>
        <w:t>bijhoudings</w:t>
      </w:r>
      <w:proofErr w:type="spellEnd"/>
      <w:r>
        <w:t>- als gebruiksprocessen worden gesteld, de reden waarom deze behoefte bestaat en wie de behoeftesteller is ten aanzien van de betreffende eis of wens;</w:t>
      </w:r>
    </w:p>
    <w:p w14:paraId="6FBC48FD" w14:textId="77777777" w:rsidR="00441FB3" w:rsidRDefault="00441FB3" w:rsidP="00C076E4">
      <w:pPr>
        <w:pStyle w:val="Lijstalinea"/>
        <w:numPr>
          <w:ilvl w:val="0"/>
          <w:numId w:val="17"/>
        </w:numPr>
      </w:pPr>
      <w:bookmarkStart w:id="94" w:name="_Hlk509928105"/>
      <w:r>
        <w:t>een ordening van deze behoeften naar behoeften die te maken hebben met informatiemodellen (objecten en gegevens), processen, techniek en organisatie.</w:t>
      </w:r>
    </w:p>
    <w:bookmarkEnd w:id="94"/>
    <w:p w14:paraId="2549121D" w14:textId="77777777" w:rsidR="00441FB3" w:rsidRDefault="00441FB3" w:rsidP="00C076E4">
      <w:pPr>
        <w:pStyle w:val="Lijstalinea"/>
        <w:numPr>
          <w:ilvl w:val="0"/>
          <w:numId w:val="18"/>
        </w:numPr>
      </w:pPr>
      <w:r>
        <w:t xml:space="preserve">Een document waarin op </w:t>
      </w:r>
      <w:r w:rsidRPr="00B8015A">
        <w:rPr>
          <w:b/>
          <w:u w:val="single"/>
        </w:rPr>
        <w:t>conceptueel niveau</w:t>
      </w:r>
      <w:r>
        <w:t xml:space="preserve"> (dat wil zeggen in voor mensen begrijpelijke benoeming van objecten en de gegevens die daarover worden vastgelegd) wordt beschreven wat de objecten en gegevens zijn die er over bouwwerken zouden moeten worden opgenomen in een geïntegreerde objectenregistratie, waarbij in ieder geval aandacht wordt geschonken aan de volgende elementen:</w:t>
      </w:r>
    </w:p>
    <w:p w14:paraId="7F48B447" w14:textId="77777777" w:rsidR="00441FB3" w:rsidRDefault="00441FB3" w:rsidP="00C076E4">
      <w:pPr>
        <w:pStyle w:val="Lijstalinea"/>
        <w:numPr>
          <w:ilvl w:val="0"/>
          <w:numId w:val="17"/>
        </w:numPr>
      </w:pPr>
      <w:r>
        <w:t>een beschrijving van de verschillende objecten, de daarover bij te houden gegevens en de relaties die er tussen deze objecten bestaan;</w:t>
      </w:r>
    </w:p>
    <w:p w14:paraId="23390E84" w14:textId="77777777" w:rsidR="00441FB3" w:rsidRDefault="00441FB3" w:rsidP="00C076E4">
      <w:pPr>
        <w:pStyle w:val="Lijstalinea"/>
        <w:numPr>
          <w:ilvl w:val="0"/>
          <w:numId w:val="17"/>
        </w:numPr>
      </w:pPr>
      <w:r>
        <w:t>een beschrijving van de wijze waarop ontwikkelingen als 3D en BIM een plaats hebben binnen deze conceptuele beschrijving;</w:t>
      </w:r>
    </w:p>
    <w:p w14:paraId="5EEEA835" w14:textId="77777777" w:rsidR="00441FB3" w:rsidRDefault="00441FB3" w:rsidP="00C076E4">
      <w:pPr>
        <w:pStyle w:val="Lijstalinea"/>
        <w:numPr>
          <w:ilvl w:val="0"/>
          <w:numId w:val="17"/>
        </w:numPr>
      </w:pPr>
      <w:r>
        <w:t>een eerste indicatie van de overeenkomsten en verschillen die er bestaan ten opzichte van bestaande informatiemodellen (zoals IMGEO, IMBAG, IMWOZ en RSGB);</w:t>
      </w:r>
    </w:p>
    <w:p w14:paraId="04B7D352" w14:textId="77777777" w:rsidR="00441FB3" w:rsidRDefault="00441FB3" w:rsidP="00C076E4">
      <w:pPr>
        <w:pStyle w:val="Lijstalinea"/>
        <w:numPr>
          <w:ilvl w:val="0"/>
          <w:numId w:val="17"/>
        </w:numPr>
      </w:pPr>
      <w:r>
        <w:t>een overzicht van de vraagpunten waarvoor als volgende stap antwoorden zullen moeten worden gevonden of keuzen moeten worden gemaakt;</w:t>
      </w:r>
    </w:p>
    <w:p w14:paraId="1B32B101" w14:textId="77777777" w:rsidR="00441FB3" w:rsidRDefault="00441FB3" w:rsidP="00C076E4">
      <w:pPr>
        <w:pStyle w:val="Lijstalinea"/>
        <w:numPr>
          <w:ilvl w:val="0"/>
          <w:numId w:val="17"/>
        </w:numPr>
      </w:pPr>
      <w:r>
        <w:t>een voorstel van de wijze waarop een verdere vervolguitwerking zou kunnen plaatsvinden.</w:t>
      </w:r>
    </w:p>
    <w:p w14:paraId="02BD4065" w14:textId="77777777" w:rsidR="00441FB3" w:rsidRDefault="00441FB3" w:rsidP="00441FB3"/>
    <w:p w14:paraId="315C0BAE" w14:textId="77777777" w:rsidR="00441FB3" w:rsidRPr="001B7FEF" w:rsidRDefault="00441FB3" w:rsidP="00441FB3">
      <w:pPr>
        <w:rPr>
          <w:b/>
        </w:rPr>
      </w:pPr>
      <w:r w:rsidRPr="001B7FEF">
        <w:rPr>
          <w:b/>
        </w:rPr>
        <w:t>Kaders en randvoorwaarden</w:t>
      </w:r>
    </w:p>
    <w:p w14:paraId="3338D367" w14:textId="77777777" w:rsidR="00441FB3" w:rsidRDefault="00441FB3" w:rsidP="00441FB3">
      <w:r>
        <w:t>De werkgroep acteert op basis van expert- en praktijkinbreng. Het gaat om een inhoudelijke beantwoording van de vraagstelling. Bij de activiteiten wordt geen rekening gehouden met bestaande wettelijke kaders, bestaande verantwoordelijkheidsverdelingen en bestaande organisatiegrenzen. De activiteiten richten zich op het abstract conceptuele niveau. Er vindt nog geen doorvertaling plaats naar logische of technische informatiemodellen.</w:t>
      </w:r>
    </w:p>
    <w:p w14:paraId="2612E1F3" w14:textId="77777777" w:rsidR="00441FB3" w:rsidRDefault="00441FB3" w:rsidP="00441FB3">
      <w:r>
        <w:t>Elke werkgroep kent een trekker die de voortgang en uitvoering van activiteiten bewaakt en zo nodig aanjaagt. Elke werkgroep wordt secretarieel ondersteund bij het uitwerken van documenten. Bij de aanvang van de activiteiten worden enkele uitgangspunten meegegeven die van belang zijn voor de verdere uitwerking.</w:t>
      </w:r>
    </w:p>
    <w:p w14:paraId="3D72DE5A" w14:textId="77777777" w:rsidR="00441FB3" w:rsidRDefault="00441FB3" w:rsidP="00441FB3"/>
    <w:p w14:paraId="7AC8E993" w14:textId="77777777" w:rsidR="00441FB3" w:rsidRPr="00111E67" w:rsidRDefault="00441FB3" w:rsidP="00441FB3">
      <w:pPr>
        <w:rPr>
          <w:b/>
        </w:rPr>
      </w:pPr>
      <w:r w:rsidRPr="00111E67">
        <w:rPr>
          <w:b/>
        </w:rPr>
        <w:t>Planning</w:t>
      </w:r>
    </w:p>
    <w:p w14:paraId="08B5A62A" w14:textId="77777777" w:rsidR="00441FB3" w:rsidRDefault="00441FB3" w:rsidP="00441FB3">
      <w:bookmarkStart w:id="95" w:name="_Hlk510703824"/>
      <w:r>
        <w:t xml:space="preserve">De werkgroep komt in april 2018 voor de eerste keer bij elkaar tijdens een kick-off sessie. In de eerste helft van mei levert de werkgroep een aantal vraagpunten op ten behoeve van een sessie op </w:t>
      </w:r>
      <w:r>
        <w:lastRenderedPageBreak/>
        <w:t>de voorjaarsbijeenkomsten van het GGB. De rapportages dienen eind augustus 2018 te worden opgeleverd.</w:t>
      </w:r>
      <w:bookmarkEnd w:id="95"/>
      <w:r>
        <w:t xml:space="preserve"> </w:t>
      </w:r>
      <w:bookmarkStart w:id="96" w:name="_Hlk510704225"/>
      <w:r>
        <w:t>De te verwachten tijdsbesteding bedraagt (op basis van de huidige inzichten) enkele dagen (ten behoeve van enkele werksessies en bestudering van stukken).</w:t>
      </w:r>
      <w:bookmarkEnd w:id="96"/>
    </w:p>
    <w:p w14:paraId="3BB4532E" w14:textId="77777777" w:rsidR="00441FB3" w:rsidRPr="00B8015A" w:rsidRDefault="00441FB3" w:rsidP="00441FB3">
      <w:pPr>
        <w:rPr>
          <w:b/>
        </w:rPr>
      </w:pPr>
      <w:r w:rsidRPr="00B8015A">
        <w:rPr>
          <w:b/>
        </w:rPr>
        <w:t>Bemensing</w:t>
      </w:r>
    </w:p>
    <w:p w14:paraId="0FE7CEDA" w14:textId="77777777" w:rsidR="00441FB3" w:rsidRDefault="00441FB3" w:rsidP="00441FB3">
      <w:r>
        <w:t xml:space="preserve">De exacte personele invulling van de werkgroep wordt in de komende periode compleet gemaakt. Op dit moment zijn de volgende potentiële </w:t>
      </w:r>
      <w:proofErr w:type="spellStart"/>
      <w:r>
        <w:t>werkgroepleden</w:t>
      </w:r>
      <w:proofErr w:type="spellEnd"/>
      <w:r>
        <w:t xml:space="preserve"> uitgenodigd voor de Kick-off:</w:t>
      </w:r>
    </w:p>
    <w:p w14:paraId="4AF72B14" w14:textId="77777777" w:rsidR="00441FB3" w:rsidRDefault="00441FB3" w:rsidP="00441FB3"/>
    <w:p w14:paraId="073C8CB7" w14:textId="77777777" w:rsidR="00441FB3" w:rsidRDefault="00441FB3" w:rsidP="00441FB3">
      <w:pPr>
        <w:rPr>
          <w:b/>
          <w:i/>
        </w:rPr>
      </w:pPr>
      <w:r>
        <w:rPr>
          <w:b/>
          <w:i/>
        </w:rPr>
        <w:t>Trekker : Damir Brnobic (BZK)</w:t>
      </w:r>
    </w:p>
    <w:p w14:paraId="38EEF1EB" w14:textId="77777777" w:rsidR="00441FB3" w:rsidRDefault="00441FB3" w:rsidP="00441FB3">
      <w:pPr>
        <w:rPr>
          <w:b/>
          <w:i/>
        </w:rPr>
      </w:pPr>
      <w:r>
        <w:rPr>
          <w:b/>
          <w:i/>
        </w:rPr>
        <w:t>Secretaris : Gerlof de Haan (VNG Realisatie)</w:t>
      </w:r>
    </w:p>
    <w:p w14:paraId="41C38901" w14:textId="77777777" w:rsidR="00441FB3" w:rsidRDefault="00441FB3" w:rsidP="00441FB3"/>
    <w:p w14:paraId="056BD3E4" w14:textId="77777777" w:rsidR="00441FB3" w:rsidRDefault="00441FB3" w:rsidP="00441FB3">
      <w:pPr>
        <w:rPr>
          <w:u w:val="single"/>
        </w:rPr>
      </w:pPr>
      <w:proofErr w:type="spellStart"/>
      <w:r>
        <w:rPr>
          <w:u w:val="single"/>
        </w:rPr>
        <w:t>Bijhoudingsprocessen</w:t>
      </w:r>
      <w:proofErr w:type="spellEnd"/>
    </w:p>
    <w:p w14:paraId="14AC9438" w14:textId="77777777" w:rsidR="00441FB3" w:rsidRDefault="00441FB3" w:rsidP="00441FB3">
      <w:r>
        <w:t xml:space="preserve">Alain van </w:t>
      </w:r>
      <w:proofErr w:type="spellStart"/>
      <w:r>
        <w:t>Hamond</w:t>
      </w:r>
      <w:proofErr w:type="spellEnd"/>
      <w:r>
        <w:t xml:space="preserve"> (</w:t>
      </w:r>
      <w:proofErr w:type="spellStart"/>
      <w:r>
        <w:t>Syntrophos</w:t>
      </w:r>
      <w:proofErr w:type="spellEnd"/>
      <w:r>
        <w:t xml:space="preserve">) – expertise </w:t>
      </w:r>
      <w:proofErr w:type="spellStart"/>
      <w:r>
        <w:t>bijhoudingsprocessen</w:t>
      </w:r>
      <w:proofErr w:type="spellEnd"/>
      <w:r>
        <w:t xml:space="preserve"> BAG</w:t>
      </w:r>
    </w:p>
    <w:p w14:paraId="3BBED946" w14:textId="77777777" w:rsidR="00441FB3" w:rsidRDefault="00441FB3" w:rsidP="00441FB3">
      <w:pPr>
        <w:rPr>
          <w:color w:val="000000"/>
          <w:lang w:eastAsia="nl-NL"/>
        </w:rPr>
      </w:pPr>
      <w:r>
        <w:rPr>
          <w:color w:val="000000"/>
          <w:lang w:eastAsia="nl-NL"/>
        </w:rPr>
        <w:t>Gert Prins (gemeente Den Haag) – expertise WOZ – BAG</w:t>
      </w:r>
    </w:p>
    <w:p w14:paraId="23A21D5C" w14:textId="77777777" w:rsidR="00441FB3" w:rsidRPr="00E30109" w:rsidRDefault="00441FB3" w:rsidP="00441FB3">
      <w:pPr>
        <w:rPr>
          <w:color w:val="000000"/>
          <w:lang w:eastAsia="nl-NL"/>
        </w:rPr>
      </w:pPr>
      <w:r w:rsidRPr="00E30109">
        <w:rPr>
          <w:color w:val="000000"/>
          <w:lang w:eastAsia="nl-NL"/>
        </w:rPr>
        <w:t>Erwin Marsman (gemeente  Ommen – Hardenberg) – expertise BGT - BAG</w:t>
      </w:r>
    </w:p>
    <w:p w14:paraId="1D4D1E7A" w14:textId="77777777" w:rsidR="00441FB3" w:rsidRPr="00E30109" w:rsidRDefault="00441FB3" w:rsidP="00441FB3">
      <w:pPr>
        <w:rPr>
          <w:color w:val="000000"/>
          <w:lang w:eastAsia="nl-NL"/>
        </w:rPr>
      </w:pPr>
    </w:p>
    <w:p w14:paraId="3296EFCF" w14:textId="77777777" w:rsidR="00441FB3" w:rsidRDefault="00441FB3" w:rsidP="00441FB3">
      <w:pPr>
        <w:rPr>
          <w:u w:val="single"/>
        </w:rPr>
      </w:pPr>
      <w:r>
        <w:rPr>
          <w:u w:val="single"/>
        </w:rPr>
        <w:t>Gebruikersprocessen</w:t>
      </w:r>
    </w:p>
    <w:p w14:paraId="637AA898" w14:textId="77777777" w:rsidR="00441FB3" w:rsidRDefault="00441FB3" w:rsidP="00441FB3">
      <w:r>
        <w:t xml:space="preserve">Christa van </w:t>
      </w:r>
      <w:proofErr w:type="spellStart"/>
      <w:r>
        <w:t>Caulil</w:t>
      </w:r>
      <w:proofErr w:type="spellEnd"/>
      <w:r>
        <w:t xml:space="preserve"> (Belastingsamenwerking West-Brabant) – Belastingen</w:t>
      </w:r>
    </w:p>
    <w:p w14:paraId="73A2CB99" w14:textId="77777777" w:rsidR="00441FB3" w:rsidRDefault="00441FB3" w:rsidP="00441FB3">
      <w:r>
        <w:t xml:space="preserve">Frans Barg (gemeente Den Haag) – VTH </w:t>
      </w:r>
    </w:p>
    <w:p w14:paraId="47699A80" w14:textId="77777777" w:rsidR="00441FB3" w:rsidRPr="007B55FD" w:rsidRDefault="00441FB3" w:rsidP="00441FB3">
      <w:proofErr w:type="spellStart"/>
      <w:r w:rsidRPr="007B55FD">
        <w:t>Chadia</w:t>
      </w:r>
      <w:proofErr w:type="spellEnd"/>
      <w:r w:rsidRPr="007B55FD">
        <w:t xml:space="preserve"> </w:t>
      </w:r>
      <w:proofErr w:type="spellStart"/>
      <w:r w:rsidRPr="007B55FD">
        <w:t>Elarkoubi</w:t>
      </w:r>
      <w:proofErr w:type="spellEnd"/>
      <w:r w:rsidRPr="007B55FD">
        <w:t xml:space="preserve"> (gemeente Den Haag</w:t>
      </w:r>
      <w:r>
        <w:t>) - VTH</w:t>
      </w:r>
    </w:p>
    <w:p w14:paraId="39590C53" w14:textId="77777777" w:rsidR="00441FB3" w:rsidRPr="000F7942" w:rsidRDefault="00441FB3" w:rsidP="00441FB3">
      <w:r w:rsidRPr="000F7942">
        <w:t>Richard Dalebout (Belastingsamenwerking Gemeenten en Hooghee</w:t>
      </w:r>
      <w:r>
        <w:t>mraadschap Utrecht) - Belastingen</w:t>
      </w:r>
    </w:p>
    <w:p w14:paraId="283A8E3E" w14:textId="77777777" w:rsidR="00441FB3" w:rsidRDefault="00441FB3" w:rsidP="00441FB3">
      <w:proofErr w:type="spellStart"/>
      <w:r>
        <w:t>Melina</w:t>
      </w:r>
      <w:proofErr w:type="spellEnd"/>
      <w:r>
        <w:t xml:space="preserve"> de Boer (Instituut Fysieke Veiligheid) – Veiligheid</w:t>
      </w:r>
    </w:p>
    <w:p w14:paraId="696F9BF0" w14:textId="77777777" w:rsidR="00441FB3" w:rsidRDefault="00441FB3" w:rsidP="00441FB3">
      <w:r>
        <w:t xml:space="preserve">Gijs </w:t>
      </w:r>
      <w:proofErr w:type="spellStart"/>
      <w:r>
        <w:t>Schulkes</w:t>
      </w:r>
      <w:proofErr w:type="spellEnd"/>
      <w:r>
        <w:t xml:space="preserve"> (gemeente Deventer) – RO/Omgevingswet</w:t>
      </w:r>
    </w:p>
    <w:p w14:paraId="79BE47F6" w14:textId="77777777" w:rsidR="00441FB3" w:rsidRDefault="00441FB3" w:rsidP="00441FB3"/>
    <w:p w14:paraId="13DB994A" w14:textId="77777777" w:rsidR="00441FB3" w:rsidRDefault="00441FB3" w:rsidP="00441FB3">
      <w:pPr>
        <w:rPr>
          <w:u w:val="single"/>
        </w:rPr>
      </w:pPr>
      <w:r>
        <w:rPr>
          <w:u w:val="single"/>
        </w:rPr>
        <w:t>Landelijke betrokkenen en relaties met aanpalende onderwerpen</w:t>
      </w:r>
    </w:p>
    <w:p w14:paraId="6A94552B" w14:textId="77777777" w:rsidR="00441FB3" w:rsidRDefault="00441FB3" w:rsidP="00441FB3">
      <w:r>
        <w:t xml:space="preserve">Timo </w:t>
      </w:r>
      <w:proofErr w:type="spellStart"/>
      <w:r>
        <w:t>Erinkveld</w:t>
      </w:r>
      <w:proofErr w:type="spellEnd"/>
      <w:r>
        <w:t xml:space="preserve"> (gemeente Rotterdam) – expertise 3D / BIM </w:t>
      </w:r>
    </w:p>
    <w:p w14:paraId="57942FAE" w14:textId="77777777" w:rsidR="00441FB3" w:rsidRDefault="00441FB3" w:rsidP="00441FB3">
      <w:r>
        <w:t>Frank Kooij (Kadaster) – expertise BAG</w:t>
      </w:r>
    </w:p>
    <w:p w14:paraId="6AF616FA" w14:textId="77777777" w:rsidR="00441FB3" w:rsidRDefault="00441FB3" w:rsidP="00441FB3">
      <w:r>
        <w:t xml:space="preserve">Ruud </w:t>
      </w:r>
      <w:proofErr w:type="spellStart"/>
      <w:r>
        <w:t>Kathmann</w:t>
      </w:r>
      <w:proofErr w:type="spellEnd"/>
      <w:r>
        <w:t xml:space="preserve"> (Waarderingskamer) - expertise WOZ </w:t>
      </w:r>
    </w:p>
    <w:p w14:paraId="7DDC5CD1" w14:textId="77777777" w:rsidR="00441FB3" w:rsidRDefault="00441FB3" w:rsidP="00441FB3">
      <w:r>
        <w:t xml:space="preserve">Hans van </w:t>
      </w:r>
      <w:proofErr w:type="spellStart"/>
      <w:r>
        <w:t>Eekelen</w:t>
      </w:r>
      <w:proofErr w:type="spellEnd"/>
      <w:r>
        <w:t xml:space="preserve"> (</w:t>
      </w:r>
      <w:proofErr w:type="spellStart"/>
      <w:r>
        <w:t>Geonovum</w:t>
      </w:r>
      <w:proofErr w:type="spellEnd"/>
      <w:r>
        <w:t xml:space="preserve">) – expertise BGT </w:t>
      </w:r>
    </w:p>
    <w:p w14:paraId="09E1C2A1" w14:textId="77777777" w:rsidR="00441FB3" w:rsidRDefault="00441FB3" w:rsidP="00441FB3"/>
    <w:p w14:paraId="4F3E3FB3" w14:textId="46AA1392" w:rsidR="005212CA" w:rsidRDefault="005212CA">
      <w:r>
        <w:br w:type="page"/>
      </w:r>
    </w:p>
    <w:p w14:paraId="7689C106" w14:textId="41E94FD5" w:rsidR="00A50E3B" w:rsidRDefault="00A50E3B" w:rsidP="00A50E3B">
      <w:pPr>
        <w:pStyle w:val="Kop1"/>
      </w:pPr>
      <w:bookmarkStart w:id="97" w:name="_Toc523671786"/>
      <w:bookmarkStart w:id="98" w:name="_Toc523676763"/>
      <w:bookmarkStart w:id="99" w:name="_Toc526616256"/>
      <w:r>
        <w:lastRenderedPageBreak/>
        <w:t>Bijlage II: inventarisatie behoeften en knelpunten</w:t>
      </w:r>
      <w:bookmarkEnd w:id="97"/>
      <w:bookmarkEnd w:id="98"/>
      <w:bookmarkEnd w:id="99"/>
    </w:p>
    <w:p w14:paraId="1DBEF5D3" w14:textId="618597AE" w:rsidR="00A50E3B" w:rsidRDefault="00A50E3B" w:rsidP="00A50E3B">
      <w:pPr>
        <w:pStyle w:val="Geenafstand"/>
      </w:pPr>
      <w:r w:rsidRPr="009737AD">
        <w:t>Zie ‘Inventarisatie behoeften en knelpunten</w:t>
      </w:r>
      <w:r w:rsidR="00EC7264">
        <w:t xml:space="preserve"> (</w:t>
      </w:r>
      <w:r w:rsidR="00BC5229">
        <w:t xml:space="preserve">versie </w:t>
      </w:r>
      <w:r w:rsidR="0025339F">
        <w:t>21</w:t>
      </w:r>
      <w:r w:rsidR="00EC7264">
        <w:t>-</w:t>
      </w:r>
      <w:r w:rsidR="00BC5229">
        <w:t>10</w:t>
      </w:r>
      <w:r w:rsidR="00EC7264">
        <w:t>-2018)</w:t>
      </w:r>
      <w:r w:rsidRPr="009737AD">
        <w:t>.</w:t>
      </w:r>
      <w:proofErr w:type="spellStart"/>
      <w:r w:rsidRPr="009737AD">
        <w:t>xlsx</w:t>
      </w:r>
      <w:proofErr w:type="spellEnd"/>
      <w:r w:rsidRPr="009737AD">
        <w:t>’ als los Excelbestand bij dit rapport</w:t>
      </w:r>
      <w:r>
        <w:t>.</w:t>
      </w:r>
    </w:p>
    <w:p w14:paraId="6FCABC70" w14:textId="77777777" w:rsidR="005212CA" w:rsidRPr="009737AD" w:rsidRDefault="005212CA" w:rsidP="00AF28FC">
      <w:pPr>
        <w:pStyle w:val="Geenafstand"/>
      </w:pPr>
    </w:p>
    <w:sectPr w:rsidR="005212CA" w:rsidRPr="009737AD" w:rsidSect="00430A76">
      <w:footerReference w:type="defaul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F5EA3" w14:textId="77777777" w:rsidR="00E17A02" w:rsidRDefault="00E17A02" w:rsidP="004C2EEA">
      <w:pPr>
        <w:spacing w:after="0" w:line="240" w:lineRule="auto"/>
      </w:pPr>
      <w:r>
        <w:separator/>
      </w:r>
    </w:p>
  </w:endnote>
  <w:endnote w:type="continuationSeparator" w:id="0">
    <w:p w14:paraId="317D6E08" w14:textId="77777777" w:rsidR="00E17A02" w:rsidRDefault="00E17A02" w:rsidP="004C2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0223552"/>
      <w:docPartObj>
        <w:docPartGallery w:val="Page Numbers (Bottom of Page)"/>
        <w:docPartUnique/>
      </w:docPartObj>
    </w:sdtPr>
    <w:sdtEndPr/>
    <w:sdtContent>
      <w:p w14:paraId="4BE8CFDE" w14:textId="736F005A" w:rsidR="00F5501F" w:rsidRDefault="00F5501F">
        <w:pPr>
          <w:pStyle w:val="Voettekst"/>
          <w:jc w:val="right"/>
        </w:pPr>
        <w:r>
          <w:fldChar w:fldCharType="begin"/>
        </w:r>
        <w:r>
          <w:instrText>PAGE   \* MERGEFORMAT</w:instrText>
        </w:r>
        <w:r>
          <w:fldChar w:fldCharType="separate"/>
        </w:r>
        <w:r>
          <w:rPr>
            <w:noProof/>
          </w:rPr>
          <w:t>2</w:t>
        </w:r>
        <w:r>
          <w:fldChar w:fldCharType="end"/>
        </w:r>
      </w:p>
    </w:sdtContent>
  </w:sdt>
  <w:p w14:paraId="303C4635" w14:textId="77777777" w:rsidR="00F5501F" w:rsidRDefault="00F5501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9392713"/>
      <w:docPartObj>
        <w:docPartGallery w:val="Page Numbers (Bottom of Page)"/>
        <w:docPartUnique/>
      </w:docPartObj>
    </w:sdtPr>
    <w:sdtEndPr/>
    <w:sdtContent>
      <w:p w14:paraId="29CBFEE8" w14:textId="7A4E8D42" w:rsidR="00F5501F" w:rsidRDefault="00F5501F">
        <w:pPr>
          <w:pStyle w:val="Voettekst"/>
          <w:jc w:val="right"/>
        </w:pPr>
        <w:r>
          <w:fldChar w:fldCharType="begin"/>
        </w:r>
        <w:r>
          <w:instrText>PAGE   \* MERGEFORMAT</w:instrText>
        </w:r>
        <w:r>
          <w:fldChar w:fldCharType="separate"/>
        </w:r>
        <w:r>
          <w:rPr>
            <w:noProof/>
          </w:rPr>
          <w:t>1</w:t>
        </w:r>
        <w:r>
          <w:fldChar w:fldCharType="end"/>
        </w:r>
      </w:p>
    </w:sdtContent>
  </w:sdt>
  <w:p w14:paraId="27F16FD3" w14:textId="77777777" w:rsidR="00F5501F" w:rsidRDefault="00F5501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D23DF" w14:textId="77777777" w:rsidR="00E17A02" w:rsidRDefault="00E17A02" w:rsidP="004C2EEA">
      <w:pPr>
        <w:spacing w:after="0" w:line="240" w:lineRule="auto"/>
      </w:pPr>
      <w:r>
        <w:separator/>
      </w:r>
    </w:p>
  </w:footnote>
  <w:footnote w:type="continuationSeparator" w:id="0">
    <w:p w14:paraId="7508E6F3" w14:textId="77777777" w:rsidR="00E17A02" w:rsidRDefault="00E17A02" w:rsidP="004C2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082B"/>
    <w:multiLevelType w:val="hybridMultilevel"/>
    <w:tmpl w:val="E93E9CF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0B7781F"/>
    <w:multiLevelType w:val="hybridMultilevel"/>
    <w:tmpl w:val="2E72359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A02780"/>
    <w:multiLevelType w:val="hybridMultilevel"/>
    <w:tmpl w:val="171A8A80"/>
    <w:lvl w:ilvl="0" w:tplc="0413000F">
      <w:start w:val="1"/>
      <w:numFmt w:val="decimal"/>
      <w:lvlText w:val="%1."/>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4135A95"/>
    <w:multiLevelType w:val="hybridMultilevel"/>
    <w:tmpl w:val="AFCCAD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C04322"/>
    <w:multiLevelType w:val="hybridMultilevel"/>
    <w:tmpl w:val="FC3C5080"/>
    <w:lvl w:ilvl="0" w:tplc="377C1B10">
      <w:start w:val="1"/>
      <w:numFmt w:val="decimal"/>
      <w:lvlText w:val="%1."/>
      <w:lvlJc w:val="left"/>
      <w:pPr>
        <w:tabs>
          <w:tab w:val="num" w:pos="720"/>
        </w:tabs>
        <w:ind w:left="720" w:hanging="360"/>
      </w:pPr>
    </w:lvl>
    <w:lvl w:ilvl="1" w:tplc="04130003">
      <w:start w:val="1"/>
      <w:numFmt w:val="bullet"/>
      <w:lvlText w:val="o"/>
      <w:lvlJc w:val="left"/>
      <w:pPr>
        <w:ind w:left="1440" w:hanging="360"/>
      </w:pPr>
      <w:rPr>
        <w:rFonts w:ascii="Courier New" w:hAnsi="Courier New" w:cs="Courier New"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B553039"/>
    <w:multiLevelType w:val="hybridMultilevel"/>
    <w:tmpl w:val="F1946D26"/>
    <w:lvl w:ilvl="0" w:tplc="0413000F">
      <w:start w:val="1"/>
      <w:numFmt w:val="decimal"/>
      <w:lvlText w:val="%1."/>
      <w:lvlJc w:val="left"/>
      <w:pPr>
        <w:ind w:left="770" w:hanging="360"/>
      </w:pPr>
      <w:rPr>
        <w:rFonts w:hint="default"/>
      </w:rPr>
    </w:lvl>
    <w:lvl w:ilvl="1" w:tplc="04130019">
      <w:start w:val="1"/>
      <w:numFmt w:val="lowerLetter"/>
      <w:lvlText w:val="%2."/>
      <w:lvlJc w:val="left"/>
      <w:pPr>
        <w:ind w:left="1490" w:hanging="360"/>
      </w:pPr>
    </w:lvl>
    <w:lvl w:ilvl="2" w:tplc="0413001B" w:tentative="1">
      <w:start w:val="1"/>
      <w:numFmt w:val="lowerRoman"/>
      <w:lvlText w:val="%3."/>
      <w:lvlJc w:val="right"/>
      <w:pPr>
        <w:ind w:left="2210" w:hanging="180"/>
      </w:pPr>
    </w:lvl>
    <w:lvl w:ilvl="3" w:tplc="0413000F" w:tentative="1">
      <w:start w:val="1"/>
      <w:numFmt w:val="decimal"/>
      <w:lvlText w:val="%4."/>
      <w:lvlJc w:val="left"/>
      <w:pPr>
        <w:ind w:left="2930" w:hanging="360"/>
      </w:pPr>
    </w:lvl>
    <w:lvl w:ilvl="4" w:tplc="04130019" w:tentative="1">
      <w:start w:val="1"/>
      <w:numFmt w:val="lowerLetter"/>
      <w:lvlText w:val="%5."/>
      <w:lvlJc w:val="left"/>
      <w:pPr>
        <w:ind w:left="3650" w:hanging="360"/>
      </w:pPr>
    </w:lvl>
    <w:lvl w:ilvl="5" w:tplc="0413001B" w:tentative="1">
      <w:start w:val="1"/>
      <w:numFmt w:val="lowerRoman"/>
      <w:lvlText w:val="%6."/>
      <w:lvlJc w:val="right"/>
      <w:pPr>
        <w:ind w:left="4370" w:hanging="180"/>
      </w:pPr>
    </w:lvl>
    <w:lvl w:ilvl="6" w:tplc="0413000F" w:tentative="1">
      <w:start w:val="1"/>
      <w:numFmt w:val="decimal"/>
      <w:lvlText w:val="%7."/>
      <w:lvlJc w:val="left"/>
      <w:pPr>
        <w:ind w:left="5090" w:hanging="360"/>
      </w:pPr>
    </w:lvl>
    <w:lvl w:ilvl="7" w:tplc="04130019" w:tentative="1">
      <w:start w:val="1"/>
      <w:numFmt w:val="lowerLetter"/>
      <w:lvlText w:val="%8."/>
      <w:lvlJc w:val="left"/>
      <w:pPr>
        <w:ind w:left="5810" w:hanging="360"/>
      </w:pPr>
    </w:lvl>
    <w:lvl w:ilvl="8" w:tplc="0413001B" w:tentative="1">
      <w:start w:val="1"/>
      <w:numFmt w:val="lowerRoman"/>
      <w:lvlText w:val="%9."/>
      <w:lvlJc w:val="right"/>
      <w:pPr>
        <w:ind w:left="6530" w:hanging="180"/>
      </w:pPr>
    </w:lvl>
  </w:abstractNum>
  <w:abstractNum w:abstractNumId="6" w15:restartNumberingAfterBreak="0">
    <w:nsid w:val="1D241B15"/>
    <w:multiLevelType w:val="hybridMultilevel"/>
    <w:tmpl w:val="63529FE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FC03993"/>
    <w:multiLevelType w:val="hybridMultilevel"/>
    <w:tmpl w:val="FA342714"/>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20A75B79"/>
    <w:multiLevelType w:val="hybridMultilevel"/>
    <w:tmpl w:val="0E9A769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26079F9"/>
    <w:multiLevelType w:val="hybridMultilevel"/>
    <w:tmpl w:val="15E0A62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238D0C84"/>
    <w:multiLevelType w:val="hybridMultilevel"/>
    <w:tmpl w:val="2604BDD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3F76FDD"/>
    <w:multiLevelType w:val="hybridMultilevel"/>
    <w:tmpl w:val="9508F126"/>
    <w:lvl w:ilvl="0" w:tplc="04130001">
      <w:start w:val="1"/>
      <w:numFmt w:val="bullet"/>
      <w:lvlText w:val=""/>
      <w:lvlJc w:val="left"/>
      <w:pPr>
        <w:ind w:left="770" w:hanging="360"/>
      </w:pPr>
      <w:rPr>
        <w:rFonts w:ascii="Symbol" w:hAnsi="Symbol" w:hint="default"/>
      </w:rPr>
    </w:lvl>
    <w:lvl w:ilvl="1" w:tplc="04130019">
      <w:start w:val="1"/>
      <w:numFmt w:val="lowerLetter"/>
      <w:lvlText w:val="%2."/>
      <w:lvlJc w:val="left"/>
      <w:pPr>
        <w:ind w:left="1490" w:hanging="360"/>
      </w:pPr>
    </w:lvl>
    <w:lvl w:ilvl="2" w:tplc="0413001B" w:tentative="1">
      <w:start w:val="1"/>
      <w:numFmt w:val="lowerRoman"/>
      <w:lvlText w:val="%3."/>
      <w:lvlJc w:val="right"/>
      <w:pPr>
        <w:ind w:left="2210" w:hanging="180"/>
      </w:pPr>
    </w:lvl>
    <w:lvl w:ilvl="3" w:tplc="0413000F" w:tentative="1">
      <w:start w:val="1"/>
      <w:numFmt w:val="decimal"/>
      <w:lvlText w:val="%4."/>
      <w:lvlJc w:val="left"/>
      <w:pPr>
        <w:ind w:left="2930" w:hanging="360"/>
      </w:pPr>
    </w:lvl>
    <w:lvl w:ilvl="4" w:tplc="04130019" w:tentative="1">
      <w:start w:val="1"/>
      <w:numFmt w:val="lowerLetter"/>
      <w:lvlText w:val="%5."/>
      <w:lvlJc w:val="left"/>
      <w:pPr>
        <w:ind w:left="3650" w:hanging="360"/>
      </w:pPr>
    </w:lvl>
    <w:lvl w:ilvl="5" w:tplc="0413001B" w:tentative="1">
      <w:start w:val="1"/>
      <w:numFmt w:val="lowerRoman"/>
      <w:lvlText w:val="%6."/>
      <w:lvlJc w:val="right"/>
      <w:pPr>
        <w:ind w:left="4370" w:hanging="180"/>
      </w:pPr>
    </w:lvl>
    <w:lvl w:ilvl="6" w:tplc="0413000F" w:tentative="1">
      <w:start w:val="1"/>
      <w:numFmt w:val="decimal"/>
      <w:lvlText w:val="%7."/>
      <w:lvlJc w:val="left"/>
      <w:pPr>
        <w:ind w:left="5090" w:hanging="360"/>
      </w:pPr>
    </w:lvl>
    <w:lvl w:ilvl="7" w:tplc="04130019" w:tentative="1">
      <w:start w:val="1"/>
      <w:numFmt w:val="lowerLetter"/>
      <w:lvlText w:val="%8."/>
      <w:lvlJc w:val="left"/>
      <w:pPr>
        <w:ind w:left="5810" w:hanging="360"/>
      </w:pPr>
    </w:lvl>
    <w:lvl w:ilvl="8" w:tplc="0413001B" w:tentative="1">
      <w:start w:val="1"/>
      <w:numFmt w:val="lowerRoman"/>
      <w:lvlText w:val="%9."/>
      <w:lvlJc w:val="right"/>
      <w:pPr>
        <w:ind w:left="6530" w:hanging="180"/>
      </w:pPr>
    </w:lvl>
  </w:abstractNum>
  <w:abstractNum w:abstractNumId="12" w15:restartNumberingAfterBreak="0">
    <w:nsid w:val="271218A8"/>
    <w:multiLevelType w:val="hybridMultilevel"/>
    <w:tmpl w:val="2A30C4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2EEC4C99"/>
    <w:multiLevelType w:val="hybridMultilevel"/>
    <w:tmpl w:val="ADB6A5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F4E1147"/>
    <w:multiLevelType w:val="hybridMultilevel"/>
    <w:tmpl w:val="807E054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32191B9C"/>
    <w:multiLevelType w:val="hybridMultilevel"/>
    <w:tmpl w:val="DA487BB4"/>
    <w:lvl w:ilvl="0" w:tplc="04130001">
      <w:start w:val="1"/>
      <w:numFmt w:val="bullet"/>
      <w:lvlText w:val=""/>
      <w:lvlJc w:val="left"/>
      <w:pPr>
        <w:ind w:left="773" w:hanging="360"/>
      </w:pPr>
      <w:rPr>
        <w:rFonts w:ascii="Symbol" w:hAnsi="Symbol" w:hint="default"/>
      </w:rPr>
    </w:lvl>
    <w:lvl w:ilvl="1" w:tplc="04130003" w:tentative="1">
      <w:start w:val="1"/>
      <w:numFmt w:val="bullet"/>
      <w:lvlText w:val="o"/>
      <w:lvlJc w:val="left"/>
      <w:pPr>
        <w:ind w:left="1493" w:hanging="360"/>
      </w:pPr>
      <w:rPr>
        <w:rFonts w:ascii="Courier New" w:hAnsi="Courier New" w:cs="Courier New" w:hint="default"/>
      </w:rPr>
    </w:lvl>
    <w:lvl w:ilvl="2" w:tplc="04130005" w:tentative="1">
      <w:start w:val="1"/>
      <w:numFmt w:val="bullet"/>
      <w:lvlText w:val=""/>
      <w:lvlJc w:val="left"/>
      <w:pPr>
        <w:ind w:left="2213" w:hanging="360"/>
      </w:pPr>
      <w:rPr>
        <w:rFonts w:ascii="Wingdings" w:hAnsi="Wingdings" w:hint="default"/>
      </w:rPr>
    </w:lvl>
    <w:lvl w:ilvl="3" w:tplc="04130001" w:tentative="1">
      <w:start w:val="1"/>
      <w:numFmt w:val="bullet"/>
      <w:lvlText w:val=""/>
      <w:lvlJc w:val="left"/>
      <w:pPr>
        <w:ind w:left="2933" w:hanging="360"/>
      </w:pPr>
      <w:rPr>
        <w:rFonts w:ascii="Symbol" w:hAnsi="Symbol" w:hint="default"/>
      </w:rPr>
    </w:lvl>
    <w:lvl w:ilvl="4" w:tplc="04130003" w:tentative="1">
      <w:start w:val="1"/>
      <w:numFmt w:val="bullet"/>
      <w:lvlText w:val="o"/>
      <w:lvlJc w:val="left"/>
      <w:pPr>
        <w:ind w:left="3653" w:hanging="360"/>
      </w:pPr>
      <w:rPr>
        <w:rFonts w:ascii="Courier New" w:hAnsi="Courier New" w:cs="Courier New" w:hint="default"/>
      </w:rPr>
    </w:lvl>
    <w:lvl w:ilvl="5" w:tplc="04130005" w:tentative="1">
      <w:start w:val="1"/>
      <w:numFmt w:val="bullet"/>
      <w:lvlText w:val=""/>
      <w:lvlJc w:val="left"/>
      <w:pPr>
        <w:ind w:left="4373" w:hanging="360"/>
      </w:pPr>
      <w:rPr>
        <w:rFonts w:ascii="Wingdings" w:hAnsi="Wingdings" w:hint="default"/>
      </w:rPr>
    </w:lvl>
    <w:lvl w:ilvl="6" w:tplc="04130001" w:tentative="1">
      <w:start w:val="1"/>
      <w:numFmt w:val="bullet"/>
      <w:lvlText w:val=""/>
      <w:lvlJc w:val="left"/>
      <w:pPr>
        <w:ind w:left="5093" w:hanging="360"/>
      </w:pPr>
      <w:rPr>
        <w:rFonts w:ascii="Symbol" w:hAnsi="Symbol" w:hint="default"/>
      </w:rPr>
    </w:lvl>
    <w:lvl w:ilvl="7" w:tplc="04130003" w:tentative="1">
      <w:start w:val="1"/>
      <w:numFmt w:val="bullet"/>
      <w:lvlText w:val="o"/>
      <w:lvlJc w:val="left"/>
      <w:pPr>
        <w:ind w:left="5813" w:hanging="360"/>
      </w:pPr>
      <w:rPr>
        <w:rFonts w:ascii="Courier New" w:hAnsi="Courier New" w:cs="Courier New" w:hint="default"/>
      </w:rPr>
    </w:lvl>
    <w:lvl w:ilvl="8" w:tplc="04130005" w:tentative="1">
      <w:start w:val="1"/>
      <w:numFmt w:val="bullet"/>
      <w:lvlText w:val=""/>
      <w:lvlJc w:val="left"/>
      <w:pPr>
        <w:ind w:left="6533" w:hanging="360"/>
      </w:pPr>
      <w:rPr>
        <w:rFonts w:ascii="Wingdings" w:hAnsi="Wingdings" w:hint="default"/>
      </w:rPr>
    </w:lvl>
  </w:abstractNum>
  <w:abstractNum w:abstractNumId="16" w15:restartNumberingAfterBreak="0">
    <w:nsid w:val="3422433E"/>
    <w:multiLevelType w:val="hybridMultilevel"/>
    <w:tmpl w:val="EF0E6C76"/>
    <w:lvl w:ilvl="0" w:tplc="377C1B10">
      <w:start w:val="1"/>
      <w:numFmt w:val="decimal"/>
      <w:lvlText w:val="%1."/>
      <w:lvlJc w:val="left"/>
      <w:pPr>
        <w:tabs>
          <w:tab w:val="num" w:pos="3600"/>
        </w:tabs>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7" w15:restartNumberingAfterBreak="0">
    <w:nsid w:val="35E41FB2"/>
    <w:multiLevelType w:val="hybridMultilevel"/>
    <w:tmpl w:val="FC3C5080"/>
    <w:lvl w:ilvl="0" w:tplc="377C1B10">
      <w:start w:val="1"/>
      <w:numFmt w:val="decimal"/>
      <w:lvlText w:val="%1."/>
      <w:lvlJc w:val="left"/>
      <w:pPr>
        <w:tabs>
          <w:tab w:val="num" w:pos="720"/>
        </w:tabs>
        <w:ind w:left="720" w:hanging="360"/>
      </w:pPr>
    </w:lvl>
    <w:lvl w:ilvl="1" w:tplc="04130003">
      <w:start w:val="1"/>
      <w:numFmt w:val="bullet"/>
      <w:lvlText w:val="o"/>
      <w:lvlJc w:val="left"/>
      <w:pPr>
        <w:ind w:left="1440" w:hanging="360"/>
      </w:pPr>
      <w:rPr>
        <w:rFonts w:ascii="Courier New" w:hAnsi="Courier New" w:cs="Courier New"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6117894"/>
    <w:multiLevelType w:val="hybridMultilevel"/>
    <w:tmpl w:val="3544040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77548F0"/>
    <w:multiLevelType w:val="hybridMultilevel"/>
    <w:tmpl w:val="A4248E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5D7C2F"/>
    <w:multiLevelType w:val="hybridMultilevel"/>
    <w:tmpl w:val="EFCAA408"/>
    <w:lvl w:ilvl="0" w:tplc="377C1B10">
      <w:start w:val="1"/>
      <w:numFmt w:val="decimal"/>
      <w:lvlText w:val="%1."/>
      <w:lvlJc w:val="left"/>
      <w:pPr>
        <w:tabs>
          <w:tab w:val="num" w:pos="1425"/>
        </w:tabs>
        <w:ind w:left="1425" w:hanging="360"/>
      </w:pPr>
    </w:lvl>
    <w:lvl w:ilvl="1" w:tplc="04130019" w:tentative="1">
      <w:start w:val="1"/>
      <w:numFmt w:val="lowerLetter"/>
      <w:lvlText w:val="%2."/>
      <w:lvlJc w:val="left"/>
      <w:pPr>
        <w:ind w:left="2145" w:hanging="360"/>
      </w:pPr>
    </w:lvl>
    <w:lvl w:ilvl="2" w:tplc="0413001B" w:tentative="1">
      <w:start w:val="1"/>
      <w:numFmt w:val="lowerRoman"/>
      <w:lvlText w:val="%3."/>
      <w:lvlJc w:val="right"/>
      <w:pPr>
        <w:ind w:left="2865" w:hanging="180"/>
      </w:pPr>
    </w:lvl>
    <w:lvl w:ilvl="3" w:tplc="0413000F" w:tentative="1">
      <w:start w:val="1"/>
      <w:numFmt w:val="decimal"/>
      <w:lvlText w:val="%4."/>
      <w:lvlJc w:val="left"/>
      <w:pPr>
        <w:ind w:left="3585" w:hanging="360"/>
      </w:pPr>
    </w:lvl>
    <w:lvl w:ilvl="4" w:tplc="04130019" w:tentative="1">
      <w:start w:val="1"/>
      <w:numFmt w:val="lowerLetter"/>
      <w:lvlText w:val="%5."/>
      <w:lvlJc w:val="left"/>
      <w:pPr>
        <w:ind w:left="4305" w:hanging="360"/>
      </w:pPr>
    </w:lvl>
    <w:lvl w:ilvl="5" w:tplc="0413001B" w:tentative="1">
      <w:start w:val="1"/>
      <w:numFmt w:val="lowerRoman"/>
      <w:lvlText w:val="%6."/>
      <w:lvlJc w:val="right"/>
      <w:pPr>
        <w:ind w:left="5025" w:hanging="180"/>
      </w:pPr>
    </w:lvl>
    <w:lvl w:ilvl="6" w:tplc="0413000F" w:tentative="1">
      <w:start w:val="1"/>
      <w:numFmt w:val="decimal"/>
      <w:lvlText w:val="%7."/>
      <w:lvlJc w:val="left"/>
      <w:pPr>
        <w:ind w:left="5745" w:hanging="360"/>
      </w:pPr>
    </w:lvl>
    <w:lvl w:ilvl="7" w:tplc="04130019" w:tentative="1">
      <w:start w:val="1"/>
      <w:numFmt w:val="lowerLetter"/>
      <w:lvlText w:val="%8."/>
      <w:lvlJc w:val="left"/>
      <w:pPr>
        <w:ind w:left="6465" w:hanging="360"/>
      </w:pPr>
    </w:lvl>
    <w:lvl w:ilvl="8" w:tplc="0413001B" w:tentative="1">
      <w:start w:val="1"/>
      <w:numFmt w:val="lowerRoman"/>
      <w:lvlText w:val="%9."/>
      <w:lvlJc w:val="right"/>
      <w:pPr>
        <w:ind w:left="7185" w:hanging="180"/>
      </w:pPr>
    </w:lvl>
  </w:abstractNum>
  <w:abstractNum w:abstractNumId="21" w15:restartNumberingAfterBreak="0">
    <w:nsid w:val="3ADA790D"/>
    <w:multiLevelType w:val="hybridMultilevel"/>
    <w:tmpl w:val="9C143F72"/>
    <w:lvl w:ilvl="0" w:tplc="9D540798">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9C7094E"/>
    <w:multiLevelType w:val="hybridMultilevel"/>
    <w:tmpl w:val="2CCCF3E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300B65"/>
    <w:multiLevelType w:val="hybridMultilevel"/>
    <w:tmpl w:val="CE8AF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0161424"/>
    <w:multiLevelType w:val="hybridMultilevel"/>
    <w:tmpl w:val="B32E70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13D5E9F"/>
    <w:multiLevelType w:val="hybridMultilevel"/>
    <w:tmpl w:val="A8E29180"/>
    <w:lvl w:ilvl="0" w:tplc="6AF482FA">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4BF64A7"/>
    <w:multiLevelType w:val="hybridMultilevel"/>
    <w:tmpl w:val="2A8CC304"/>
    <w:lvl w:ilvl="0" w:tplc="0413000F">
      <w:start w:val="1"/>
      <w:numFmt w:val="decimal"/>
      <w:lvlText w:val="%1."/>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558626F"/>
    <w:multiLevelType w:val="hybridMultilevel"/>
    <w:tmpl w:val="2D660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12E7435"/>
    <w:multiLevelType w:val="hybridMultilevel"/>
    <w:tmpl w:val="A970AC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17E75F3"/>
    <w:multiLevelType w:val="hybridMultilevel"/>
    <w:tmpl w:val="D30E53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2E373FB"/>
    <w:multiLevelType w:val="hybridMultilevel"/>
    <w:tmpl w:val="69EC16B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15:restartNumberingAfterBreak="0">
    <w:nsid w:val="673F34EA"/>
    <w:multiLevelType w:val="hybridMultilevel"/>
    <w:tmpl w:val="8DB2688C"/>
    <w:lvl w:ilvl="0" w:tplc="04130003">
      <w:start w:val="1"/>
      <w:numFmt w:val="bullet"/>
      <w:lvlText w:val="o"/>
      <w:lvlJc w:val="left"/>
      <w:pPr>
        <w:ind w:left="1440" w:hanging="360"/>
      </w:pPr>
      <w:rPr>
        <w:rFonts w:ascii="Courier New" w:hAnsi="Courier New" w:cs="Courier New"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2" w15:restartNumberingAfterBreak="0">
    <w:nsid w:val="71715274"/>
    <w:multiLevelType w:val="hybridMultilevel"/>
    <w:tmpl w:val="6C74260E"/>
    <w:lvl w:ilvl="0" w:tplc="0413000F">
      <w:start w:val="1"/>
      <w:numFmt w:val="decimal"/>
      <w:lvlText w:val="%1."/>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5686286"/>
    <w:multiLevelType w:val="hybridMultilevel"/>
    <w:tmpl w:val="F0BE5A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86F0DB7"/>
    <w:multiLevelType w:val="hybridMultilevel"/>
    <w:tmpl w:val="AD4A8C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D7420B8"/>
    <w:multiLevelType w:val="hybridMultilevel"/>
    <w:tmpl w:val="72023D2C"/>
    <w:lvl w:ilvl="0" w:tplc="3B26AFF2">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E2C2E27"/>
    <w:multiLevelType w:val="hybridMultilevel"/>
    <w:tmpl w:val="9DF435C6"/>
    <w:lvl w:ilvl="0" w:tplc="0413000F">
      <w:start w:val="1"/>
      <w:numFmt w:val="decimal"/>
      <w:lvlText w:val="%1."/>
      <w:lvlJc w:val="left"/>
      <w:pPr>
        <w:ind w:left="770" w:hanging="360"/>
      </w:pPr>
    </w:lvl>
    <w:lvl w:ilvl="1" w:tplc="04130019">
      <w:start w:val="1"/>
      <w:numFmt w:val="lowerLetter"/>
      <w:lvlText w:val="%2."/>
      <w:lvlJc w:val="left"/>
      <w:pPr>
        <w:ind w:left="1490" w:hanging="360"/>
      </w:pPr>
    </w:lvl>
    <w:lvl w:ilvl="2" w:tplc="0413001B" w:tentative="1">
      <w:start w:val="1"/>
      <w:numFmt w:val="lowerRoman"/>
      <w:lvlText w:val="%3."/>
      <w:lvlJc w:val="right"/>
      <w:pPr>
        <w:ind w:left="2210" w:hanging="180"/>
      </w:pPr>
    </w:lvl>
    <w:lvl w:ilvl="3" w:tplc="0413000F" w:tentative="1">
      <w:start w:val="1"/>
      <w:numFmt w:val="decimal"/>
      <w:lvlText w:val="%4."/>
      <w:lvlJc w:val="left"/>
      <w:pPr>
        <w:ind w:left="2930" w:hanging="360"/>
      </w:pPr>
    </w:lvl>
    <w:lvl w:ilvl="4" w:tplc="04130019" w:tentative="1">
      <w:start w:val="1"/>
      <w:numFmt w:val="lowerLetter"/>
      <w:lvlText w:val="%5."/>
      <w:lvlJc w:val="left"/>
      <w:pPr>
        <w:ind w:left="3650" w:hanging="360"/>
      </w:pPr>
    </w:lvl>
    <w:lvl w:ilvl="5" w:tplc="0413001B" w:tentative="1">
      <w:start w:val="1"/>
      <w:numFmt w:val="lowerRoman"/>
      <w:lvlText w:val="%6."/>
      <w:lvlJc w:val="right"/>
      <w:pPr>
        <w:ind w:left="4370" w:hanging="180"/>
      </w:pPr>
    </w:lvl>
    <w:lvl w:ilvl="6" w:tplc="0413000F" w:tentative="1">
      <w:start w:val="1"/>
      <w:numFmt w:val="decimal"/>
      <w:lvlText w:val="%7."/>
      <w:lvlJc w:val="left"/>
      <w:pPr>
        <w:ind w:left="5090" w:hanging="360"/>
      </w:pPr>
    </w:lvl>
    <w:lvl w:ilvl="7" w:tplc="04130019" w:tentative="1">
      <w:start w:val="1"/>
      <w:numFmt w:val="lowerLetter"/>
      <w:lvlText w:val="%8."/>
      <w:lvlJc w:val="left"/>
      <w:pPr>
        <w:ind w:left="5810" w:hanging="360"/>
      </w:pPr>
    </w:lvl>
    <w:lvl w:ilvl="8" w:tplc="0413001B" w:tentative="1">
      <w:start w:val="1"/>
      <w:numFmt w:val="lowerRoman"/>
      <w:lvlText w:val="%9."/>
      <w:lvlJc w:val="right"/>
      <w:pPr>
        <w:ind w:left="6530" w:hanging="180"/>
      </w:pPr>
    </w:lvl>
  </w:abstractNum>
  <w:num w:numId="1">
    <w:abstractNumId w:val="6"/>
  </w:num>
  <w:num w:numId="2">
    <w:abstractNumId w:val="0"/>
  </w:num>
  <w:num w:numId="3">
    <w:abstractNumId w:val="26"/>
  </w:num>
  <w:num w:numId="4">
    <w:abstractNumId w:val="14"/>
  </w:num>
  <w:num w:numId="5">
    <w:abstractNumId w:val="12"/>
  </w:num>
  <w:num w:numId="6">
    <w:abstractNumId w:val="31"/>
  </w:num>
  <w:num w:numId="7">
    <w:abstractNumId w:val="9"/>
  </w:num>
  <w:num w:numId="8">
    <w:abstractNumId w:val="22"/>
  </w:num>
  <w:num w:numId="9">
    <w:abstractNumId w:val="8"/>
  </w:num>
  <w:num w:numId="10">
    <w:abstractNumId w:val="13"/>
  </w:num>
  <w:num w:numId="11">
    <w:abstractNumId w:val="1"/>
  </w:num>
  <w:num w:numId="12">
    <w:abstractNumId w:val="36"/>
  </w:num>
  <w:num w:numId="13">
    <w:abstractNumId w:val="32"/>
  </w:num>
  <w:num w:numId="14">
    <w:abstractNumId w:val="33"/>
  </w:num>
  <w:num w:numId="15">
    <w:abstractNumId w:val="19"/>
  </w:num>
  <w:num w:numId="16">
    <w:abstractNumId w:val="27"/>
  </w:num>
  <w:num w:numId="17">
    <w:abstractNumId w:val="34"/>
  </w:num>
  <w:num w:numId="18">
    <w:abstractNumId w:val="30"/>
  </w:num>
  <w:num w:numId="19">
    <w:abstractNumId w:val="7"/>
  </w:num>
  <w:num w:numId="20">
    <w:abstractNumId w:val="16"/>
  </w:num>
  <w:num w:numId="21">
    <w:abstractNumId w:val="2"/>
  </w:num>
  <w:num w:numId="22">
    <w:abstractNumId w:val="20"/>
  </w:num>
  <w:num w:numId="23">
    <w:abstractNumId w:val="17"/>
  </w:num>
  <w:num w:numId="24">
    <w:abstractNumId w:val="28"/>
  </w:num>
  <w:num w:numId="25">
    <w:abstractNumId w:val="3"/>
  </w:num>
  <w:num w:numId="26">
    <w:abstractNumId w:val="29"/>
  </w:num>
  <w:num w:numId="27">
    <w:abstractNumId w:val="15"/>
  </w:num>
  <w:num w:numId="28">
    <w:abstractNumId w:val="11"/>
  </w:num>
  <w:num w:numId="29">
    <w:abstractNumId w:val="21"/>
  </w:num>
  <w:num w:numId="30">
    <w:abstractNumId w:val="10"/>
  </w:num>
  <w:num w:numId="31">
    <w:abstractNumId w:val="4"/>
  </w:num>
  <w:num w:numId="32">
    <w:abstractNumId w:val="18"/>
  </w:num>
  <w:num w:numId="33">
    <w:abstractNumId w:val="5"/>
  </w:num>
  <w:num w:numId="34">
    <w:abstractNumId w:val="23"/>
  </w:num>
  <w:num w:numId="35">
    <w:abstractNumId w:val="24"/>
  </w:num>
  <w:num w:numId="36">
    <w:abstractNumId w:val="25"/>
  </w:num>
  <w:num w:numId="37">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13"/>
    <w:rsid w:val="000007FB"/>
    <w:rsid w:val="00000EEB"/>
    <w:rsid w:val="00000F36"/>
    <w:rsid w:val="000017C8"/>
    <w:rsid w:val="00002335"/>
    <w:rsid w:val="00002390"/>
    <w:rsid w:val="00002BAE"/>
    <w:rsid w:val="00002D23"/>
    <w:rsid w:val="00004092"/>
    <w:rsid w:val="00004615"/>
    <w:rsid w:val="0000473B"/>
    <w:rsid w:val="00004947"/>
    <w:rsid w:val="00005091"/>
    <w:rsid w:val="00005FAD"/>
    <w:rsid w:val="000062BD"/>
    <w:rsid w:val="0000642C"/>
    <w:rsid w:val="00006444"/>
    <w:rsid w:val="000073A4"/>
    <w:rsid w:val="0000758B"/>
    <w:rsid w:val="00010A88"/>
    <w:rsid w:val="00010B8B"/>
    <w:rsid w:val="0001162C"/>
    <w:rsid w:val="00011B11"/>
    <w:rsid w:val="0001251A"/>
    <w:rsid w:val="000127D6"/>
    <w:rsid w:val="000129BD"/>
    <w:rsid w:val="000131BC"/>
    <w:rsid w:val="000133D0"/>
    <w:rsid w:val="00014A4B"/>
    <w:rsid w:val="00014F51"/>
    <w:rsid w:val="00015108"/>
    <w:rsid w:val="000168AE"/>
    <w:rsid w:val="00017296"/>
    <w:rsid w:val="000172C2"/>
    <w:rsid w:val="00017502"/>
    <w:rsid w:val="000175A4"/>
    <w:rsid w:val="000177DC"/>
    <w:rsid w:val="000179E7"/>
    <w:rsid w:val="0002096A"/>
    <w:rsid w:val="00020AD7"/>
    <w:rsid w:val="000210BC"/>
    <w:rsid w:val="0002140D"/>
    <w:rsid w:val="00021996"/>
    <w:rsid w:val="00022080"/>
    <w:rsid w:val="00022196"/>
    <w:rsid w:val="00022826"/>
    <w:rsid w:val="00022A39"/>
    <w:rsid w:val="00022CF4"/>
    <w:rsid w:val="00023B9C"/>
    <w:rsid w:val="00023BFA"/>
    <w:rsid w:val="00023F58"/>
    <w:rsid w:val="00023FAB"/>
    <w:rsid w:val="00023FF5"/>
    <w:rsid w:val="0002402F"/>
    <w:rsid w:val="0002437F"/>
    <w:rsid w:val="000246EC"/>
    <w:rsid w:val="000254EB"/>
    <w:rsid w:val="000255BA"/>
    <w:rsid w:val="00025B65"/>
    <w:rsid w:val="00025B8A"/>
    <w:rsid w:val="0002629E"/>
    <w:rsid w:val="00026C82"/>
    <w:rsid w:val="000270F4"/>
    <w:rsid w:val="00027204"/>
    <w:rsid w:val="00027535"/>
    <w:rsid w:val="0002770E"/>
    <w:rsid w:val="000305F2"/>
    <w:rsid w:val="000319E7"/>
    <w:rsid w:val="000320D3"/>
    <w:rsid w:val="00032515"/>
    <w:rsid w:val="0003268A"/>
    <w:rsid w:val="00033111"/>
    <w:rsid w:val="00033694"/>
    <w:rsid w:val="00033C5E"/>
    <w:rsid w:val="00033C78"/>
    <w:rsid w:val="00033D2D"/>
    <w:rsid w:val="000355EC"/>
    <w:rsid w:val="00035D8D"/>
    <w:rsid w:val="00036624"/>
    <w:rsid w:val="00036824"/>
    <w:rsid w:val="00036BBF"/>
    <w:rsid w:val="000372AE"/>
    <w:rsid w:val="000379C5"/>
    <w:rsid w:val="00037D59"/>
    <w:rsid w:val="0004078C"/>
    <w:rsid w:val="0004082C"/>
    <w:rsid w:val="00041906"/>
    <w:rsid w:val="00041EFE"/>
    <w:rsid w:val="00042352"/>
    <w:rsid w:val="0004257A"/>
    <w:rsid w:val="00042A15"/>
    <w:rsid w:val="00042EEF"/>
    <w:rsid w:val="00043564"/>
    <w:rsid w:val="00043746"/>
    <w:rsid w:val="000437F0"/>
    <w:rsid w:val="00044452"/>
    <w:rsid w:val="00044883"/>
    <w:rsid w:val="00045B4B"/>
    <w:rsid w:val="000461AC"/>
    <w:rsid w:val="000462BE"/>
    <w:rsid w:val="0004698F"/>
    <w:rsid w:val="00047047"/>
    <w:rsid w:val="000477CE"/>
    <w:rsid w:val="000504CD"/>
    <w:rsid w:val="00050800"/>
    <w:rsid w:val="00051030"/>
    <w:rsid w:val="000510CE"/>
    <w:rsid w:val="0005147D"/>
    <w:rsid w:val="00051E06"/>
    <w:rsid w:val="00052E1A"/>
    <w:rsid w:val="00052F1A"/>
    <w:rsid w:val="000533DC"/>
    <w:rsid w:val="00053EFC"/>
    <w:rsid w:val="000546BB"/>
    <w:rsid w:val="0005548E"/>
    <w:rsid w:val="00055502"/>
    <w:rsid w:val="00055BF3"/>
    <w:rsid w:val="000601BC"/>
    <w:rsid w:val="00060DDB"/>
    <w:rsid w:val="0006115E"/>
    <w:rsid w:val="00061C6A"/>
    <w:rsid w:val="00061D2F"/>
    <w:rsid w:val="00062030"/>
    <w:rsid w:val="00062270"/>
    <w:rsid w:val="00062589"/>
    <w:rsid w:val="00062990"/>
    <w:rsid w:val="000629FF"/>
    <w:rsid w:val="00063498"/>
    <w:rsid w:val="000637BB"/>
    <w:rsid w:val="00063B96"/>
    <w:rsid w:val="00063E2A"/>
    <w:rsid w:val="00064053"/>
    <w:rsid w:val="000645DD"/>
    <w:rsid w:val="000646E3"/>
    <w:rsid w:val="000647CE"/>
    <w:rsid w:val="0006485C"/>
    <w:rsid w:val="0006493B"/>
    <w:rsid w:val="00065195"/>
    <w:rsid w:val="00065651"/>
    <w:rsid w:val="00065E6A"/>
    <w:rsid w:val="0006617B"/>
    <w:rsid w:val="00066570"/>
    <w:rsid w:val="00066754"/>
    <w:rsid w:val="0006686C"/>
    <w:rsid w:val="00066A62"/>
    <w:rsid w:val="000677BA"/>
    <w:rsid w:val="00067A5B"/>
    <w:rsid w:val="0007132B"/>
    <w:rsid w:val="00071AF6"/>
    <w:rsid w:val="00071EDA"/>
    <w:rsid w:val="00071EE8"/>
    <w:rsid w:val="00071F94"/>
    <w:rsid w:val="000723FB"/>
    <w:rsid w:val="00073AC1"/>
    <w:rsid w:val="000743F4"/>
    <w:rsid w:val="00074EDD"/>
    <w:rsid w:val="000753CF"/>
    <w:rsid w:val="00075503"/>
    <w:rsid w:val="00076441"/>
    <w:rsid w:val="00076FA5"/>
    <w:rsid w:val="00077434"/>
    <w:rsid w:val="000774BA"/>
    <w:rsid w:val="000809AE"/>
    <w:rsid w:val="00080A5C"/>
    <w:rsid w:val="00080C23"/>
    <w:rsid w:val="00081FEC"/>
    <w:rsid w:val="000821C0"/>
    <w:rsid w:val="0008255D"/>
    <w:rsid w:val="00082EFA"/>
    <w:rsid w:val="00082F23"/>
    <w:rsid w:val="000849FD"/>
    <w:rsid w:val="0008594F"/>
    <w:rsid w:val="00085C59"/>
    <w:rsid w:val="00085FDC"/>
    <w:rsid w:val="0008661F"/>
    <w:rsid w:val="000866BD"/>
    <w:rsid w:val="000869B9"/>
    <w:rsid w:val="000869F0"/>
    <w:rsid w:val="00086FE7"/>
    <w:rsid w:val="000872B3"/>
    <w:rsid w:val="00087D20"/>
    <w:rsid w:val="00087F37"/>
    <w:rsid w:val="000904CC"/>
    <w:rsid w:val="00090990"/>
    <w:rsid w:val="00090A92"/>
    <w:rsid w:val="00090E96"/>
    <w:rsid w:val="000910BB"/>
    <w:rsid w:val="000917CF"/>
    <w:rsid w:val="000926A1"/>
    <w:rsid w:val="00092AA2"/>
    <w:rsid w:val="00092CB7"/>
    <w:rsid w:val="00092D71"/>
    <w:rsid w:val="000934B8"/>
    <w:rsid w:val="00093A9C"/>
    <w:rsid w:val="00093ECC"/>
    <w:rsid w:val="00094231"/>
    <w:rsid w:val="000945BF"/>
    <w:rsid w:val="00095139"/>
    <w:rsid w:val="00095368"/>
    <w:rsid w:val="00095DA9"/>
    <w:rsid w:val="00096A9D"/>
    <w:rsid w:val="00096E49"/>
    <w:rsid w:val="00097C57"/>
    <w:rsid w:val="00097F1A"/>
    <w:rsid w:val="000A0150"/>
    <w:rsid w:val="000A05A4"/>
    <w:rsid w:val="000A0C9A"/>
    <w:rsid w:val="000A0ED5"/>
    <w:rsid w:val="000A18DA"/>
    <w:rsid w:val="000A1D81"/>
    <w:rsid w:val="000A219E"/>
    <w:rsid w:val="000A25BE"/>
    <w:rsid w:val="000A2796"/>
    <w:rsid w:val="000A306E"/>
    <w:rsid w:val="000A3167"/>
    <w:rsid w:val="000A38BF"/>
    <w:rsid w:val="000A3D6F"/>
    <w:rsid w:val="000A5360"/>
    <w:rsid w:val="000A54CF"/>
    <w:rsid w:val="000A5832"/>
    <w:rsid w:val="000A5E02"/>
    <w:rsid w:val="000A64CC"/>
    <w:rsid w:val="000A772E"/>
    <w:rsid w:val="000A7BD0"/>
    <w:rsid w:val="000B119C"/>
    <w:rsid w:val="000B11A0"/>
    <w:rsid w:val="000B22C4"/>
    <w:rsid w:val="000B33CB"/>
    <w:rsid w:val="000B3563"/>
    <w:rsid w:val="000B3B30"/>
    <w:rsid w:val="000B3FD3"/>
    <w:rsid w:val="000B4F35"/>
    <w:rsid w:val="000B5AC2"/>
    <w:rsid w:val="000B6884"/>
    <w:rsid w:val="000B68F3"/>
    <w:rsid w:val="000B6B91"/>
    <w:rsid w:val="000B7CD0"/>
    <w:rsid w:val="000C0035"/>
    <w:rsid w:val="000C057D"/>
    <w:rsid w:val="000C0A79"/>
    <w:rsid w:val="000C0EFD"/>
    <w:rsid w:val="000C1A0C"/>
    <w:rsid w:val="000C1BAF"/>
    <w:rsid w:val="000C22B3"/>
    <w:rsid w:val="000C3226"/>
    <w:rsid w:val="000C3DBA"/>
    <w:rsid w:val="000C421E"/>
    <w:rsid w:val="000C422D"/>
    <w:rsid w:val="000C47DF"/>
    <w:rsid w:val="000C4C63"/>
    <w:rsid w:val="000C5288"/>
    <w:rsid w:val="000C5394"/>
    <w:rsid w:val="000C5B4A"/>
    <w:rsid w:val="000C5E3C"/>
    <w:rsid w:val="000C66D9"/>
    <w:rsid w:val="000D0DCB"/>
    <w:rsid w:val="000D26A5"/>
    <w:rsid w:val="000D27A8"/>
    <w:rsid w:val="000D2928"/>
    <w:rsid w:val="000D3102"/>
    <w:rsid w:val="000D322F"/>
    <w:rsid w:val="000D32DB"/>
    <w:rsid w:val="000D34CB"/>
    <w:rsid w:val="000D3A51"/>
    <w:rsid w:val="000D3E2D"/>
    <w:rsid w:val="000D4160"/>
    <w:rsid w:val="000D4295"/>
    <w:rsid w:val="000D4322"/>
    <w:rsid w:val="000D555F"/>
    <w:rsid w:val="000D565B"/>
    <w:rsid w:val="000D56D0"/>
    <w:rsid w:val="000D601F"/>
    <w:rsid w:val="000D6760"/>
    <w:rsid w:val="000D6CCB"/>
    <w:rsid w:val="000D7ECB"/>
    <w:rsid w:val="000E0AA0"/>
    <w:rsid w:val="000E1FC8"/>
    <w:rsid w:val="000E2293"/>
    <w:rsid w:val="000E3343"/>
    <w:rsid w:val="000E4181"/>
    <w:rsid w:val="000E4E76"/>
    <w:rsid w:val="000E538C"/>
    <w:rsid w:val="000E53BF"/>
    <w:rsid w:val="000E662B"/>
    <w:rsid w:val="000E6824"/>
    <w:rsid w:val="000E6E23"/>
    <w:rsid w:val="000E7518"/>
    <w:rsid w:val="000E77CA"/>
    <w:rsid w:val="000E79D8"/>
    <w:rsid w:val="000F04EB"/>
    <w:rsid w:val="000F21A2"/>
    <w:rsid w:val="000F29F4"/>
    <w:rsid w:val="000F36C9"/>
    <w:rsid w:val="000F38A0"/>
    <w:rsid w:val="000F38E7"/>
    <w:rsid w:val="000F3B2A"/>
    <w:rsid w:val="000F4237"/>
    <w:rsid w:val="000F5496"/>
    <w:rsid w:val="000F62C8"/>
    <w:rsid w:val="000F6BB6"/>
    <w:rsid w:val="000F6DC9"/>
    <w:rsid w:val="000F7644"/>
    <w:rsid w:val="00102770"/>
    <w:rsid w:val="00102D1F"/>
    <w:rsid w:val="0010306C"/>
    <w:rsid w:val="0010344B"/>
    <w:rsid w:val="00103D64"/>
    <w:rsid w:val="00103DC8"/>
    <w:rsid w:val="00104108"/>
    <w:rsid w:val="001044EB"/>
    <w:rsid w:val="001045A5"/>
    <w:rsid w:val="00105BD2"/>
    <w:rsid w:val="00105FC6"/>
    <w:rsid w:val="001063C0"/>
    <w:rsid w:val="00106697"/>
    <w:rsid w:val="001068C0"/>
    <w:rsid w:val="0011016E"/>
    <w:rsid w:val="00111309"/>
    <w:rsid w:val="0011194C"/>
    <w:rsid w:val="00111E0D"/>
    <w:rsid w:val="0011336A"/>
    <w:rsid w:val="00113552"/>
    <w:rsid w:val="00113A89"/>
    <w:rsid w:val="001144B9"/>
    <w:rsid w:val="00114F99"/>
    <w:rsid w:val="00115169"/>
    <w:rsid w:val="00115F23"/>
    <w:rsid w:val="00116247"/>
    <w:rsid w:val="001162AD"/>
    <w:rsid w:val="001165B9"/>
    <w:rsid w:val="00117F56"/>
    <w:rsid w:val="00120B2F"/>
    <w:rsid w:val="00120C3A"/>
    <w:rsid w:val="001213DA"/>
    <w:rsid w:val="001216CE"/>
    <w:rsid w:val="001217DB"/>
    <w:rsid w:val="00121973"/>
    <w:rsid w:val="00122278"/>
    <w:rsid w:val="00122386"/>
    <w:rsid w:val="00122B54"/>
    <w:rsid w:val="0012586A"/>
    <w:rsid w:val="00125D48"/>
    <w:rsid w:val="00125FBA"/>
    <w:rsid w:val="0012605D"/>
    <w:rsid w:val="00126BC4"/>
    <w:rsid w:val="00126FEC"/>
    <w:rsid w:val="001270C1"/>
    <w:rsid w:val="001275E3"/>
    <w:rsid w:val="00127BB0"/>
    <w:rsid w:val="001301AA"/>
    <w:rsid w:val="00130754"/>
    <w:rsid w:val="0013098A"/>
    <w:rsid w:val="00131E98"/>
    <w:rsid w:val="00132702"/>
    <w:rsid w:val="00132E18"/>
    <w:rsid w:val="00133AF7"/>
    <w:rsid w:val="00133B44"/>
    <w:rsid w:val="00133F96"/>
    <w:rsid w:val="00134861"/>
    <w:rsid w:val="00134C84"/>
    <w:rsid w:val="00135639"/>
    <w:rsid w:val="00135963"/>
    <w:rsid w:val="001359C7"/>
    <w:rsid w:val="00135B14"/>
    <w:rsid w:val="00136A62"/>
    <w:rsid w:val="00136AC6"/>
    <w:rsid w:val="00136D1A"/>
    <w:rsid w:val="0013798F"/>
    <w:rsid w:val="00140580"/>
    <w:rsid w:val="001408A1"/>
    <w:rsid w:val="00140D1F"/>
    <w:rsid w:val="00140D55"/>
    <w:rsid w:val="0014122E"/>
    <w:rsid w:val="0014277C"/>
    <w:rsid w:val="0014287F"/>
    <w:rsid w:val="00142B00"/>
    <w:rsid w:val="00142E05"/>
    <w:rsid w:val="00142F9A"/>
    <w:rsid w:val="001432D5"/>
    <w:rsid w:val="00143776"/>
    <w:rsid w:val="00143A38"/>
    <w:rsid w:val="00143C4F"/>
    <w:rsid w:val="0014445B"/>
    <w:rsid w:val="0014609F"/>
    <w:rsid w:val="00146240"/>
    <w:rsid w:val="00146380"/>
    <w:rsid w:val="001465C6"/>
    <w:rsid w:val="001473C0"/>
    <w:rsid w:val="00150921"/>
    <w:rsid w:val="00150D1C"/>
    <w:rsid w:val="0015107F"/>
    <w:rsid w:val="00151AE3"/>
    <w:rsid w:val="00151D67"/>
    <w:rsid w:val="00152767"/>
    <w:rsid w:val="00152B1A"/>
    <w:rsid w:val="00153880"/>
    <w:rsid w:val="00154463"/>
    <w:rsid w:val="00154721"/>
    <w:rsid w:val="001547EF"/>
    <w:rsid w:val="00154B1F"/>
    <w:rsid w:val="00154FFA"/>
    <w:rsid w:val="00155EA8"/>
    <w:rsid w:val="001564EB"/>
    <w:rsid w:val="00156673"/>
    <w:rsid w:val="00157205"/>
    <w:rsid w:val="00157DEB"/>
    <w:rsid w:val="0016008A"/>
    <w:rsid w:val="00160115"/>
    <w:rsid w:val="00160549"/>
    <w:rsid w:val="0016097E"/>
    <w:rsid w:val="001615EC"/>
    <w:rsid w:val="00161E42"/>
    <w:rsid w:val="00161EA7"/>
    <w:rsid w:val="001627CC"/>
    <w:rsid w:val="00162A7C"/>
    <w:rsid w:val="00162A82"/>
    <w:rsid w:val="00162D7F"/>
    <w:rsid w:val="001631DF"/>
    <w:rsid w:val="00163A0B"/>
    <w:rsid w:val="00163A6A"/>
    <w:rsid w:val="00164ACB"/>
    <w:rsid w:val="00164EF2"/>
    <w:rsid w:val="00165564"/>
    <w:rsid w:val="0016592B"/>
    <w:rsid w:val="001659D4"/>
    <w:rsid w:val="0016612D"/>
    <w:rsid w:val="001668E7"/>
    <w:rsid w:val="00166E79"/>
    <w:rsid w:val="001676DA"/>
    <w:rsid w:val="001677E3"/>
    <w:rsid w:val="00167CF4"/>
    <w:rsid w:val="00167D98"/>
    <w:rsid w:val="00170044"/>
    <w:rsid w:val="00170E1C"/>
    <w:rsid w:val="0017125A"/>
    <w:rsid w:val="00171C80"/>
    <w:rsid w:val="00172341"/>
    <w:rsid w:val="001727E5"/>
    <w:rsid w:val="00172BC5"/>
    <w:rsid w:val="00172FDE"/>
    <w:rsid w:val="00173065"/>
    <w:rsid w:val="001734BA"/>
    <w:rsid w:val="001735C2"/>
    <w:rsid w:val="001735FD"/>
    <w:rsid w:val="001739EE"/>
    <w:rsid w:val="00173E10"/>
    <w:rsid w:val="00174993"/>
    <w:rsid w:val="00174C95"/>
    <w:rsid w:val="00176842"/>
    <w:rsid w:val="001772A2"/>
    <w:rsid w:val="0017731B"/>
    <w:rsid w:val="001773A6"/>
    <w:rsid w:val="00177A34"/>
    <w:rsid w:val="00177B64"/>
    <w:rsid w:val="00180782"/>
    <w:rsid w:val="00180A23"/>
    <w:rsid w:val="00180B20"/>
    <w:rsid w:val="00181286"/>
    <w:rsid w:val="0018142B"/>
    <w:rsid w:val="00181559"/>
    <w:rsid w:val="00181C13"/>
    <w:rsid w:val="00181D77"/>
    <w:rsid w:val="00182858"/>
    <w:rsid w:val="00182C6F"/>
    <w:rsid w:val="00182CE5"/>
    <w:rsid w:val="001831A8"/>
    <w:rsid w:val="00184716"/>
    <w:rsid w:val="00184AE4"/>
    <w:rsid w:val="00186014"/>
    <w:rsid w:val="0018692E"/>
    <w:rsid w:val="00187C5D"/>
    <w:rsid w:val="00187F0C"/>
    <w:rsid w:val="00190174"/>
    <w:rsid w:val="00190522"/>
    <w:rsid w:val="001915A0"/>
    <w:rsid w:val="00191716"/>
    <w:rsid w:val="001917F3"/>
    <w:rsid w:val="00193514"/>
    <w:rsid w:val="0019373F"/>
    <w:rsid w:val="00193B86"/>
    <w:rsid w:val="00193F5C"/>
    <w:rsid w:val="001944CD"/>
    <w:rsid w:val="001949ED"/>
    <w:rsid w:val="00194BBE"/>
    <w:rsid w:val="00194FE9"/>
    <w:rsid w:val="00195D96"/>
    <w:rsid w:val="001960B8"/>
    <w:rsid w:val="00196563"/>
    <w:rsid w:val="0019691D"/>
    <w:rsid w:val="00196A57"/>
    <w:rsid w:val="00196BA3"/>
    <w:rsid w:val="001972F5"/>
    <w:rsid w:val="0019780E"/>
    <w:rsid w:val="001A0227"/>
    <w:rsid w:val="001A02B3"/>
    <w:rsid w:val="001A09E4"/>
    <w:rsid w:val="001A0F20"/>
    <w:rsid w:val="001A0F88"/>
    <w:rsid w:val="001A243A"/>
    <w:rsid w:val="001A2BA2"/>
    <w:rsid w:val="001A309F"/>
    <w:rsid w:val="001A3583"/>
    <w:rsid w:val="001A3860"/>
    <w:rsid w:val="001A3DB5"/>
    <w:rsid w:val="001A503C"/>
    <w:rsid w:val="001A56BB"/>
    <w:rsid w:val="001A65F2"/>
    <w:rsid w:val="001A69D0"/>
    <w:rsid w:val="001A6D12"/>
    <w:rsid w:val="001A7D3F"/>
    <w:rsid w:val="001B0A67"/>
    <w:rsid w:val="001B1C16"/>
    <w:rsid w:val="001B25DE"/>
    <w:rsid w:val="001B3E98"/>
    <w:rsid w:val="001B41E1"/>
    <w:rsid w:val="001B4B95"/>
    <w:rsid w:val="001B52B0"/>
    <w:rsid w:val="001B5924"/>
    <w:rsid w:val="001B617A"/>
    <w:rsid w:val="001B73FE"/>
    <w:rsid w:val="001B7ACF"/>
    <w:rsid w:val="001B7F5C"/>
    <w:rsid w:val="001B7F99"/>
    <w:rsid w:val="001B7FCA"/>
    <w:rsid w:val="001C000F"/>
    <w:rsid w:val="001C069C"/>
    <w:rsid w:val="001C0755"/>
    <w:rsid w:val="001C0ECB"/>
    <w:rsid w:val="001C1A7F"/>
    <w:rsid w:val="001C34C7"/>
    <w:rsid w:val="001C3528"/>
    <w:rsid w:val="001C40A1"/>
    <w:rsid w:val="001C4188"/>
    <w:rsid w:val="001C4CA2"/>
    <w:rsid w:val="001C5689"/>
    <w:rsid w:val="001C58D5"/>
    <w:rsid w:val="001C5C77"/>
    <w:rsid w:val="001C64BE"/>
    <w:rsid w:val="001C6C0D"/>
    <w:rsid w:val="001C6D2E"/>
    <w:rsid w:val="001C7770"/>
    <w:rsid w:val="001D0007"/>
    <w:rsid w:val="001D0221"/>
    <w:rsid w:val="001D0265"/>
    <w:rsid w:val="001D03CD"/>
    <w:rsid w:val="001D0B3A"/>
    <w:rsid w:val="001D14BD"/>
    <w:rsid w:val="001D1672"/>
    <w:rsid w:val="001D2175"/>
    <w:rsid w:val="001D2C6D"/>
    <w:rsid w:val="001D3AF7"/>
    <w:rsid w:val="001D3DF3"/>
    <w:rsid w:val="001D4159"/>
    <w:rsid w:val="001D4DA2"/>
    <w:rsid w:val="001D5034"/>
    <w:rsid w:val="001D5520"/>
    <w:rsid w:val="001D63B5"/>
    <w:rsid w:val="001D70CE"/>
    <w:rsid w:val="001D7111"/>
    <w:rsid w:val="001D7250"/>
    <w:rsid w:val="001D7689"/>
    <w:rsid w:val="001D7751"/>
    <w:rsid w:val="001D77F4"/>
    <w:rsid w:val="001D7E0B"/>
    <w:rsid w:val="001E0122"/>
    <w:rsid w:val="001E0ED6"/>
    <w:rsid w:val="001E17AE"/>
    <w:rsid w:val="001E24E5"/>
    <w:rsid w:val="001E28C0"/>
    <w:rsid w:val="001E2B85"/>
    <w:rsid w:val="001E3193"/>
    <w:rsid w:val="001E436D"/>
    <w:rsid w:val="001E4507"/>
    <w:rsid w:val="001E48E7"/>
    <w:rsid w:val="001E51D7"/>
    <w:rsid w:val="001E53EE"/>
    <w:rsid w:val="001E55EA"/>
    <w:rsid w:val="001E5BCC"/>
    <w:rsid w:val="001E6441"/>
    <w:rsid w:val="001E703D"/>
    <w:rsid w:val="001E722C"/>
    <w:rsid w:val="001E7692"/>
    <w:rsid w:val="001E7D62"/>
    <w:rsid w:val="001F0082"/>
    <w:rsid w:val="001F055B"/>
    <w:rsid w:val="001F08CD"/>
    <w:rsid w:val="001F1C04"/>
    <w:rsid w:val="001F2A50"/>
    <w:rsid w:val="001F2B1B"/>
    <w:rsid w:val="001F2C9E"/>
    <w:rsid w:val="001F3C2A"/>
    <w:rsid w:val="001F540B"/>
    <w:rsid w:val="001F67A6"/>
    <w:rsid w:val="001F68CA"/>
    <w:rsid w:val="001F6A3E"/>
    <w:rsid w:val="00200F88"/>
    <w:rsid w:val="00201550"/>
    <w:rsid w:val="00201B1C"/>
    <w:rsid w:val="00201EE7"/>
    <w:rsid w:val="002027D6"/>
    <w:rsid w:val="00202A64"/>
    <w:rsid w:val="00202D92"/>
    <w:rsid w:val="0020310C"/>
    <w:rsid w:val="002036C3"/>
    <w:rsid w:val="00204286"/>
    <w:rsid w:val="00204565"/>
    <w:rsid w:val="002048A8"/>
    <w:rsid w:val="00204E8C"/>
    <w:rsid w:val="002063ED"/>
    <w:rsid w:val="00206507"/>
    <w:rsid w:val="00206814"/>
    <w:rsid w:val="0020693F"/>
    <w:rsid w:val="00207187"/>
    <w:rsid w:val="00207F6E"/>
    <w:rsid w:val="0021077B"/>
    <w:rsid w:val="00210F80"/>
    <w:rsid w:val="00211397"/>
    <w:rsid w:val="0021141D"/>
    <w:rsid w:val="00211909"/>
    <w:rsid w:val="00211C73"/>
    <w:rsid w:val="00211F92"/>
    <w:rsid w:val="002127FD"/>
    <w:rsid w:val="00213935"/>
    <w:rsid w:val="00213DA1"/>
    <w:rsid w:val="00213FC3"/>
    <w:rsid w:val="00214111"/>
    <w:rsid w:val="002149AB"/>
    <w:rsid w:val="00214F81"/>
    <w:rsid w:val="00215A09"/>
    <w:rsid w:val="00215C61"/>
    <w:rsid w:val="00215CEA"/>
    <w:rsid w:val="002164AF"/>
    <w:rsid w:val="00216605"/>
    <w:rsid w:val="00216E86"/>
    <w:rsid w:val="00217609"/>
    <w:rsid w:val="00217F80"/>
    <w:rsid w:val="002202E2"/>
    <w:rsid w:val="00220D06"/>
    <w:rsid w:val="00220F54"/>
    <w:rsid w:val="002210A5"/>
    <w:rsid w:val="002215B9"/>
    <w:rsid w:val="0022182F"/>
    <w:rsid w:val="0022194B"/>
    <w:rsid w:val="00221981"/>
    <w:rsid w:val="00223ECE"/>
    <w:rsid w:val="00224A57"/>
    <w:rsid w:val="00224DA5"/>
    <w:rsid w:val="00225657"/>
    <w:rsid w:val="00225908"/>
    <w:rsid w:val="00225DC2"/>
    <w:rsid w:val="00226647"/>
    <w:rsid w:val="002267C8"/>
    <w:rsid w:val="002276ED"/>
    <w:rsid w:val="0022777D"/>
    <w:rsid w:val="0022787B"/>
    <w:rsid w:val="0023072B"/>
    <w:rsid w:val="002308EE"/>
    <w:rsid w:val="0023119B"/>
    <w:rsid w:val="0023178A"/>
    <w:rsid w:val="00231C74"/>
    <w:rsid w:val="00231F40"/>
    <w:rsid w:val="00232374"/>
    <w:rsid w:val="00232DEF"/>
    <w:rsid w:val="00233650"/>
    <w:rsid w:val="00233817"/>
    <w:rsid w:val="002339C0"/>
    <w:rsid w:val="00234297"/>
    <w:rsid w:val="00234BA3"/>
    <w:rsid w:val="002354E3"/>
    <w:rsid w:val="002362F5"/>
    <w:rsid w:val="002363F4"/>
    <w:rsid w:val="00236A2A"/>
    <w:rsid w:val="0023718A"/>
    <w:rsid w:val="002371B6"/>
    <w:rsid w:val="00237425"/>
    <w:rsid w:val="00237C9B"/>
    <w:rsid w:val="00237F8F"/>
    <w:rsid w:val="00240128"/>
    <w:rsid w:val="00241DB8"/>
    <w:rsid w:val="00241EA6"/>
    <w:rsid w:val="00242126"/>
    <w:rsid w:val="00243326"/>
    <w:rsid w:val="00243634"/>
    <w:rsid w:val="00243D32"/>
    <w:rsid w:val="00243D7F"/>
    <w:rsid w:val="0024436A"/>
    <w:rsid w:val="0024529C"/>
    <w:rsid w:val="002456D4"/>
    <w:rsid w:val="00245E1B"/>
    <w:rsid w:val="0024624E"/>
    <w:rsid w:val="002462AB"/>
    <w:rsid w:val="0024739F"/>
    <w:rsid w:val="002474A8"/>
    <w:rsid w:val="00247B6A"/>
    <w:rsid w:val="00247BF2"/>
    <w:rsid w:val="00247C9C"/>
    <w:rsid w:val="00247F7B"/>
    <w:rsid w:val="00250261"/>
    <w:rsid w:val="00250441"/>
    <w:rsid w:val="00251768"/>
    <w:rsid w:val="00252BBB"/>
    <w:rsid w:val="00252CDB"/>
    <w:rsid w:val="002530C8"/>
    <w:rsid w:val="0025339F"/>
    <w:rsid w:val="002533D3"/>
    <w:rsid w:val="00254176"/>
    <w:rsid w:val="00254D03"/>
    <w:rsid w:val="00254D47"/>
    <w:rsid w:val="00256360"/>
    <w:rsid w:val="002563AC"/>
    <w:rsid w:val="00257420"/>
    <w:rsid w:val="002575B8"/>
    <w:rsid w:val="002579F0"/>
    <w:rsid w:val="00260206"/>
    <w:rsid w:val="002603DA"/>
    <w:rsid w:val="00261996"/>
    <w:rsid w:val="00261FED"/>
    <w:rsid w:val="002622DB"/>
    <w:rsid w:val="002628FF"/>
    <w:rsid w:val="00262A64"/>
    <w:rsid w:val="002633B4"/>
    <w:rsid w:val="0026402E"/>
    <w:rsid w:val="00265678"/>
    <w:rsid w:val="00265BF3"/>
    <w:rsid w:val="00265FF1"/>
    <w:rsid w:val="00266E81"/>
    <w:rsid w:val="002672A9"/>
    <w:rsid w:val="0026791D"/>
    <w:rsid w:val="0027017C"/>
    <w:rsid w:val="002702B1"/>
    <w:rsid w:val="00270990"/>
    <w:rsid w:val="00270BA8"/>
    <w:rsid w:val="00272377"/>
    <w:rsid w:val="00272731"/>
    <w:rsid w:val="00272E0C"/>
    <w:rsid w:val="002733AD"/>
    <w:rsid w:val="0027497E"/>
    <w:rsid w:val="00275667"/>
    <w:rsid w:val="00276022"/>
    <w:rsid w:val="00276C8C"/>
    <w:rsid w:val="00276CE9"/>
    <w:rsid w:val="00276EC3"/>
    <w:rsid w:val="00277106"/>
    <w:rsid w:val="002773A0"/>
    <w:rsid w:val="0027770E"/>
    <w:rsid w:val="0027772B"/>
    <w:rsid w:val="0027788C"/>
    <w:rsid w:val="00277F1E"/>
    <w:rsid w:val="00280CE3"/>
    <w:rsid w:val="00281B6A"/>
    <w:rsid w:val="002823C5"/>
    <w:rsid w:val="0028260E"/>
    <w:rsid w:val="00282BC9"/>
    <w:rsid w:val="00282C46"/>
    <w:rsid w:val="002834D5"/>
    <w:rsid w:val="002848EA"/>
    <w:rsid w:val="00284AD3"/>
    <w:rsid w:val="00286394"/>
    <w:rsid w:val="002864B7"/>
    <w:rsid w:val="00287E16"/>
    <w:rsid w:val="0029027B"/>
    <w:rsid w:val="00290B9E"/>
    <w:rsid w:val="00291088"/>
    <w:rsid w:val="00291175"/>
    <w:rsid w:val="002923F7"/>
    <w:rsid w:val="0029290C"/>
    <w:rsid w:val="00292B3F"/>
    <w:rsid w:val="00292E4E"/>
    <w:rsid w:val="0029300C"/>
    <w:rsid w:val="00293BFE"/>
    <w:rsid w:val="00294117"/>
    <w:rsid w:val="00294947"/>
    <w:rsid w:val="00294DD4"/>
    <w:rsid w:val="00295D6F"/>
    <w:rsid w:val="002966B4"/>
    <w:rsid w:val="00297003"/>
    <w:rsid w:val="00297A6D"/>
    <w:rsid w:val="00297BDB"/>
    <w:rsid w:val="002A01D5"/>
    <w:rsid w:val="002A0BD0"/>
    <w:rsid w:val="002A1328"/>
    <w:rsid w:val="002A196E"/>
    <w:rsid w:val="002A1EED"/>
    <w:rsid w:val="002A27B7"/>
    <w:rsid w:val="002A2A3F"/>
    <w:rsid w:val="002A2E27"/>
    <w:rsid w:val="002A3244"/>
    <w:rsid w:val="002A3297"/>
    <w:rsid w:val="002A3850"/>
    <w:rsid w:val="002A3A5F"/>
    <w:rsid w:val="002A417F"/>
    <w:rsid w:val="002A4217"/>
    <w:rsid w:val="002A4CFB"/>
    <w:rsid w:val="002A60D8"/>
    <w:rsid w:val="002A6831"/>
    <w:rsid w:val="002A7683"/>
    <w:rsid w:val="002A7B01"/>
    <w:rsid w:val="002B16D6"/>
    <w:rsid w:val="002B17CA"/>
    <w:rsid w:val="002B1FCD"/>
    <w:rsid w:val="002B2245"/>
    <w:rsid w:val="002B23CD"/>
    <w:rsid w:val="002B2F24"/>
    <w:rsid w:val="002B33DD"/>
    <w:rsid w:val="002B38C1"/>
    <w:rsid w:val="002B3D47"/>
    <w:rsid w:val="002B3E36"/>
    <w:rsid w:val="002B3F65"/>
    <w:rsid w:val="002B3FEF"/>
    <w:rsid w:val="002B583F"/>
    <w:rsid w:val="002B5AE3"/>
    <w:rsid w:val="002B5AFB"/>
    <w:rsid w:val="002B6186"/>
    <w:rsid w:val="002B6473"/>
    <w:rsid w:val="002B6508"/>
    <w:rsid w:val="002C0419"/>
    <w:rsid w:val="002C06E6"/>
    <w:rsid w:val="002C2518"/>
    <w:rsid w:val="002C31E5"/>
    <w:rsid w:val="002C323C"/>
    <w:rsid w:val="002C3A4C"/>
    <w:rsid w:val="002C404F"/>
    <w:rsid w:val="002C4FDC"/>
    <w:rsid w:val="002C56B5"/>
    <w:rsid w:val="002C5F73"/>
    <w:rsid w:val="002C6006"/>
    <w:rsid w:val="002C7A30"/>
    <w:rsid w:val="002C7AE4"/>
    <w:rsid w:val="002D0109"/>
    <w:rsid w:val="002D0486"/>
    <w:rsid w:val="002D04DD"/>
    <w:rsid w:val="002D06C8"/>
    <w:rsid w:val="002D084F"/>
    <w:rsid w:val="002D0A11"/>
    <w:rsid w:val="002D14EC"/>
    <w:rsid w:val="002D1694"/>
    <w:rsid w:val="002D1D58"/>
    <w:rsid w:val="002D2138"/>
    <w:rsid w:val="002D230F"/>
    <w:rsid w:val="002D23C0"/>
    <w:rsid w:val="002D2512"/>
    <w:rsid w:val="002D2778"/>
    <w:rsid w:val="002D298E"/>
    <w:rsid w:val="002D32F7"/>
    <w:rsid w:val="002D35E8"/>
    <w:rsid w:val="002D38B9"/>
    <w:rsid w:val="002D3E76"/>
    <w:rsid w:val="002D4F2F"/>
    <w:rsid w:val="002D527B"/>
    <w:rsid w:val="002D5B7A"/>
    <w:rsid w:val="002D5E0C"/>
    <w:rsid w:val="002D648B"/>
    <w:rsid w:val="002D6AB3"/>
    <w:rsid w:val="002D6B33"/>
    <w:rsid w:val="002D6CA6"/>
    <w:rsid w:val="002D74BC"/>
    <w:rsid w:val="002D793B"/>
    <w:rsid w:val="002D7F10"/>
    <w:rsid w:val="002E0AC9"/>
    <w:rsid w:val="002E0EEC"/>
    <w:rsid w:val="002E0FE8"/>
    <w:rsid w:val="002E1803"/>
    <w:rsid w:val="002E1DE1"/>
    <w:rsid w:val="002E2811"/>
    <w:rsid w:val="002E337A"/>
    <w:rsid w:val="002E3877"/>
    <w:rsid w:val="002E420C"/>
    <w:rsid w:val="002E59CA"/>
    <w:rsid w:val="002E59FC"/>
    <w:rsid w:val="002E621F"/>
    <w:rsid w:val="002E62EA"/>
    <w:rsid w:val="002E6B5F"/>
    <w:rsid w:val="002E6D89"/>
    <w:rsid w:val="002E7F27"/>
    <w:rsid w:val="002F0696"/>
    <w:rsid w:val="002F0B7E"/>
    <w:rsid w:val="002F0C97"/>
    <w:rsid w:val="002F14F2"/>
    <w:rsid w:val="002F1B48"/>
    <w:rsid w:val="002F25D6"/>
    <w:rsid w:val="002F29C1"/>
    <w:rsid w:val="002F2F8B"/>
    <w:rsid w:val="002F3158"/>
    <w:rsid w:val="002F4DA4"/>
    <w:rsid w:val="002F4E28"/>
    <w:rsid w:val="002F5007"/>
    <w:rsid w:val="002F55C6"/>
    <w:rsid w:val="002F564A"/>
    <w:rsid w:val="002F59CA"/>
    <w:rsid w:val="002F59E0"/>
    <w:rsid w:val="002F5C9E"/>
    <w:rsid w:val="002F5E63"/>
    <w:rsid w:val="002F606D"/>
    <w:rsid w:val="002F6523"/>
    <w:rsid w:val="002F679F"/>
    <w:rsid w:val="002F6EB4"/>
    <w:rsid w:val="002F7984"/>
    <w:rsid w:val="002F7CE1"/>
    <w:rsid w:val="00300029"/>
    <w:rsid w:val="00300C85"/>
    <w:rsid w:val="003013C8"/>
    <w:rsid w:val="00301547"/>
    <w:rsid w:val="00301DFC"/>
    <w:rsid w:val="003022E5"/>
    <w:rsid w:val="00302AC7"/>
    <w:rsid w:val="00302B4E"/>
    <w:rsid w:val="00302E4A"/>
    <w:rsid w:val="00302E9C"/>
    <w:rsid w:val="003033A6"/>
    <w:rsid w:val="003033CC"/>
    <w:rsid w:val="00305310"/>
    <w:rsid w:val="00306309"/>
    <w:rsid w:val="0030691E"/>
    <w:rsid w:val="00306DD3"/>
    <w:rsid w:val="003101F4"/>
    <w:rsid w:val="0031025B"/>
    <w:rsid w:val="003105CF"/>
    <w:rsid w:val="003107A6"/>
    <w:rsid w:val="00310F9F"/>
    <w:rsid w:val="00310FDE"/>
    <w:rsid w:val="003115F9"/>
    <w:rsid w:val="00311681"/>
    <w:rsid w:val="00311A5C"/>
    <w:rsid w:val="00311D96"/>
    <w:rsid w:val="00311D9C"/>
    <w:rsid w:val="00311FD5"/>
    <w:rsid w:val="0031222D"/>
    <w:rsid w:val="00312976"/>
    <w:rsid w:val="00312E2E"/>
    <w:rsid w:val="00315353"/>
    <w:rsid w:val="00315BDB"/>
    <w:rsid w:val="00315EFF"/>
    <w:rsid w:val="00316252"/>
    <w:rsid w:val="003179B5"/>
    <w:rsid w:val="003179C4"/>
    <w:rsid w:val="00317EEC"/>
    <w:rsid w:val="00317F51"/>
    <w:rsid w:val="003201CC"/>
    <w:rsid w:val="003219E6"/>
    <w:rsid w:val="00321A26"/>
    <w:rsid w:val="00322118"/>
    <w:rsid w:val="003228BD"/>
    <w:rsid w:val="00322D7F"/>
    <w:rsid w:val="003242A1"/>
    <w:rsid w:val="00324721"/>
    <w:rsid w:val="00325424"/>
    <w:rsid w:val="00325580"/>
    <w:rsid w:val="0032610F"/>
    <w:rsid w:val="00326155"/>
    <w:rsid w:val="00326160"/>
    <w:rsid w:val="003267D0"/>
    <w:rsid w:val="00326846"/>
    <w:rsid w:val="00326A10"/>
    <w:rsid w:val="00326E73"/>
    <w:rsid w:val="00327162"/>
    <w:rsid w:val="0032724B"/>
    <w:rsid w:val="0032773A"/>
    <w:rsid w:val="00327BE2"/>
    <w:rsid w:val="00327BE7"/>
    <w:rsid w:val="00327CA4"/>
    <w:rsid w:val="00330A11"/>
    <w:rsid w:val="00330F64"/>
    <w:rsid w:val="00330FC9"/>
    <w:rsid w:val="00331268"/>
    <w:rsid w:val="00331A86"/>
    <w:rsid w:val="00332A5B"/>
    <w:rsid w:val="00333787"/>
    <w:rsid w:val="00334464"/>
    <w:rsid w:val="00334DE8"/>
    <w:rsid w:val="0033532E"/>
    <w:rsid w:val="00335602"/>
    <w:rsid w:val="00336161"/>
    <w:rsid w:val="003365D4"/>
    <w:rsid w:val="00336EB9"/>
    <w:rsid w:val="0033725C"/>
    <w:rsid w:val="0033770A"/>
    <w:rsid w:val="00337711"/>
    <w:rsid w:val="00340871"/>
    <w:rsid w:val="00341F4B"/>
    <w:rsid w:val="00342612"/>
    <w:rsid w:val="00343223"/>
    <w:rsid w:val="0034357A"/>
    <w:rsid w:val="003438D2"/>
    <w:rsid w:val="0034454C"/>
    <w:rsid w:val="00344D69"/>
    <w:rsid w:val="00344E58"/>
    <w:rsid w:val="003452F1"/>
    <w:rsid w:val="00345801"/>
    <w:rsid w:val="00345842"/>
    <w:rsid w:val="00346194"/>
    <w:rsid w:val="00346A03"/>
    <w:rsid w:val="003470B7"/>
    <w:rsid w:val="003477C3"/>
    <w:rsid w:val="00347A38"/>
    <w:rsid w:val="00350ED1"/>
    <w:rsid w:val="003510B2"/>
    <w:rsid w:val="0035117E"/>
    <w:rsid w:val="00351A5E"/>
    <w:rsid w:val="00351DF8"/>
    <w:rsid w:val="00352495"/>
    <w:rsid w:val="00352A46"/>
    <w:rsid w:val="00353359"/>
    <w:rsid w:val="00353946"/>
    <w:rsid w:val="00354B01"/>
    <w:rsid w:val="00354DDC"/>
    <w:rsid w:val="0035545C"/>
    <w:rsid w:val="003556E8"/>
    <w:rsid w:val="00355B21"/>
    <w:rsid w:val="00355CDE"/>
    <w:rsid w:val="00355E32"/>
    <w:rsid w:val="003571E1"/>
    <w:rsid w:val="00357BC6"/>
    <w:rsid w:val="00360098"/>
    <w:rsid w:val="0036044A"/>
    <w:rsid w:val="00361234"/>
    <w:rsid w:val="003619EC"/>
    <w:rsid w:val="0036285F"/>
    <w:rsid w:val="003628E3"/>
    <w:rsid w:val="003644C0"/>
    <w:rsid w:val="003649DF"/>
    <w:rsid w:val="00364A8F"/>
    <w:rsid w:val="00364DE8"/>
    <w:rsid w:val="00365429"/>
    <w:rsid w:val="00367006"/>
    <w:rsid w:val="0036705D"/>
    <w:rsid w:val="00367198"/>
    <w:rsid w:val="00367265"/>
    <w:rsid w:val="00371A59"/>
    <w:rsid w:val="003721F6"/>
    <w:rsid w:val="00372222"/>
    <w:rsid w:val="003724BB"/>
    <w:rsid w:val="00372E74"/>
    <w:rsid w:val="00372F9C"/>
    <w:rsid w:val="00373ACC"/>
    <w:rsid w:val="00373C0B"/>
    <w:rsid w:val="00373C7C"/>
    <w:rsid w:val="00373CD1"/>
    <w:rsid w:val="00373E42"/>
    <w:rsid w:val="00374491"/>
    <w:rsid w:val="00374CFA"/>
    <w:rsid w:val="0037559F"/>
    <w:rsid w:val="003760F7"/>
    <w:rsid w:val="003763BC"/>
    <w:rsid w:val="0037651C"/>
    <w:rsid w:val="003768FC"/>
    <w:rsid w:val="00376DDE"/>
    <w:rsid w:val="00377342"/>
    <w:rsid w:val="00377631"/>
    <w:rsid w:val="00380ADD"/>
    <w:rsid w:val="00381411"/>
    <w:rsid w:val="0038312A"/>
    <w:rsid w:val="00383386"/>
    <w:rsid w:val="003834F6"/>
    <w:rsid w:val="003838C8"/>
    <w:rsid w:val="00383FC9"/>
    <w:rsid w:val="0038488E"/>
    <w:rsid w:val="00385987"/>
    <w:rsid w:val="00386C81"/>
    <w:rsid w:val="0038785A"/>
    <w:rsid w:val="00390001"/>
    <w:rsid w:val="003903D9"/>
    <w:rsid w:val="003907A1"/>
    <w:rsid w:val="00391C65"/>
    <w:rsid w:val="00391CED"/>
    <w:rsid w:val="00392141"/>
    <w:rsid w:val="00393229"/>
    <w:rsid w:val="003935CC"/>
    <w:rsid w:val="003935F8"/>
    <w:rsid w:val="0039402B"/>
    <w:rsid w:val="003940C9"/>
    <w:rsid w:val="00394ABB"/>
    <w:rsid w:val="00395371"/>
    <w:rsid w:val="00395939"/>
    <w:rsid w:val="00395AD3"/>
    <w:rsid w:val="00397333"/>
    <w:rsid w:val="00397BFD"/>
    <w:rsid w:val="00397C7F"/>
    <w:rsid w:val="00397F7A"/>
    <w:rsid w:val="00397F7C"/>
    <w:rsid w:val="003A1372"/>
    <w:rsid w:val="003A1600"/>
    <w:rsid w:val="003A1759"/>
    <w:rsid w:val="003A26C3"/>
    <w:rsid w:val="003A2E0C"/>
    <w:rsid w:val="003A4864"/>
    <w:rsid w:val="003A5193"/>
    <w:rsid w:val="003A5239"/>
    <w:rsid w:val="003A5E55"/>
    <w:rsid w:val="003A6CA8"/>
    <w:rsid w:val="003A74A7"/>
    <w:rsid w:val="003A7536"/>
    <w:rsid w:val="003A756D"/>
    <w:rsid w:val="003B0246"/>
    <w:rsid w:val="003B0523"/>
    <w:rsid w:val="003B0D5D"/>
    <w:rsid w:val="003B1171"/>
    <w:rsid w:val="003B1310"/>
    <w:rsid w:val="003B1CF0"/>
    <w:rsid w:val="003B2015"/>
    <w:rsid w:val="003B21A4"/>
    <w:rsid w:val="003B22BB"/>
    <w:rsid w:val="003B22EA"/>
    <w:rsid w:val="003B2478"/>
    <w:rsid w:val="003B3201"/>
    <w:rsid w:val="003B36E5"/>
    <w:rsid w:val="003B382F"/>
    <w:rsid w:val="003B3AD0"/>
    <w:rsid w:val="003B5518"/>
    <w:rsid w:val="003B5667"/>
    <w:rsid w:val="003B65F2"/>
    <w:rsid w:val="003B65FE"/>
    <w:rsid w:val="003B6981"/>
    <w:rsid w:val="003B6E3E"/>
    <w:rsid w:val="003C05E4"/>
    <w:rsid w:val="003C0A45"/>
    <w:rsid w:val="003C1644"/>
    <w:rsid w:val="003C1E17"/>
    <w:rsid w:val="003C1E56"/>
    <w:rsid w:val="003C297F"/>
    <w:rsid w:val="003C2B5C"/>
    <w:rsid w:val="003C3162"/>
    <w:rsid w:val="003C489E"/>
    <w:rsid w:val="003C4F6E"/>
    <w:rsid w:val="003C516F"/>
    <w:rsid w:val="003C5A66"/>
    <w:rsid w:val="003C5B82"/>
    <w:rsid w:val="003C64C8"/>
    <w:rsid w:val="003C6BCF"/>
    <w:rsid w:val="003C6F1E"/>
    <w:rsid w:val="003C7549"/>
    <w:rsid w:val="003C7D4C"/>
    <w:rsid w:val="003D0356"/>
    <w:rsid w:val="003D0871"/>
    <w:rsid w:val="003D13C9"/>
    <w:rsid w:val="003D1551"/>
    <w:rsid w:val="003D26D5"/>
    <w:rsid w:val="003D278B"/>
    <w:rsid w:val="003D3E79"/>
    <w:rsid w:val="003D4F30"/>
    <w:rsid w:val="003D4F3F"/>
    <w:rsid w:val="003D5298"/>
    <w:rsid w:val="003D5601"/>
    <w:rsid w:val="003D58A3"/>
    <w:rsid w:val="003D5929"/>
    <w:rsid w:val="003D6EEE"/>
    <w:rsid w:val="003D73FA"/>
    <w:rsid w:val="003D7A72"/>
    <w:rsid w:val="003D7FBD"/>
    <w:rsid w:val="003E05C5"/>
    <w:rsid w:val="003E091E"/>
    <w:rsid w:val="003E0E4D"/>
    <w:rsid w:val="003E10B1"/>
    <w:rsid w:val="003E1176"/>
    <w:rsid w:val="003E11CA"/>
    <w:rsid w:val="003E3244"/>
    <w:rsid w:val="003E47E3"/>
    <w:rsid w:val="003E57E2"/>
    <w:rsid w:val="003E5DF6"/>
    <w:rsid w:val="003E619D"/>
    <w:rsid w:val="003E61D1"/>
    <w:rsid w:val="003E6974"/>
    <w:rsid w:val="003E6A0D"/>
    <w:rsid w:val="003E7018"/>
    <w:rsid w:val="003E7053"/>
    <w:rsid w:val="003E70CF"/>
    <w:rsid w:val="003E7C40"/>
    <w:rsid w:val="003F0E4D"/>
    <w:rsid w:val="003F0FBD"/>
    <w:rsid w:val="003F12D2"/>
    <w:rsid w:val="003F17F0"/>
    <w:rsid w:val="003F1AF0"/>
    <w:rsid w:val="003F32D5"/>
    <w:rsid w:val="003F3554"/>
    <w:rsid w:val="003F3BE6"/>
    <w:rsid w:val="003F3F84"/>
    <w:rsid w:val="003F4C57"/>
    <w:rsid w:val="003F51F9"/>
    <w:rsid w:val="003F5496"/>
    <w:rsid w:val="003F5497"/>
    <w:rsid w:val="003F5658"/>
    <w:rsid w:val="003F6801"/>
    <w:rsid w:val="003F6832"/>
    <w:rsid w:val="003F69C7"/>
    <w:rsid w:val="003F71C3"/>
    <w:rsid w:val="003F77D5"/>
    <w:rsid w:val="003F7A99"/>
    <w:rsid w:val="003F7B30"/>
    <w:rsid w:val="003F7D8A"/>
    <w:rsid w:val="0040041C"/>
    <w:rsid w:val="004013BD"/>
    <w:rsid w:val="00403E61"/>
    <w:rsid w:val="00403F01"/>
    <w:rsid w:val="00404098"/>
    <w:rsid w:val="00404282"/>
    <w:rsid w:val="004052BC"/>
    <w:rsid w:val="00405AAD"/>
    <w:rsid w:val="004062BC"/>
    <w:rsid w:val="0040654B"/>
    <w:rsid w:val="00407864"/>
    <w:rsid w:val="00407C7C"/>
    <w:rsid w:val="00411F98"/>
    <w:rsid w:val="0041260D"/>
    <w:rsid w:val="00413172"/>
    <w:rsid w:val="0041443C"/>
    <w:rsid w:val="00414F2B"/>
    <w:rsid w:val="00415725"/>
    <w:rsid w:val="0041652C"/>
    <w:rsid w:val="0041665B"/>
    <w:rsid w:val="00416F3F"/>
    <w:rsid w:val="00417668"/>
    <w:rsid w:val="00417868"/>
    <w:rsid w:val="00420880"/>
    <w:rsid w:val="00421823"/>
    <w:rsid w:val="00421D14"/>
    <w:rsid w:val="004226B9"/>
    <w:rsid w:val="0042361A"/>
    <w:rsid w:val="00423648"/>
    <w:rsid w:val="004236C7"/>
    <w:rsid w:val="004239D7"/>
    <w:rsid w:val="00423AB4"/>
    <w:rsid w:val="00424005"/>
    <w:rsid w:val="00424B1F"/>
    <w:rsid w:val="00424E9D"/>
    <w:rsid w:val="00425F05"/>
    <w:rsid w:val="004261D4"/>
    <w:rsid w:val="00426342"/>
    <w:rsid w:val="0042643C"/>
    <w:rsid w:val="00426450"/>
    <w:rsid w:val="0042673F"/>
    <w:rsid w:val="0042745D"/>
    <w:rsid w:val="00427AFF"/>
    <w:rsid w:val="004304F5"/>
    <w:rsid w:val="004309D4"/>
    <w:rsid w:val="00430A76"/>
    <w:rsid w:val="00430BEC"/>
    <w:rsid w:val="00431B5F"/>
    <w:rsid w:val="00431BEB"/>
    <w:rsid w:val="004321C0"/>
    <w:rsid w:val="00432D72"/>
    <w:rsid w:val="0043303D"/>
    <w:rsid w:val="00433433"/>
    <w:rsid w:val="004336E7"/>
    <w:rsid w:val="00433F1F"/>
    <w:rsid w:val="00434709"/>
    <w:rsid w:val="00434E14"/>
    <w:rsid w:val="00435C73"/>
    <w:rsid w:val="004366F9"/>
    <w:rsid w:val="00437491"/>
    <w:rsid w:val="00437C15"/>
    <w:rsid w:val="00440A4C"/>
    <w:rsid w:val="00440D5C"/>
    <w:rsid w:val="00441FB3"/>
    <w:rsid w:val="00442132"/>
    <w:rsid w:val="004432AB"/>
    <w:rsid w:val="0044359D"/>
    <w:rsid w:val="0044546C"/>
    <w:rsid w:val="00445B7F"/>
    <w:rsid w:val="004460DA"/>
    <w:rsid w:val="00446369"/>
    <w:rsid w:val="0044671F"/>
    <w:rsid w:val="0044711C"/>
    <w:rsid w:val="0044730C"/>
    <w:rsid w:val="00447D88"/>
    <w:rsid w:val="0045032E"/>
    <w:rsid w:val="0045039E"/>
    <w:rsid w:val="0045061C"/>
    <w:rsid w:val="00450F4F"/>
    <w:rsid w:val="0045141C"/>
    <w:rsid w:val="0045297A"/>
    <w:rsid w:val="00453321"/>
    <w:rsid w:val="00453324"/>
    <w:rsid w:val="00454631"/>
    <w:rsid w:val="00455650"/>
    <w:rsid w:val="00455841"/>
    <w:rsid w:val="00455E4D"/>
    <w:rsid w:val="00456461"/>
    <w:rsid w:val="00456E9E"/>
    <w:rsid w:val="00457810"/>
    <w:rsid w:val="00457EE8"/>
    <w:rsid w:val="00457F98"/>
    <w:rsid w:val="00460AB8"/>
    <w:rsid w:val="00461136"/>
    <w:rsid w:val="00461CAD"/>
    <w:rsid w:val="00461CFF"/>
    <w:rsid w:val="004622E1"/>
    <w:rsid w:val="0046250D"/>
    <w:rsid w:val="00462579"/>
    <w:rsid w:val="0046262F"/>
    <w:rsid w:val="004636AF"/>
    <w:rsid w:val="00463E43"/>
    <w:rsid w:val="0046487E"/>
    <w:rsid w:val="004648DC"/>
    <w:rsid w:val="00464E70"/>
    <w:rsid w:val="0046586B"/>
    <w:rsid w:val="00465D1C"/>
    <w:rsid w:val="00465D56"/>
    <w:rsid w:val="0046689A"/>
    <w:rsid w:val="004676F5"/>
    <w:rsid w:val="00467C5D"/>
    <w:rsid w:val="00470C18"/>
    <w:rsid w:val="0047100B"/>
    <w:rsid w:val="004713E1"/>
    <w:rsid w:val="00472087"/>
    <w:rsid w:val="0047215D"/>
    <w:rsid w:val="004724C3"/>
    <w:rsid w:val="00472F14"/>
    <w:rsid w:val="004744F8"/>
    <w:rsid w:val="00474816"/>
    <w:rsid w:val="00474C20"/>
    <w:rsid w:val="00474CBC"/>
    <w:rsid w:val="00475822"/>
    <w:rsid w:val="0047597C"/>
    <w:rsid w:val="00475FAA"/>
    <w:rsid w:val="004767E3"/>
    <w:rsid w:val="0047764A"/>
    <w:rsid w:val="00477A6F"/>
    <w:rsid w:val="00477BE2"/>
    <w:rsid w:val="00481579"/>
    <w:rsid w:val="00481878"/>
    <w:rsid w:val="00482482"/>
    <w:rsid w:val="00482D45"/>
    <w:rsid w:val="00483639"/>
    <w:rsid w:val="00483956"/>
    <w:rsid w:val="00483C03"/>
    <w:rsid w:val="00483F51"/>
    <w:rsid w:val="004842BA"/>
    <w:rsid w:val="0048496E"/>
    <w:rsid w:val="0048513E"/>
    <w:rsid w:val="004851D0"/>
    <w:rsid w:val="00485714"/>
    <w:rsid w:val="00485BDD"/>
    <w:rsid w:val="00485CC9"/>
    <w:rsid w:val="0048631C"/>
    <w:rsid w:val="004867D3"/>
    <w:rsid w:val="004875E5"/>
    <w:rsid w:val="00487B74"/>
    <w:rsid w:val="00487E1A"/>
    <w:rsid w:val="00490097"/>
    <w:rsid w:val="00490272"/>
    <w:rsid w:val="00490623"/>
    <w:rsid w:val="00490F7E"/>
    <w:rsid w:val="00490FB2"/>
    <w:rsid w:val="0049121F"/>
    <w:rsid w:val="00491467"/>
    <w:rsid w:val="00491BD7"/>
    <w:rsid w:val="00492508"/>
    <w:rsid w:val="00492760"/>
    <w:rsid w:val="00492E36"/>
    <w:rsid w:val="00493245"/>
    <w:rsid w:val="0049338B"/>
    <w:rsid w:val="00493673"/>
    <w:rsid w:val="00493E05"/>
    <w:rsid w:val="0049501B"/>
    <w:rsid w:val="004955A0"/>
    <w:rsid w:val="00495B77"/>
    <w:rsid w:val="00496EAE"/>
    <w:rsid w:val="004A02FB"/>
    <w:rsid w:val="004A1DC2"/>
    <w:rsid w:val="004A264A"/>
    <w:rsid w:val="004A3420"/>
    <w:rsid w:val="004A3570"/>
    <w:rsid w:val="004A3632"/>
    <w:rsid w:val="004A372C"/>
    <w:rsid w:val="004A3D5D"/>
    <w:rsid w:val="004A4262"/>
    <w:rsid w:val="004A48C1"/>
    <w:rsid w:val="004A4A56"/>
    <w:rsid w:val="004A51A3"/>
    <w:rsid w:val="004A5662"/>
    <w:rsid w:val="004A5BFF"/>
    <w:rsid w:val="004A6F23"/>
    <w:rsid w:val="004A751D"/>
    <w:rsid w:val="004B0BC7"/>
    <w:rsid w:val="004B0F08"/>
    <w:rsid w:val="004B1061"/>
    <w:rsid w:val="004B12E6"/>
    <w:rsid w:val="004B1A1D"/>
    <w:rsid w:val="004B1D9A"/>
    <w:rsid w:val="004B219B"/>
    <w:rsid w:val="004B2218"/>
    <w:rsid w:val="004B393C"/>
    <w:rsid w:val="004B3C5F"/>
    <w:rsid w:val="004B3F98"/>
    <w:rsid w:val="004B484E"/>
    <w:rsid w:val="004B5028"/>
    <w:rsid w:val="004B5373"/>
    <w:rsid w:val="004B54B7"/>
    <w:rsid w:val="004B55BC"/>
    <w:rsid w:val="004B60F8"/>
    <w:rsid w:val="004B691A"/>
    <w:rsid w:val="004B709A"/>
    <w:rsid w:val="004B753D"/>
    <w:rsid w:val="004B7613"/>
    <w:rsid w:val="004B7817"/>
    <w:rsid w:val="004C018F"/>
    <w:rsid w:val="004C01E1"/>
    <w:rsid w:val="004C156D"/>
    <w:rsid w:val="004C1C4D"/>
    <w:rsid w:val="004C2EEA"/>
    <w:rsid w:val="004C35BF"/>
    <w:rsid w:val="004C3CF0"/>
    <w:rsid w:val="004C3F70"/>
    <w:rsid w:val="004C40D6"/>
    <w:rsid w:val="004C53FD"/>
    <w:rsid w:val="004C594B"/>
    <w:rsid w:val="004C61FA"/>
    <w:rsid w:val="004C65D2"/>
    <w:rsid w:val="004C68C6"/>
    <w:rsid w:val="004C6C05"/>
    <w:rsid w:val="004C6D4E"/>
    <w:rsid w:val="004C73EF"/>
    <w:rsid w:val="004C7913"/>
    <w:rsid w:val="004D00B8"/>
    <w:rsid w:val="004D013A"/>
    <w:rsid w:val="004D03ED"/>
    <w:rsid w:val="004D0773"/>
    <w:rsid w:val="004D0C6B"/>
    <w:rsid w:val="004D0E87"/>
    <w:rsid w:val="004D0FD2"/>
    <w:rsid w:val="004D1E43"/>
    <w:rsid w:val="004D2E05"/>
    <w:rsid w:val="004D30B2"/>
    <w:rsid w:val="004D33A8"/>
    <w:rsid w:val="004D3896"/>
    <w:rsid w:val="004D3A78"/>
    <w:rsid w:val="004D54FD"/>
    <w:rsid w:val="004D5801"/>
    <w:rsid w:val="004D70D1"/>
    <w:rsid w:val="004D7F3D"/>
    <w:rsid w:val="004E0226"/>
    <w:rsid w:val="004E08E8"/>
    <w:rsid w:val="004E0C89"/>
    <w:rsid w:val="004E0E23"/>
    <w:rsid w:val="004E0E84"/>
    <w:rsid w:val="004E1917"/>
    <w:rsid w:val="004E200A"/>
    <w:rsid w:val="004E2310"/>
    <w:rsid w:val="004E2A4D"/>
    <w:rsid w:val="004E2B41"/>
    <w:rsid w:val="004E2B55"/>
    <w:rsid w:val="004E2B6C"/>
    <w:rsid w:val="004E30D9"/>
    <w:rsid w:val="004E3DF3"/>
    <w:rsid w:val="004E47F7"/>
    <w:rsid w:val="004E4A9F"/>
    <w:rsid w:val="004E5CFF"/>
    <w:rsid w:val="004F029F"/>
    <w:rsid w:val="004F0842"/>
    <w:rsid w:val="004F0C59"/>
    <w:rsid w:val="004F219B"/>
    <w:rsid w:val="004F24D2"/>
    <w:rsid w:val="004F2621"/>
    <w:rsid w:val="004F2CB8"/>
    <w:rsid w:val="004F2CCD"/>
    <w:rsid w:val="004F3907"/>
    <w:rsid w:val="004F3A08"/>
    <w:rsid w:val="004F3E5C"/>
    <w:rsid w:val="004F3EF4"/>
    <w:rsid w:val="004F42BB"/>
    <w:rsid w:val="004F4BEE"/>
    <w:rsid w:val="004F562A"/>
    <w:rsid w:val="004F6158"/>
    <w:rsid w:val="004F6950"/>
    <w:rsid w:val="004F6AF3"/>
    <w:rsid w:val="004F6BF5"/>
    <w:rsid w:val="004F7536"/>
    <w:rsid w:val="004F771F"/>
    <w:rsid w:val="0050033E"/>
    <w:rsid w:val="00500C2D"/>
    <w:rsid w:val="00500FB9"/>
    <w:rsid w:val="0050116E"/>
    <w:rsid w:val="00501397"/>
    <w:rsid w:val="005014D2"/>
    <w:rsid w:val="005019A8"/>
    <w:rsid w:val="00501CEF"/>
    <w:rsid w:val="00501F0A"/>
    <w:rsid w:val="00502F33"/>
    <w:rsid w:val="00503224"/>
    <w:rsid w:val="00503BA8"/>
    <w:rsid w:val="00503FB9"/>
    <w:rsid w:val="0050485C"/>
    <w:rsid w:val="00504E23"/>
    <w:rsid w:val="00505628"/>
    <w:rsid w:val="00507120"/>
    <w:rsid w:val="005072DB"/>
    <w:rsid w:val="005073E7"/>
    <w:rsid w:val="00507E5C"/>
    <w:rsid w:val="005110A8"/>
    <w:rsid w:val="0051166A"/>
    <w:rsid w:val="00511A53"/>
    <w:rsid w:val="005128C7"/>
    <w:rsid w:val="00512DEA"/>
    <w:rsid w:val="00513298"/>
    <w:rsid w:val="00513412"/>
    <w:rsid w:val="005141C8"/>
    <w:rsid w:val="00514BD3"/>
    <w:rsid w:val="005152C4"/>
    <w:rsid w:val="00515FF4"/>
    <w:rsid w:val="00516176"/>
    <w:rsid w:val="00516655"/>
    <w:rsid w:val="00517BF7"/>
    <w:rsid w:val="00517C30"/>
    <w:rsid w:val="00517CD6"/>
    <w:rsid w:val="00520116"/>
    <w:rsid w:val="005203C9"/>
    <w:rsid w:val="005206E0"/>
    <w:rsid w:val="00520AC9"/>
    <w:rsid w:val="005212CA"/>
    <w:rsid w:val="00521FDE"/>
    <w:rsid w:val="0052211F"/>
    <w:rsid w:val="00522354"/>
    <w:rsid w:val="00522440"/>
    <w:rsid w:val="005228FB"/>
    <w:rsid w:val="00522D19"/>
    <w:rsid w:val="00522DD1"/>
    <w:rsid w:val="005239DA"/>
    <w:rsid w:val="00523C67"/>
    <w:rsid w:val="00523DAF"/>
    <w:rsid w:val="00524475"/>
    <w:rsid w:val="005256AF"/>
    <w:rsid w:val="005261DF"/>
    <w:rsid w:val="005267F1"/>
    <w:rsid w:val="005270A5"/>
    <w:rsid w:val="0052733A"/>
    <w:rsid w:val="00527AD2"/>
    <w:rsid w:val="00527B99"/>
    <w:rsid w:val="00527E55"/>
    <w:rsid w:val="005301C6"/>
    <w:rsid w:val="00530D9B"/>
    <w:rsid w:val="005316E7"/>
    <w:rsid w:val="00531766"/>
    <w:rsid w:val="00532545"/>
    <w:rsid w:val="005328B9"/>
    <w:rsid w:val="00532BAE"/>
    <w:rsid w:val="0053302F"/>
    <w:rsid w:val="00533F1E"/>
    <w:rsid w:val="005343A2"/>
    <w:rsid w:val="0053454B"/>
    <w:rsid w:val="0053490D"/>
    <w:rsid w:val="005354CF"/>
    <w:rsid w:val="005356AF"/>
    <w:rsid w:val="00535739"/>
    <w:rsid w:val="00535D25"/>
    <w:rsid w:val="00535E11"/>
    <w:rsid w:val="00535FDC"/>
    <w:rsid w:val="00536F14"/>
    <w:rsid w:val="00537802"/>
    <w:rsid w:val="00540266"/>
    <w:rsid w:val="005404FA"/>
    <w:rsid w:val="005406EB"/>
    <w:rsid w:val="00540ABD"/>
    <w:rsid w:val="00541895"/>
    <w:rsid w:val="00541F60"/>
    <w:rsid w:val="0054244F"/>
    <w:rsid w:val="00542A3F"/>
    <w:rsid w:val="00542EBE"/>
    <w:rsid w:val="0054339C"/>
    <w:rsid w:val="00543F78"/>
    <w:rsid w:val="005442BB"/>
    <w:rsid w:val="0054486C"/>
    <w:rsid w:val="005449F1"/>
    <w:rsid w:val="00544F79"/>
    <w:rsid w:val="00545777"/>
    <w:rsid w:val="00546A43"/>
    <w:rsid w:val="005479F0"/>
    <w:rsid w:val="00547DC5"/>
    <w:rsid w:val="00547EF0"/>
    <w:rsid w:val="00550213"/>
    <w:rsid w:val="005506A3"/>
    <w:rsid w:val="0055086F"/>
    <w:rsid w:val="00550CB6"/>
    <w:rsid w:val="00551A10"/>
    <w:rsid w:val="005524BF"/>
    <w:rsid w:val="00553631"/>
    <w:rsid w:val="00554162"/>
    <w:rsid w:val="00554B02"/>
    <w:rsid w:val="00554F3F"/>
    <w:rsid w:val="0055546D"/>
    <w:rsid w:val="0055546F"/>
    <w:rsid w:val="005564A2"/>
    <w:rsid w:val="00557D0B"/>
    <w:rsid w:val="005619E0"/>
    <w:rsid w:val="00562120"/>
    <w:rsid w:val="00562585"/>
    <w:rsid w:val="0056290F"/>
    <w:rsid w:val="00562DE5"/>
    <w:rsid w:val="0056313A"/>
    <w:rsid w:val="0056319E"/>
    <w:rsid w:val="00563834"/>
    <w:rsid w:val="00564BC1"/>
    <w:rsid w:val="00564BD6"/>
    <w:rsid w:val="0056544A"/>
    <w:rsid w:val="00565460"/>
    <w:rsid w:val="00565592"/>
    <w:rsid w:val="00565998"/>
    <w:rsid w:val="00565A90"/>
    <w:rsid w:val="00566017"/>
    <w:rsid w:val="00566B2A"/>
    <w:rsid w:val="0057053D"/>
    <w:rsid w:val="005707C4"/>
    <w:rsid w:val="00570C57"/>
    <w:rsid w:val="0057185B"/>
    <w:rsid w:val="005719FF"/>
    <w:rsid w:val="00571BC5"/>
    <w:rsid w:val="005728BE"/>
    <w:rsid w:val="00572D99"/>
    <w:rsid w:val="0057314B"/>
    <w:rsid w:val="005731B4"/>
    <w:rsid w:val="00573955"/>
    <w:rsid w:val="005747A3"/>
    <w:rsid w:val="00574A7E"/>
    <w:rsid w:val="00574BFE"/>
    <w:rsid w:val="00574ECE"/>
    <w:rsid w:val="005754F4"/>
    <w:rsid w:val="00575614"/>
    <w:rsid w:val="00576370"/>
    <w:rsid w:val="00576536"/>
    <w:rsid w:val="0057668F"/>
    <w:rsid w:val="005770A2"/>
    <w:rsid w:val="00580242"/>
    <w:rsid w:val="00580C8F"/>
    <w:rsid w:val="00580E15"/>
    <w:rsid w:val="005817B4"/>
    <w:rsid w:val="00581ACA"/>
    <w:rsid w:val="0058205F"/>
    <w:rsid w:val="00582C03"/>
    <w:rsid w:val="00582CE4"/>
    <w:rsid w:val="00582F93"/>
    <w:rsid w:val="00583053"/>
    <w:rsid w:val="00583B62"/>
    <w:rsid w:val="00584932"/>
    <w:rsid w:val="00584996"/>
    <w:rsid w:val="0058616D"/>
    <w:rsid w:val="0058667C"/>
    <w:rsid w:val="00586D56"/>
    <w:rsid w:val="005876CD"/>
    <w:rsid w:val="00587B70"/>
    <w:rsid w:val="00587C49"/>
    <w:rsid w:val="00590DB6"/>
    <w:rsid w:val="005924B2"/>
    <w:rsid w:val="00592D9D"/>
    <w:rsid w:val="00593397"/>
    <w:rsid w:val="005933CA"/>
    <w:rsid w:val="00593523"/>
    <w:rsid w:val="005942F2"/>
    <w:rsid w:val="00594711"/>
    <w:rsid w:val="00594796"/>
    <w:rsid w:val="005952FF"/>
    <w:rsid w:val="00596270"/>
    <w:rsid w:val="00596471"/>
    <w:rsid w:val="00596A29"/>
    <w:rsid w:val="00596EA3"/>
    <w:rsid w:val="005975AA"/>
    <w:rsid w:val="005A031C"/>
    <w:rsid w:val="005A09ED"/>
    <w:rsid w:val="005A129B"/>
    <w:rsid w:val="005A1C89"/>
    <w:rsid w:val="005A1D29"/>
    <w:rsid w:val="005A1DCC"/>
    <w:rsid w:val="005A2E74"/>
    <w:rsid w:val="005A3122"/>
    <w:rsid w:val="005A3768"/>
    <w:rsid w:val="005A4FCD"/>
    <w:rsid w:val="005A56A3"/>
    <w:rsid w:val="005A7D0D"/>
    <w:rsid w:val="005B00FC"/>
    <w:rsid w:val="005B1501"/>
    <w:rsid w:val="005B2B92"/>
    <w:rsid w:val="005B445E"/>
    <w:rsid w:val="005B4511"/>
    <w:rsid w:val="005B46D2"/>
    <w:rsid w:val="005B476E"/>
    <w:rsid w:val="005B490E"/>
    <w:rsid w:val="005B49D3"/>
    <w:rsid w:val="005B528B"/>
    <w:rsid w:val="005B6905"/>
    <w:rsid w:val="005C0842"/>
    <w:rsid w:val="005C17D4"/>
    <w:rsid w:val="005C191E"/>
    <w:rsid w:val="005C21CA"/>
    <w:rsid w:val="005C22E7"/>
    <w:rsid w:val="005C26B0"/>
    <w:rsid w:val="005C326E"/>
    <w:rsid w:val="005C35F2"/>
    <w:rsid w:val="005C3F8F"/>
    <w:rsid w:val="005C42FC"/>
    <w:rsid w:val="005C46EB"/>
    <w:rsid w:val="005C533B"/>
    <w:rsid w:val="005C5704"/>
    <w:rsid w:val="005C5B56"/>
    <w:rsid w:val="005C5D10"/>
    <w:rsid w:val="005C5D9B"/>
    <w:rsid w:val="005D11B8"/>
    <w:rsid w:val="005D1755"/>
    <w:rsid w:val="005D17AA"/>
    <w:rsid w:val="005D2141"/>
    <w:rsid w:val="005D2C47"/>
    <w:rsid w:val="005D33CE"/>
    <w:rsid w:val="005D4ECA"/>
    <w:rsid w:val="005D5201"/>
    <w:rsid w:val="005D52CB"/>
    <w:rsid w:val="005D5B77"/>
    <w:rsid w:val="005D6B71"/>
    <w:rsid w:val="005D77E9"/>
    <w:rsid w:val="005D7875"/>
    <w:rsid w:val="005D7D7B"/>
    <w:rsid w:val="005E06BF"/>
    <w:rsid w:val="005E0BDB"/>
    <w:rsid w:val="005E1367"/>
    <w:rsid w:val="005E13AD"/>
    <w:rsid w:val="005E19B0"/>
    <w:rsid w:val="005E262B"/>
    <w:rsid w:val="005E2BF1"/>
    <w:rsid w:val="005E3155"/>
    <w:rsid w:val="005E4DBF"/>
    <w:rsid w:val="005E5745"/>
    <w:rsid w:val="005E5D7F"/>
    <w:rsid w:val="005E7015"/>
    <w:rsid w:val="005E7A16"/>
    <w:rsid w:val="005F073A"/>
    <w:rsid w:val="005F105B"/>
    <w:rsid w:val="005F1E7A"/>
    <w:rsid w:val="005F2308"/>
    <w:rsid w:val="005F2542"/>
    <w:rsid w:val="005F2D7D"/>
    <w:rsid w:val="005F2E06"/>
    <w:rsid w:val="005F33BE"/>
    <w:rsid w:val="005F3BF8"/>
    <w:rsid w:val="005F3DD4"/>
    <w:rsid w:val="005F4DAA"/>
    <w:rsid w:val="005F52FA"/>
    <w:rsid w:val="005F5569"/>
    <w:rsid w:val="005F5AB5"/>
    <w:rsid w:val="005F5C73"/>
    <w:rsid w:val="005F60A2"/>
    <w:rsid w:val="005F691F"/>
    <w:rsid w:val="005F6B40"/>
    <w:rsid w:val="005F75D4"/>
    <w:rsid w:val="005F763D"/>
    <w:rsid w:val="0060001F"/>
    <w:rsid w:val="00600724"/>
    <w:rsid w:val="0060122F"/>
    <w:rsid w:val="00601820"/>
    <w:rsid w:val="00601B74"/>
    <w:rsid w:val="00601DFF"/>
    <w:rsid w:val="00601FC2"/>
    <w:rsid w:val="00602507"/>
    <w:rsid w:val="0060255C"/>
    <w:rsid w:val="006027E2"/>
    <w:rsid w:val="00602C7F"/>
    <w:rsid w:val="00602E36"/>
    <w:rsid w:val="00603088"/>
    <w:rsid w:val="00603536"/>
    <w:rsid w:val="006039E6"/>
    <w:rsid w:val="00603EA6"/>
    <w:rsid w:val="00604D8C"/>
    <w:rsid w:val="0060600F"/>
    <w:rsid w:val="0060624F"/>
    <w:rsid w:val="00606E2D"/>
    <w:rsid w:val="00607117"/>
    <w:rsid w:val="0060789F"/>
    <w:rsid w:val="00610AF8"/>
    <w:rsid w:val="00610E88"/>
    <w:rsid w:val="006110CA"/>
    <w:rsid w:val="00613175"/>
    <w:rsid w:val="00613599"/>
    <w:rsid w:val="00614223"/>
    <w:rsid w:val="006143A2"/>
    <w:rsid w:val="00614D4A"/>
    <w:rsid w:val="00615108"/>
    <w:rsid w:val="0061531E"/>
    <w:rsid w:val="006157E7"/>
    <w:rsid w:val="00615C9E"/>
    <w:rsid w:val="00616831"/>
    <w:rsid w:val="00616901"/>
    <w:rsid w:val="00616EE6"/>
    <w:rsid w:val="006175E8"/>
    <w:rsid w:val="0061761E"/>
    <w:rsid w:val="00620E5B"/>
    <w:rsid w:val="006213DB"/>
    <w:rsid w:val="00621FB0"/>
    <w:rsid w:val="006224A3"/>
    <w:rsid w:val="00622609"/>
    <w:rsid w:val="00623D87"/>
    <w:rsid w:val="006255AC"/>
    <w:rsid w:val="0062572D"/>
    <w:rsid w:val="0062681F"/>
    <w:rsid w:val="00626A35"/>
    <w:rsid w:val="0062700B"/>
    <w:rsid w:val="006276EE"/>
    <w:rsid w:val="00627878"/>
    <w:rsid w:val="006300D5"/>
    <w:rsid w:val="00630744"/>
    <w:rsid w:val="00631ED2"/>
    <w:rsid w:val="006334F7"/>
    <w:rsid w:val="0063362F"/>
    <w:rsid w:val="00633E54"/>
    <w:rsid w:val="006352FC"/>
    <w:rsid w:val="00635853"/>
    <w:rsid w:val="00635F25"/>
    <w:rsid w:val="00636250"/>
    <w:rsid w:val="00636854"/>
    <w:rsid w:val="006375B9"/>
    <w:rsid w:val="006403BC"/>
    <w:rsid w:val="0064077B"/>
    <w:rsid w:val="00640B65"/>
    <w:rsid w:val="00640FD0"/>
    <w:rsid w:val="00641930"/>
    <w:rsid w:val="00641D80"/>
    <w:rsid w:val="00642FD8"/>
    <w:rsid w:val="006437A6"/>
    <w:rsid w:val="0064441E"/>
    <w:rsid w:val="006445A7"/>
    <w:rsid w:val="00644A80"/>
    <w:rsid w:val="00644AEA"/>
    <w:rsid w:val="00644CA2"/>
    <w:rsid w:val="006457A0"/>
    <w:rsid w:val="00647086"/>
    <w:rsid w:val="0064759D"/>
    <w:rsid w:val="00647816"/>
    <w:rsid w:val="006504E6"/>
    <w:rsid w:val="00650DE5"/>
    <w:rsid w:val="0065176C"/>
    <w:rsid w:val="00652F7C"/>
    <w:rsid w:val="006537AB"/>
    <w:rsid w:val="006538B3"/>
    <w:rsid w:val="006549F6"/>
    <w:rsid w:val="00654B27"/>
    <w:rsid w:val="00655409"/>
    <w:rsid w:val="00655546"/>
    <w:rsid w:val="0065558A"/>
    <w:rsid w:val="006558AD"/>
    <w:rsid w:val="00655CB6"/>
    <w:rsid w:val="006561B0"/>
    <w:rsid w:val="0065697E"/>
    <w:rsid w:val="00656AD0"/>
    <w:rsid w:val="006577A5"/>
    <w:rsid w:val="0065786D"/>
    <w:rsid w:val="00657948"/>
    <w:rsid w:val="006579F2"/>
    <w:rsid w:val="00657EE1"/>
    <w:rsid w:val="00660047"/>
    <w:rsid w:val="00660370"/>
    <w:rsid w:val="00661889"/>
    <w:rsid w:val="00661F38"/>
    <w:rsid w:val="00662235"/>
    <w:rsid w:val="00662309"/>
    <w:rsid w:val="00663063"/>
    <w:rsid w:val="00663071"/>
    <w:rsid w:val="00664058"/>
    <w:rsid w:val="0066479C"/>
    <w:rsid w:val="00665B89"/>
    <w:rsid w:val="00665F6E"/>
    <w:rsid w:val="00666980"/>
    <w:rsid w:val="00666F45"/>
    <w:rsid w:val="00667F2C"/>
    <w:rsid w:val="006703A6"/>
    <w:rsid w:val="0067040D"/>
    <w:rsid w:val="00670420"/>
    <w:rsid w:val="00670544"/>
    <w:rsid w:val="0067066A"/>
    <w:rsid w:val="0067071A"/>
    <w:rsid w:val="00670855"/>
    <w:rsid w:val="00670DE1"/>
    <w:rsid w:val="00670EDA"/>
    <w:rsid w:val="0067197A"/>
    <w:rsid w:val="00671DD1"/>
    <w:rsid w:val="00672543"/>
    <w:rsid w:val="0067277C"/>
    <w:rsid w:val="00672A1C"/>
    <w:rsid w:val="00672B9B"/>
    <w:rsid w:val="00674AE3"/>
    <w:rsid w:val="00674FBF"/>
    <w:rsid w:val="0067528D"/>
    <w:rsid w:val="00675A9A"/>
    <w:rsid w:val="00677275"/>
    <w:rsid w:val="00677969"/>
    <w:rsid w:val="006804F3"/>
    <w:rsid w:val="00680A0C"/>
    <w:rsid w:val="00680E5A"/>
    <w:rsid w:val="00680F56"/>
    <w:rsid w:val="006814BB"/>
    <w:rsid w:val="0068150C"/>
    <w:rsid w:val="00681565"/>
    <w:rsid w:val="00681A61"/>
    <w:rsid w:val="006828D6"/>
    <w:rsid w:val="00683058"/>
    <w:rsid w:val="00683D61"/>
    <w:rsid w:val="0068439C"/>
    <w:rsid w:val="00684DF5"/>
    <w:rsid w:val="00685694"/>
    <w:rsid w:val="0068591B"/>
    <w:rsid w:val="006862D4"/>
    <w:rsid w:val="00686819"/>
    <w:rsid w:val="00686B1F"/>
    <w:rsid w:val="00686CCE"/>
    <w:rsid w:val="00686E09"/>
    <w:rsid w:val="00690179"/>
    <w:rsid w:val="0069039E"/>
    <w:rsid w:val="006910D3"/>
    <w:rsid w:val="006913EB"/>
    <w:rsid w:val="006914AE"/>
    <w:rsid w:val="00691BFB"/>
    <w:rsid w:val="00691CA9"/>
    <w:rsid w:val="00691CD9"/>
    <w:rsid w:val="0069205B"/>
    <w:rsid w:val="006928F2"/>
    <w:rsid w:val="0069390A"/>
    <w:rsid w:val="00693A99"/>
    <w:rsid w:val="00693B4D"/>
    <w:rsid w:val="00694234"/>
    <w:rsid w:val="0069496F"/>
    <w:rsid w:val="006949B1"/>
    <w:rsid w:val="00695441"/>
    <w:rsid w:val="00695629"/>
    <w:rsid w:val="00695CD3"/>
    <w:rsid w:val="00696697"/>
    <w:rsid w:val="006973A9"/>
    <w:rsid w:val="00697CBC"/>
    <w:rsid w:val="00697D43"/>
    <w:rsid w:val="006A05DA"/>
    <w:rsid w:val="006A0884"/>
    <w:rsid w:val="006A136E"/>
    <w:rsid w:val="006A17A5"/>
    <w:rsid w:val="006A18B8"/>
    <w:rsid w:val="006A2477"/>
    <w:rsid w:val="006A253C"/>
    <w:rsid w:val="006A2DE1"/>
    <w:rsid w:val="006A2E4B"/>
    <w:rsid w:val="006A35C3"/>
    <w:rsid w:val="006A3692"/>
    <w:rsid w:val="006A3912"/>
    <w:rsid w:val="006A3C3C"/>
    <w:rsid w:val="006A48B6"/>
    <w:rsid w:val="006A4A67"/>
    <w:rsid w:val="006A4F53"/>
    <w:rsid w:val="006A516B"/>
    <w:rsid w:val="006A5489"/>
    <w:rsid w:val="006A54FA"/>
    <w:rsid w:val="006A61BB"/>
    <w:rsid w:val="006A6809"/>
    <w:rsid w:val="006A6923"/>
    <w:rsid w:val="006A705C"/>
    <w:rsid w:val="006A7208"/>
    <w:rsid w:val="006A72D2"/>
    <w:rsid w:val="006A760C"/>
    <w:rsid w:val="006B09C5"/>
    <w:rsid w:val="006B394E"/>
    <w:rsid w:val="006B40C5"/>
    <w:rsid w:val="006B4142"/>
    <w:rsid w:val="006B4CD0"/>
    <w:rsid w:val="006B5F82"/>
    <w:rsid w:val="006B7275"/>
    <w:rsid w:val="006C0564"/>
    <w:rsid w:val="006C0D79"/>
    <w:rsid w:val="006C1FFD"/>
    <w:rsid w:val="006C20B5"/>
    <w:rsid w:val="006C26F9"/>
    <w:rsid w:val="006C28CB"/>
    <w:rsid w:val="006C3182"/>
    <w:rsid w:val="006C3345"/>
    <w:rsid w:val="006C410A"/>
    <w:rsid w:val="006C42C3"/>
    <w:rsid w:val="006C4624"/>
    <w:rsid w:val="006C52B8"/>
    <w:rsid w:val="006C5C25"/>
    <w:rsid w:val="006C616C"/>
    <w:rsid w:val="006C642C"/>
    <w:rsid w:val="006C6633"/>
    <w:rsid w:val="006C66C2"/>
    <w:rsid w:val="006C722C"/>
    <w:rsid w:val="006C766F"/>
    <w:rsid w:val="006C786D"/>
    <w:rsid w:val="006C7C4A"/>
    <w:rsid w:val="006D13B2"/>
    <w:rsid w:val="006D14E8"/>
    <w:rsid w:val="006D1825"/>
    <w:rsid w:val="006D2DB0"/>
    <w:rsid w:val="006D3694"/>
    <w:rsid w:val="006D3BFB"/>
    <w:rsid w:val="006D3C63"/>
    <w:rsid w:val="006D3D28"/>
    <w:rsid w:val="006D41FE"/>
    <w:rsid w:val="006D48D3"/>
    <w:rsid w:val="006D53BF"/>
    <w:rsid w:val="006D54DE"/>
    <w:rsid w:val="006D5AD8"/>
    <w:rsid w:val="006D5B36"/>
    <w:rsid w:val="006D793D"/>
    <w:rsid w:val="006E0E2C"/>
    <w:rsid w:val="006E1077"/>
    <w:rsid w:val="006E1822"/>
    <w:rsid w:val="006E1BBD"/>
    <w:rsid w:val="006E1BC9"/>
    <w:rsid w:val="006E1E57"/>
    <w:rsid w:val="006E2233"/>
    <w:rsid w:val="006E2AC4"/>
    <w:rsid w:val="006E3793"/>
    <w:rsid w:val="006E3951"/>
    <w:rsid w:val="006E39CA"/>
    <w:rsid w:val="006E39D5"/>
    <w:rsid w:val="006E3D66"/>
    <w:rsid w:val="006E43B8"/>
    <w:rsid w:val="006E4D77"/>
    <w:rsid w:val="006E4F29"/>
    <w:rsid w:val="006E5CA5"/>
    <w:rsid w:val="006E6437"/>
    <w:rsid w:val="006E64AC"/>
    <w:rsid w:val="006E684A"/>
    <w:rsid w:val="006E6D70"/>
    <w:rsid w:val="006E6E16"/>
    <w:rsid w:val="006E7E82"/>
    <w:rsid w:val="006F024F"/>
    <w:rsid w:val="006F08F7"/>
    <w:rsid w:val="006F0F40"/>
    <w:rsid w:val="006F1467"/>
    <w:rsid w:val="006F1740"/>
    <w:rsid w:val="006F1DEF"/>
    <w:rsid w:val="006F20E7"/>
    <w:rsid w:val="006F2623"/>
    <w:rsid w:val="006F3451"/>
    <w:rsid w:val="006F36B0"/>
    <w:rsid w:val="006F387B"/>
    <w:rsid w:val="006F3D09"/>
    <w:rsid w:val="006F40D3"/>
    <w:rsid w:val="006F42FD"/>
    <w:rsid w:val="006F4657"/>
    <w:rsid w:val="006F49EA"/>
    <w:rsid w:val="006F5996"/>
    <w:rsid w:val="006F5A11"/>
    <w:rsid w:val="006F6CE7"/>
    <w:rsid w:val="006F765F"/>
    <w:rsid w:val="006F76BE"/>
    <w:rsid w:val="006F7C98"/>
    <w:rsid w:val="007000C6"/>
    <w:rsid w:val="0070032A"/>
    <w:rsid w:val="007003F8"/>
    <w:rsid w:val="00700781"/>
    <w:rsid w:val="00700EDA"/>
    <w:rsid w:val="00701165"/>
    <w:rsid w:val="00701739"/>
    <w:rsid w:val="00701876"/>
    <w:rsid w:val="0070251E"/>
    <w:rsid w:val="00702739"/>
    <w:rsid w:val="00704D46"/>
    <w:rsid w:val="00704F5B"/>
    <w:rsid w:val="00705783"/>
    <w:rsid w:val="00705AF6"/>
    <w:rsid w:val="00706381"/>
    <w:rsid w:val="00706460"/>
    <w:rsid w:val="00706C97"/>
    <w:rsid w:val="00706E57"/>
    <w:rsid w:val="0070724F"/>
    <w:rsid w:val="007078AE"/>
    <w:rsid w:val="00710845"/>
    <w:rsid w:val="00711363"/>
    <w:rsid w:val="00711A2E"/>
    <w:rsid w:val="0071212F"/>
    <w:rsid w:val="00712721"/>
    <w:rsid w:val="00713297"/>
    <w:rsid w:val="0071333E"/>
    <w:rsid w:val="00715874"/>
    <w:rsid w:val="00715E1D"/>
    <w:rsid w:val="00715E7F"/>
    <w:rsid w:val="00717399"/>
    <w:rsid w:val="007215BC"/>
    <w:rsid w:val="0072177A"/>
    <w:rsid w:val="00721785"/>
    <w:rsid w:val="00721BFF"/>
    <w:rsid w:val="007234D6"/>
    <w:rsid w:val="00723D9C"/>
    <w:rsid w:val="00724348"/>
    <w:rsid w:val="007243FA"/>
    <w:rsid w:val="00724617"/>
    <w:rsid w:val="00724C56"/>
    <w:rsid w:val="007251BB"/>
    <w:rsid w:val="007251D0"/>
    <w:rsid w:val="007252A0"/>
    <w:rsid w:val="007254CE"/>
    <w:rsid w:val="00725DD7"/>
    <w:rsid w:val="00726089"/>
    <w:rsid w:val="007264A6"/>
    <w:rsid w:val="00726E76"/>
    <w:rsid w:val="0072732A"/>
    <w:rsid w:val="007302F1"/>
    <w:rsid w:val="0073196D"/>
    <w:rsid w:val="0073462F"/>
    <w:rsid w:val="00734B32"/>
    <w:rsid w:val="00734EF7"/>
    <w:rsid w:val="00735D98"/>
    <w:rsid w:val="00736AD9"/>
    <w:rsid w:val="00736C63"/>
    <w:rsid w:val="00736CE5"/>
    <w:rsid w:val="007371A8"/>
    <w:rsid w:val="007375B7"/>
    <w:rsid w:val="00737874"/>
    <w:rsid w:val="00737968"/>
    <w:rsid w:val="00737A0B"/>
    <w:rsid w:val="00737A10"/>
    <w:rsid w:val="00737F1C"/>
    <w:rsid w:val="00737FA3"/>
    <w:rsid w:val="007400A7"/>
    <w:rsid w:val="0074014E"/>
    <w:rsid w:val="00740266"/>
    <w:rsid w:val="00740A5F"/>
    <w:rsid w:val="00740E50"/>
    <w:rsid w:val="007411E0"/>
    <w:rsid w:val="007413DA"/>
    <w:rsid w:val="00741D99"/>
    <w:rsid w:val="00742322"/>
    <w:rsid w:val="00742B3F"/>
    <w:rsid w:val="007435BD"/>
    <w:rsid w:val="007436FA"/>
    <w:rsid w:val="00744CE9"/>
    <w:rsid w:val="00744F17"/>
    <w:rsid w:val="00746428"/>
    <w:rsid w:val="00746E83"/>
    <w:rsid w:val="00746FE7"/>
    <w:rsid w:val="0074744B"/>
    <w:rsid w:val="00750260"/>
    <w:rsid w:val="00750852"/>
    <w:rsid w:val="00751062"/>
    <w:rsid w:val="007517F2"/>
    <w:rsid w:val="0075182B"/>
    <w:rsid w:val="0075185C"/>
    <w:rsid w:val="00751DB9"/>
    <w:rsid w:val="0075244F"/>
    <w:rsid w:val="00752854"/>
    <w:rsid w:val="0075289C"/>
    <w:rsid w:val="007533C8"/>
    <w:rsid w:val="00753485"/>
    <w:rsid w:val="007540A6"/>
    <w:rsid w:val="00754585"/>
    <w:rsid w:val="00754884"/>
    <w:rsid w:val="0075502D"/>
    <w:rsid w:val="007557A6"/>
    <w:rsid w:val="007557B0"/>
    <w:rsid w:val="00755AA0"/>
    <w:rsid w:val="00755F2A"/>
    <w:rsid w:val="0075605C"/>
    <w:rsid w:val="007567F4"/>
    <w:rsid w:val="00756F32"/>
    <w:rsid w:val="007570AC"/>
    <w:rsid w:val="00757894"/>
    <w:rsid w:val="00757B6E"/>
    <w:rsid w:val="007612BA"/>
    <w:rsid w:val="007618B2"/>
    <w:rsid w:val="00761B5F"/>
    <w:rsid w:val="0076288A"/>
    <w:rsid w:val="00762DD5"/>
    <w:rsid w:val="00763183"/>
    <w:rsid w:val="0076428E"/>
    <w:rsid w:val="00764486"/>
    <w:rsid w:val="0076472E"/>
    <w:rsid w:val="00764A43"/>
    <w:rsid w:val="0076607B"/>
    <w:rsid w:val="00766853"/>
    <w:rsid w:val="00766CA9"/>
    <w:rsid w:val="00770497"/>
    <w:rsid w:val="00770F9A"/>
    <w:rsid w:val="007712F9"/>
    <w:rsid w:val="00771755"/>
    <w:rsid w:val="00771F12"/>
    <w:rsid w:val="00772769"/>
    <w:rsid w:val="007743E4"/>
    <w:rsid w:val="00774837"/>
    <w:rsid w:val="00774ECB"/>
    <w:rsid w:val="00775009"/>
    <w:rsid w:val="00776310"/>
    <w:rsid w:val="007768CC"/>
    <w:rsid w:val="007774B6"/>
    <w:rsid w:val="00777887"/>
    <w:rsid w:val="0078090E"/>
    <w:rsid w:val="00780EE6"/>
    <w:rsid w:val="00781773"/>
    <w:rsid w:val="00781F67"/>
    <w:rsid w:val="00783170"/>
    <w:rsid w:val="0078433B"/>
    <w:rsid w:val="007853BD"/>
    <w:rsid w:val="00786072"/>
    <w:rsid w:val="00786190"/>
    <w:rsid w:val="00786CE2"/>
    <w:rsid w:val="007871E1"/>
    <w:rsid w:val="00787285"/>
    <w:rsid w:val="00787C8B"/>
    <w:rsid w:val="00787DFE"/>
    <w:rsid w:val="007901B8"/>
    <w:rsid w:val="007905E3"/>
    <w:rsid w:val="00790F4C"/>
    <w:rsid w:val="00791E85"/>
    <w:rsid w:val="0079206B"/>
    <w:rsid w:val="00792A67"/>
    <w:rsid w:val="00792C90"/>
    <w:rsid w:val="00792E89"/>
    <w:rsid w:val="007930B8"/>
    <w:rsid w:val="007939BC"/>
    <w:rsid w:val="00793D1F"/>
    <w:rsid w:val="007943C8"/>
    <w:rsid w:val="00794A76"/>
    <w:rsid w:val="00794E30"/>
    <w:rsid w:val="00794F2D"/>
    <w:rsid w:val="0079513A"/>
    <w:rsid w:val="00795551"/>
    <w:rsid w:val="007957C4"/>
    <w:rsid w:val="0079632E"/>
    <w:rsid w:val="00796B61"/>
    <w:rsid w:val="007977C7"/>
    <w:rsid w:val="00797E14"/>
    <w:rsid w:val="007A05AF"/>
    <w:rsid w:val="007A17B7"/>
    <w:rsid w:val="007A18AB"/>
    <w:rsid w:val="007A1DE6"/>
    <w:rsid w:val="007A2500"/>
    <w:rsid w:val="007A2982"/>
    <w:rsid w:val="007A2FA7"/>
    <w:rsid w:val="007A318E"/>
    <w:rsid w:val="007A3977"/>
    <w:rsid w:val="007A3AE2"/>
    <w:rsid w:val="007A3B0F"/>
    <w:rsid w:val="007A3D8F"/>
    <w:rsid w:val="007A3E46"/>
    <w:rsid w:val="007A3FB3"/>
    <w:rsid w:val="007A4A6B"/>
    <w:rsid w:val="007A59B8"/>
    <w:rsid w:val="007A6809"/>
    <w:rsid w:val="007A68E5"/>
    <w:rsid w:val="007A68EE"/>
    <w:rsid w:val="007A72B2"/>
    <w:rsid w:val="007A7530"/>
    <w:rsid w:val="007A7E7C"/>
    <w:rsid w:val="007B00AB"/>
    <w:rsid w:val="007B0636"/>
    <w:rsid w:val="007B0E3D"/>
    <w:rsid w:val="007B1A66"/>
    <w:rsid w:val="007B204D"/>
    <w:rsid w:val="007B290F"/>
    <w:rsid w:val="007B2BEA"/>
    <w:rsid w:val="007B2E64"/>
    <w:rsid w:val="007B2FCD"/>
    <w:rsid w:val="007B3076"/>
    <w:rsid w:val="007B3347"/>
    <w:rsid w:val="007B34C2"/>
    <w:rsid w:val="007B3D26"/>
    <w:rsid w:val="007B49CD"/>
    <w:rsid w:val="007B57D1"/>
    <w:rsid w:val="007B5874"/>
    <w:rsid w:val="007B60F0"/>
    <w:rsid w:val="007C0734"/>
    <w:rsid w:val="007C0746"/>
    <w:rsid w:val="007C1188"/>
    <w:rsid w:val="007C12A3"/>
    <w:rsid w:val="007C17B8"/>
    <w:rsid w:val="007C1AD1"/>
    <w:rsid w:val="007C3AA6"/>
    <w:rsid w:val="007C50AB"/>
    <w:rsid w:val="007C58C1"/>
    <w:rsid w:val="007C64E4"/>
    <w:rsid w:val="007C6B21"/>
    <w:rsid w:val="007C6BE2"/>
    <w:rsid w:val="007C6DC3"/>
    <w:rsid w:val="007C6E02"/>
    <w:rsid w:val="007C6F43"/>
    <w:rsid w:val="007C700F"/>
    <w:rsid w:val="007C7B69"/>
    <w:rsid w:val="007D0771"/>
    <w:rsid w:val="007D1687"/>
    <w:rsid w:val="007D1A59"/>
    <w:rsid w:val="007D2347"/>
    <w:rsid w:val="007D25D4"/>
    <w:rsid w:val="007D307B"/>
    <w:rsid w:val="007D3B11"/>
    <w:rsid w:val="007D433E"/>
    <w:rsid w:val="007D45F9"/>
    <w:rsid w:val="007D49EE"/>
    <w:rsid w:val="007D4D49"/>
    <w:rsid w:val="007D59E4"/>
    <w:rsid w:val="007D5C46"/>
    <w:rsid w:val="007D60EA"/>
    <w:rsid w:val="007D62A5"/>
    <w:rsid w:val="007D6382"/>
    <w:rsid w:val="007D712C"/>
    <w:rsid w:val="007D7284"/>
    <w:rsid w:val="007D72EA"/>
    <w:rsid w:val="007D74F5"/>
    <w:rsid w:val="007E06F0"/>
    <w:rsid w:val="007E0A0B"/>
    <w:rsid w:val="007E15A2"/>
    <w:rsid w:val="007E15D2"/>
    <w:rsid w:val="007E1CE1"/>
    <w:rsid w:val="007E1FFB"/>
    <w:rsid w:val="007E2FC9"/>
    <w:rsid w:val="007E3199"/>
    <w:rsid w:val="007E3907"/>
    <w:rsid w:val="007E52C8"/>
    <w:rsid w:val="007E53D4"/>
    <w:rsid w:val="007E584A"/>
    <w:rsid w:val="007E585D"/>
    <w:rsid w:val="007E592E"/>
    <w:rsid w:val="007E594C"/>
    <w:rsid w:val="007E66B4"/>
    <w:rsid w:val="007E68C4"/>
    <w:rsid w:val="007E7620"/>
    <w:rsid w:val="007E771B"/>
    <w:rsid w:val="007F01F6"/>
    <w:rsid w:val="007F042C"/>
    <w:rsid w:val="007F08FA"/>
    <w:rsid w:val="007F17A2"/>
    <w:rsid w:val="007F192F"/>
    <w:rsid w:val="007F228F"/>
    <w:rsid w:val="007F2641"/>
    <w:rsid w:val="007F27DF"/>
    <w:rsid w:val="007F2E98"/>
    <w:rsid w:val="007F3A14"/>
    <w:rsid w:val="007F3A4E"/>
    <w:rsid w:val="007F44B7"/>
    <w:rsid w:val="007F4B91"/>
    <w:rsid w:val="007F57F5"/>
    <w:rsid w:val="007F7640"/>
    <w:rsid w:val="007F7CBD"/>
    <w:rsid w:val="007F7F91"/>
    <w:rsid w:val="008004A4"/>
    <w:rsid w:val="0080056B"/>
    <w:rsid w:val="0080091C"/>
    <w:rsid w:val="00801302"/>
    <w:rsid w:val="00801AD6"/>
    <w:rsid w:val="0080234C"/>
    <w:rsid w:val="0080251D"/>
    <w:rsid w:val="00802596"/>
    <w:rsid w:val="0080289B"/>
    <w:rsid w:val="00803100"/>
    <w:rsid w:val="00803220"/>
    <w:rsid w:val="008037DB"/>
    <w:rsid w:val="0080437F"/>
    <w:rsid w:val="0080458D"/>
    <w:rsid w:val="00805207"/>
    <w:rsid w:val="008059F9"/>
    <w:rsid w:val="00806107"/>
    <w:rsid w:val="00806EDB"/>
    <w:rsid w:val="0080799D"/>
    <w:rsid w:val="00807F17"/>
    <w:rsid w:val="0081006D"/>
    <w:rsid w:val="00810D76"/>
    <w:rsid w:val="0081176A"/>
    <w:rsid w:val="008117CB"/>
    <w:rsid w:val="00811E4C"/>
    <w:rsid w:val="008127B5"/>
    <w:rsid w:val="00812841"/>
    <w:rsid w:val="0081309E"/>
    <w:rsid w:val="00813229"/>
    <w:rsid w:val="008135A9"/>
    <w:rsid w:val="008136D0"/>
    <w:rsid w:val="0081380E"/>
    <w:rsid w:val="0081382E"/>
    <w:rsid w:val="00813897"/>
    <w:rsid w:val="008143AF"/>
    <w:rsid w:val="00814481"/>
    <w:rsid w:val="0081486B"/>
    <w:rsid w:val="00814C6C"/>
    <w:rsid w:val="00815060"/>
    <w:rsid w:val="008151AE"/>
    <w:rsid w:val="0081546B"/>
    <w:rsid w:val="00816268"/>
    <w:rsid w:val="00816348"/>
    <w:rsid w:val="00816CEF"/>
    <w:rsid w:val="00820744"/>
    <w:rsid w:val="00820F01"/>
    <w:rsid w:val="00821342"/>
    <w:rsid w:val="008213C1"/>
    <w:rsid w:val="00821D2D"/>
    <w:rsid w:val="00821D8E"/>
    <w:rsid w:val="008223A2"/>
    <w:rsid w:val="008237CC"/>
    <w:rsid w:val="0082450B"/>
    <w:rsid w:val="008245FB"/>
    <w:rsid w:val="00825501"/>
    <w:rsid w:val="008259BF"/>
    <w:rsid w:val="00826313"/>
    <w:rsid w:val="008270BF"/>
    <w:rsid w:val="0082717B"/>
    <w:rsid w:val="008275E0"/>
    <w:rsid w:val="00827701"/>
    <w:rsid w:val="00830006"/>
    <w:rsid w:val="00830DBE"/>
    <w:rsid w:val="00831AA6"/>
    <w:rsid w:val="00832BCF"/>
    <w:rsid w:val="00832D2E"/>
    <w:rsid w:val="00832E66"/>
    <w:rsid w:val="0083446B"/>
    <w:rsid w:val="00834682"/>
    <w:rsid w:val="00834893"/>
    <w:rsid w:val="00834955"/>
    <w:rsid w:val="00834D56"/>
    <w:rsid w:val="00834E68"/>
    <w:rsid w:val="00835146"/>
    <w:rsid w:val="008358EA"/>
    <w:rsid w:val="00835B9E"/>
    <w:rsid w:val="00836909"/>
    <w:rsid w:val="00836D47"/>
    <w:rsid w:val="00836D92"/>
    <w:rsid w:val="008376EE"/>
    <w:rsid w:val="00837DAC"/>
    <w:rsid w:val="008400C4"/>
    <w:rsid w:val="008406D6"/>
    <w:rsid w:val="00840C57"/>
    <w:rsid w:val="008411AE"/>
    <w:rsid w:val="0084163F"/>
    <w:rsid w:val="0084176A"/>
    <w:rsid w:val="00841EF1"/>
    <w:rsid w:val="0084205E"/>
    <w:rsid w:val="00842129"/>
    <w:rsid w:val="00842144"/>
    <w:rsid w:val="00842DC3"/>
    <w:rsid w:val="008430ED"/>
    <w:rsid w:val="00843309"/>
    <w:rsid w:val="008435A6"/>
    <w:rsid w:val="00843D68"/>
    <w:rsid w:val="00844015"/>
    <w:rsid w:val="00844704"/>
    <w:rsid w:val="00844D9F"/>
    <w:rsid w:val="00844ECD"/>
    <w:rsid w:val="0084529F"/>
    <w:rsid w:val="008469C4"/>
    <w:rsid w:val="00846E3A"/>
    <w:rsid w:val="008474AB"/>
    <w:rsid w:val="00847765"/>
    <w:rsid w:val="00847F2A"/>
    <w:rsid w:val="00847FE6"/>
    <w:rsid w:val="0085071D"/>
    <w:rsid w:val="008508CD"/>
    <w:rsid w:val="00850C89"/>
    <w:rsid w:val="00850F7A"/>
    <w:rsid w:val="008511A5"/>
    <w:rsid w:val="00851401"/>
    <w:rsid w:val="00851629"/>
    <w:rsid w:val="00852444"/>
    <w:rsid w:val="008524E1"/>
    <w:rsid w:val="00852900"/>
    <w:rsid w:val="008538D8"/>
    <w:rsid w:val="00853AE0"/>
    <w:rsid w:val="00854162"/>
    <w:rsid w:val="0085466F"/>
    <w:rsid w:val="00854BC3"/>
    <w:rsid w:val="00854CCB"/>
    <w:rsid w:val="00854F7F"/>
    <w:rsid w:val="008557BA"/>
    <w:rsid w:val="0085586E"/>
    <w:rsid w:val="008562D7"/>
    <w:rsid w:val="00856854"/>
    <w:rsid w:val="008609BC"/>
    <w:rsid w:val="00860B41"/>
    <w:rsid w:val="00860DB6"/>
    <w:rsid w:val="0086229C"/>
    <w:rsid w:val="0086263F"/>
    <w:rsid w:val="00862758"/>
    <w:rsid w:val="008627CA"/>
    <w:rsid w:val="008631ED"/>
    <w:rsid w:val="00863A1D"/>
    <w:rsid w:val="00864924"/>
    <w:rsid w:val="0086497C"/>
    <w:rsid w:val="00865829"/>
    <w:rsid w:val="00870896"/>
    <w:rsid w:val="00870BD0"/>
    <w:rsid w:val="0087169D"/>
    <w:rsid w:val="0087194E"/>
    <w:rsid w:val="00871CD7"/>
    <w:rsid w:val="00871FD1"/>
    <w:rsid w:val="00872027"/>
    <w:rsid w:val="0087226E"/>
    <w:rsid w:val="008726D1"/>
    <w:rsid w:val="00872930"/>
    <w:rsid w:val="00874AF3"/>
    <w:rsid w:val="008776AF"/>
    <w:rsid w:val="00877768"/>
    <w:rsid w:val="00880585"/>
    <w:rsid w:val="00881499"/>
    <w:rsid w:val="00881CD8"/>
    <w:rsid w:val="008829DA"/>
    <w:rsid w:val="0088304D"/>
    <w:rsid w:val="008830ED"/>
    <w:rsid w:val="00883873"/>
    <w:rsid w:val="00883BB0"/>
    <w:rsid w:val="00883CA3"/>
    <w:rsid w:val="0088470D"/>
    <w:rsid w:val="0088535B"/>
    <w:rsid w:val="008856A3"/>
    <w:rsid w:val="008856A5"/>
    <w:rsid w:val="0088574C"/>
    <w:rsid w:val="00887E48"/>
    <w:rsid w:val="00891815"/>
    <w:rsid w:val="008923E6"/>
    <w:rsid w:val="00893026"/>
    <w:rsid w:val="00893EC1"/>
    <w:rsid w:val="008942CF"/>
    <w:rsid w:val="00894942"/>
    <w:rsid w:val="00896E7B"/>
    <w:rsid w:val="008A1044"/>
    <w:rsid w:val="008A1B57"/>
    <w:rsid w:val="008A1F33"/>
    <w:rsid w:val="008A39E4"/>
    <w:rsid w:val="008A3B41"/>
    <w:rsid w:val="008A3DB0"/>
    <w:rsid w:val="008A471E"/>
    <w:rsid w:val="008A4762"/>
    <w:rsid w:val="008A4E45"/>
    <w:rsid w:val="008A50DA"/>
    <w:rsid w:val="008A6082"/>
    <w:rsid w:val="008A614A"/>
    <w:rsid w:val="008A662D"/>
    <w:rsid w:val="008A6A09"/>
    <w:rsid w:val="008A74B4"/>
    <w:rsid w:val="008A7800"/>
    <w:rsid w:val="008A7A82"/>
    <w:rsid w:val="008B044B"/>
    <w:rsid w:val="008B0576"/>
    <w:rsid w:val="008B0AFC"/>
    <w:rsid w:val="008B0E13"/>
    <w:rsid w:val="008B11E3"/>
    <w:rsid w:val="008B1595"/>
    <w:rsid w:val="008B1C5C"/>
    <w:rsid w:val="008B1F44"/>
    <w:rsid w:val="008B1F99"/>
    <w:rsid w:val="008B238F"/>
    <w:rsid w:val="008B2A89"/>
    <w:rsid w:val="008B3BAE"/>
    <w:rsid w:val="008B3D43"/>
    <w:rsid w:val="008B3FA7"/>
    <w:rsid w:val="008B5EB2"/>
    <w:rsid w:val="008B646B"/>
    <w:rsid w:val="008B651C"/>
    <w:rsid w:val="008B66DB"/>
    <w:rsid w:val="008B6E4E"/>
    <w:rsid w:val="008B6F24"/>
    <w:rsid w:val="008B70CC"/>
    <w:rsid w:val="008B7DC6"/>
    <w:rsid w:val="008C003F"/>
    <w:rsid w:val="008C071B"/>
    <w:rsid w:val="008C12FE"/>
    <w:rsid w:val="008C1DDB"/>
    <w:rsid w:val="008C1F5C"/>
    <w:rsid w:val="008C23D0"/>
    <w:rsid w:val="008C24CE"/>
    <w:rsid w:val="008C2AAC"/>
    <w:rsid w:val="008C31B0"/>
    <w:rsid w:val="008C344A"/>
    <w:rsid w:val="008C3922"/>
    <w:rsid w:val="008C3E2F"/>
    <w:rsid w:val="008C5158"/>
    <w:rsid w:val="008C6B92"/>
    <w:rsid w:val="008C6EFA"/>
    <w:rsid w:val="008C71D9"/>
    <w:rsid w:val="008C7A95"/>
    <w:rsid w:val="008C7C17"/>
    <w:rsid w:val="008D0A4B"/>
    <w:rsid w:val="008D0DA8"/>
    <w:rsid w:val="008D1214"/>
    <w:rsid w:val="008D19D0"/>
    <w:rsid w:val="008D1A77"/>
    <w:rsid w:val="008D2383"/>
    <w:rsid w:val="008D27C1"/>
    <w:rsid w:val="008D296A"/>
    <w:rsid w:val="008D368C"/>
    <w:rsid w:val="008D400E"/>
    <w:rsid w:val="008D4C07"/>
    <w:rsid w:val="008D541E"/>
    <w:rsid w:val="008D5683"/>
    <w:rsid w:val="008D5B5E"/>
    <w:rsid w:val="008D6809"/>
    <w:rsid w:val="008D6D0D"/>
    <w:rsid w:val="008D6D70"/>
    <w:rsid w:val="008D6F3E"/>
    <w:rsid w:val="008D7829"/>
    <w:rsid w:val="008E074B"/>
    <w:rsid w:val="008E0773"/>
    <w:rsid w:val="008E0A96"/>
    <w:rsid w:val="008E0F3F"/>
    <w:rsid w:val="008E20BC"/>
    <w:rsid w:val="008E2768"/>
    <w:rsid w:val="008E297E"/>
    <w:rsid w:val="008E307A"/>
    <w:rsid w:val="008E3387"/>
    <w:rsid w:val="008E3A43"/>
    <w:rsid w:val="008E5AFE"/>
    <w:rsid w:val="008E6BC2"/>
    <w:rsid w:val="008E6D7A"/>
    <w:rsid w:val="008E7789"/>
    <w:rsid w:val="008E7841"/>
    <w:rsid w:val="008E79D9"/>
    <w:rsid w:val="008E7E8C"/>
    <w:rsid w:val="008F024B"/>
    <w:rsid w:val="008F05E5"/>
    <w:rsid w:val="008F121D"/>
    <w:rsid w:val="008F24AB"/>
    <w:rsid w:val="008F383E"/>
    <w:rsid w:val="008F3C96"/>
    <w:rsid w:val="008F4E28"/>
    <w:rsid w:val="008F51E9"/>
    <w:rsid w:val="008F6673"/>
    <w:rsid w:val="008F7A7D"/>
    <w:rsid w:val="008F7C73"/>
    <w:rsid w:val="008F7CC4"/>
    <w:rsid w:val="008F7EFF"/>
    <w:rsid w:val="0090050E"/>
    <w:rsid w:val="009010D1"/>
    <w:rsid w:val="009014B4"/>
    <w:rsid w:val="00901EC0"/>
    <w:rsid w:val="00901EF4"/>
    <w:rsid w:val="009028D4"/>
    <w:rsid w:val="00903C45"/>
    <w:rsid w:val="00903C95"/>
    <w:rsid w:val="00903FB8"/>
    <w:rsid w:val="00904679"/>
    <w:rsid w:val="00904F85"/>
    <w:rsid w:val="00904FA5"/>
    <w:rsid w:val="0090571B"/>
    <w:rsid w:val="00905BAA"/>
    <w:rsid w:val="00907100"/>
    <w:rsid w:val="00907358"/>
    <w:rsid w:val="00910063"/>
    <w:rsid w:val="00910DB4"/>
    <w:rsid w:val="00910E39"/>
    <w:rsid w:val="00911126"/>
    <w:rsid w:val="009119A4"/>
    <w:rsid w:val="00911D73"/>
    <w:rsid w:val="009122E3"/>
    <w:rsid w:val="0091267E"/>
    <w:rsid w:val="00912B6F"/>
    <w:rsid w:val="00913007"/>
    <w:rsid w:val="00913375"/>
    <w:rsid w:val="00913A4A"/>
    <w:rsid w:val="0091405F"/>
    <w:rsid w:val="0091458E"/>
    <w:rsid w:val="00914727"/>
    <w:rsid w:val="00914E11"/>
    <w:rsid w:val="00915553"/>
    <w:rsid w:val="009155DF"/>
    <w:rsid w:val="0091591C"/>
    <w:rsid w:val="00916B0E"/>
    <w:rsid w:val="00917111"/>
    <w:rsid w:val="00917D30"/>
    <w:rsid w:val="00920486"/>
    <w:rsid w:val="00920968"/>
    <w:rsid w:val="00920CA0"/>
    <w:rsid w:val="0092181B"/>
    <w:rsid w:val="00921996"/>
    <w:rsid w:val="009227A6"/>
    <w:rsid w:val="009228F4"/>
    <w:rsid w:val="00923350"/>
    <w:rsid w:val="00924019"/>
    <w:rsid w:val="0092404E"/>
    <w:rsid w:val="0092508F"/>
    <w:rsid w:val="0092554C"/>
    <w:rsid w:val="00925B0B"/>
    <w:rsid w:val="00926E7E"/>
    <w:rsid w:val="009271AE"/>
    <w:rsid w:val="009273D2"/>
    <w:rsid w:val="00927670"/>
    <w:rsid w:val="00927CF1"/>
    <w:rsid w:val="00931301"/>
    <w:rsid w:val="00931942"/>
    <w:rsid w:val="00931C6D"/>
    <w:rsid w:val="00932239"/>
    <w:rsid w:val="0093294A"/>
    <w:rsid w:val="0093334F"/>
    <w:rsid w:val="0093382A"/>
    <w:rsid w:val="00933F4C"/>
    <w:rsid w:val="00934DA1"/>
    <w:rsid w:val="00934FC1"/>
    <w:rsid w:val="00936621"/>
    <w:rsid w:val="00936A87"/>
    <w:rsid w:val="00936BE5"/>
    <w:rsid w:val="00936F55"/>
    <w:rsid w:val="0094021E"/>
    <w:rsid w:val="00942264"/>
    <w:rsid w:val="00942F02"/>
    <w:rsid w:val="00943674"/>
    <w:rsid w:val="00944104"/>
    <w:rsid w:val="00944A42"/>
    <w:rsid w:val="00945205"/>
    <w:rsid w:val="0094535B"/>
    <w:rsid w:val="0094690F"/>
    <w:rsid w:val="009477C8"/>
    <w:rsid w:val="009478F5"/>
    <w:rsid w:val="0094798F"/>
    <w:rsid w:val="00947AF4"/>
    <w:rsid w:val="00947C96"/>
    <w:rsid w:val="00950399"/>
    <w:rsid w:val="009504A7"/>
    <w:rsid w:val="009505B6"/>
    <w:rsid w:val="0095174D"/>
    <w:rsid w:val="00951853"/>
    <w:rsid w:val="00951D3F"/>
    <w:rsid w:val="00951FFC"/>
    <w:rsid w:val="00953A06"/>
    <w:rsid w:val="00954124"/>
    <w:rsid w:val="009544F6"/>
    <w:rsid w:val="00954620"/>
    <w:rsid w:val="00954C73"/>
    <w:rsid w:val="00955605"/>
    <w:rsid w:val="0095568B"/>
    <w:rsid w:val="009556C1"/>
    <w:rsid w:val="00955F3C"/>
    <w:rsid w:val="00956322"/>
    <w:rsid w:val="0095733A"/>
    <w:rsid w:val="0095772A"/>
    <w:rsid w:val="00957C82"/>
    <w:rsid w:val="00960D38"/>
    <w:rsid w:val="009621B4"/>
    <w:rsid w:val="009623E5"/>
    <w:rsid w:val="00962783"/>
    <w:rsid w:val="00962B57"/>
    <w:rsid w:val="00962CE6"/>
    <w:rsid w:val="00962D7C"/>
    <w:rsid w:val="0096362B"/>
    <w:rsid w:val="00963634"/>
    <w:rsid w:val="00963A8A"/>
    <w:rsid w:val="00963B66"/>
    <w:rsid w:val="00963C9C"/>
    <w:rsid w:val="00963E39"/>
    <w:rsid w:val="00964707"/>
    <w:rsid w:val="0096496C"/>
    <w:rsid w:val="0096516A"/>
    <w:rsid w:val="009652B4"/>
    <w:rsid w:val="00965774"/>
    <w:rsid w:val="00965CBB"/>
    <w:rsid w:val="009661F5"/>
    <w:rsid w:val="009666D3"/>
    <w:rsid w:val="0096715B"/>
    <w:rsid w:val="009672A4"/>
    <w:rsid w:val="00967F2F"/>
    <w:rsid w:val="00970331"/>
    <w:rsid w:val="00970504"/>
    <w:rsid w:val="00970585"/>
    <w:rsid w:val="00970A2D"/>
    <w:rsid w:val="009715C8"/>
    <w:rsid w:val="00971F23"/>
    <w:rsid w:val="00972ADA"/>
    <w:rsid w:val="00972BA5"/>
    <w:rsid w:val="00972EE6"/>
    <w:rsid w:val="0097300A"/>
    <w:rsid w:val="00973654"/>
    <w:rsid w:val="009737AD"/>
    <w:rsid w:val="00974252"/>
    <w:rsid w:val="0097458C"/>
    <w:rsid w:val="009749C8"/>
    <w:rsid w:val="00974AB7"/>
    <w:rsid w:val="0097579D"/>
    <w:rsid w:val="009768EB"/>
    <w:rsid w:val="00976B51"/>
    <w:rsid w:val="009775BE"/>
    <w:rsid w:val="00977A97"/>
    <w:rsid w:val="0098042C"/>
    <w:rsid w:val="00980748"/>
    <w:rsid w:val="009807B8"/>
    <w:rsid w:val="009813BD"/>
    <w:rsid w:val="00982116"/>
    <w:rsid w:val="0098214A"/>
    <w:rsid w:val="0098216D"/>
    <w:rsid w:val="009822D6"/>
    <w:rsid w:val="009826EA"/>
    <w:rsid w:val="0098277C"/>
    <w:rsid w:val="00982889"/>
    <w:rsid w:val="00982A98"/>
    <w:rsid w:val="00983ADB"/>
    <w:rsid w:val="00984918"/>
    <w:rsid w:val="00984C0C"/>
    <w:rsid w:val="00986686"/>
    <w:rsid w:val="00986FF9"/>
    <w:rsid w:val="0098723D"/>
    <w:rsid w:val="009879B0"/>
    <w:rsid w:val="00990255"/>
    <w:rsid w:val="009905DA"/>
    <w:rsid w:val="00990A4E"/>
    <w:rsid w:val="00990DD2"/>
    <w:rsid w:val="00992EE8"/>
    <w:rsid w:val="0099336C"/>
    <w:rsid w:val="00993C5D"/>
    <w:rsid w:val="00994411"/>
    <w:rsid w:val="00994D3B"/>
    <w:rsid w:val="0099504B"/>
    <w:rsid w:val="009954B0"/>
    <w:rsid w:val="00995600"/>
    <w:rsid w:val="00995A11"/>
    <w:rsid w:val="00995E25"/>
    <w:rsid w:val="00996700"/>
    <w:rsid w:val="00996C8A"/>
    <w:rsid w:val="009972FE"/>
    <w:rsid w:val="009978C6"/>
    <w:rsid w:val="00997AAD"/>
    <w:rsid w:val="009A0137"/>
    <w:rsid w:val="009A0842"/>
    <w:rsid w:val="009A16C5"/>
    <w:rsid w:val="009A2411"/>
    <w:rsid w:val="009A3EF4"/>
    <w:rsid w:val="009A40CB"/>
    <w:rsid w:val="009A5384"/>
    <w:rsid w:val="009A5B05"/>
    <w:rsid w:val="009A6596"/>
    <w:rsid w:val="009A661D"/>
    <w:rsid w:val="009A67A1"/>
    <w:rsid w:val="009A7A71"/>
    <w:rsid w:val="009B12A3"/>
    <w:rsid w:val="009B1EC2"/>
    <w:rsid w:val="009B1F5E"/>
    <w:rsid w:val="009B211A"/>
    <w:rsid w:val="009B2A10"/>
    <w:rsid w:val="009B2B46"/>
    <w:rsid w:val="009B2F41"/>
    <w:rsid w:val="009B2F77"/>
    <w:rsid w:val="009B3845"/>
    <w:rsid w:val="009B43F3"/>
    <w:rsid w:val="009B4406"/>
    <w:rsid w:val="009B4655"/>
    <w:rsid w:val="009B477F"/>
    <w:rsid w:val="009B493B"/>
    <w:rsid w:val="009B4CA6"/>
    <w:rsid w:val="009B5684"/>
    <w:rsid w:val="009B59D8"/>
    <w:rsid w:val="009B630A"/>
    <w:rsid w:val="009B654F"/>
    <w:rsid w:val="009B6AD8"/>
    <w:rsid w:val="009B6B8B"/>
    <w:rsid w:val="009B6F30"/>
    <w:rsid w:val="009B7818"/>
    <w:rsid w:val="009B78C5"/>
    <w:rsid w:val="009B7C43"/>
    <w:rsid w:val="009C02EE"/>
    <w:rsid w:val="009C0C73"/>
    <w:rsid w:val="009C0DF0"/>
    <w:rsid w:val="009C200D"/>
    <w:rsid w:val="009C24A4"/>
    <w:rsid w:val="009C2510"/>
    <w:rsid w:val="009C2C01"/>
    <w:rsid w:val="009C2FFA"/>
    <w:rsid w:val="009C394E"/>
    <w:rsid w:val="009C3E1B"/>
    <w:rsid w:val="009C3F26"/>
    <w:rsid w:val="009C6B54"/>
    <w:rsid w:val="009D05B3"/>
    <w:rsid w:val="009D1FA5"/>
    <w:rsid w:val="009D1FE6"/>
    <w:rsid w:val="009D2001"/>
    <w:rsid w:val="009D25D7"/>
    <w:rsid w:val="009D2C50"/>
    <w:rsid w:val="009D3A14"/>
    <w:rsid w:val="009D41E0"/>
    <w:rsid w:val="009D457D"/>
    <w:rsid w:val="009D45AF"/>
    <w:rsid w:val="009D4D7B"/>
    <w:rsid w:val="009D548C"/>
    <w:rsid w:val="009D6D5E"/>
    <w:rsid w:val="009D7A6D"/>
    <w:rsid w:val="009D7D48"/>
    <w:rsid w:val="009D7E1F"/>
    <w:rsid w:val="009E0D3A"/>
    <w:rsid w:val="009E1236"/>
    <w:rsid w:val="009E196A"/>
    <w:rsid w:val="009E2829"/>
    <w:rsid w:val="009E28F1"/>
    <w:rsid w:val="009E319D"/>
    <w:rsid w:val="009E340F"/>
    <w:rsid w:val="009E348B"/>
    <w:rsid w:val="009E39DA"/>
    <w:rsid w:val="009E41A8"/>
    <w:rsid w:val="009E4237"/>
    <w:rsid w:val="009E4416"/>
    <w:rsid w:val="009E4476"/>
    <w:rsid w:val="009E4530"/>
    <w:rsid w:val="009E465C"/>
    <w:rsid w:val="009E49BC"/>
    <w:rsid w:val="009E4B76"/>
    <w:rsid w:val="009E57D5"/>
    <w:rsid w:val="009E602A"/>
    <w:rsid w:val="009E63CA"/>
    <w:rsid w:val="009E6472"/>
    <w:rsid w:val="009E7501"/>
    <w:rsid w:val="009F0837"/>
    <w:rsid w:val="009F0D82"/>
    <w:rsid w:val="009F1321"/>
    <w:rsid w:val="009F2717"/>
    <w:rsid w:val="009F2D60"/>
    <w:rsid w:val="009F3077"/>
    <w:rsid w:val="009F3E18"/>
    <w:rsid w:val="009F4296"/>
    <w:rsid w:val="009F4497"/>
    <w:rsid w:val="009F4543"/>
    <w:rsid w:val="009F4A43"/>
    <w:rsid w:val="009F4CA1"/>
    <w:rsid w:val="009F5039"/>
    <w:rsid w:val="009F6BE4"/>
    <w:rsid w:val="009F7500"/>
    <w:rsid w:val="00A00095"/>
    <w:rsid w:val="00A00166"/>
    <w:rsid w:val="00A00BE0"/>
    <w:rsid w:val="00A012FE"/>
    <w:rsid w:val="00A01589"/>
    <w:rsid w:val="00A02114"/>
    <w:rsid w:val="00A02218"/>
    <w:rsid w:val="00A02788"/>
    <w:rsid w:val="00A03083"/>
    <w:rsid w:val="00A03936"/>
    <w:rsid w:val="00A04ACD"/>
    <w:rsid w:val="00A05138"/>
    <w:rsid w:val="00A05FD2"/>
    <w:rsid w:val="00A062AE"/>
    <w:rsid w:val="00A0660D"/>
    <w:rsid w:val="00A070DC"/>
    <w:rsid w:val="00A075C5"/>
    <w:rsid w:val="00A075F6"/>
    <w:rsid w:val="00A07CD1"/>
    <w:rsid w:val="00A101A9"/>
    <w:rsid w:val="00A10A3C"/>
    <w:rsid w:val="00A11633"/>
    <w:rsid w:val="00A117CA"/>
    <w:rsid w:val="00A11C7F"/>
    <w:rsid w:val="00A11D1B"/>
    <w:rsid w:val="00A1200D"/>
    <w:rsid w:val="00A12D57"/>
    <w:rsid w:val="00A12D93"/>
    <w:rsid w:val="00A1628B"/>
    <w:rsid w:val="00A162F5"/>
    <w:rsid w:val="00A17379"/>
    <w:rsid w:val="00A1743D"/>
    <w:rsid w:val="00A175B9"/>
    <w:rsid w:val="00A17E06"/>
    <w:rsid w:val="00A208D9"/>
    <w:rsid w:val="00A2165C"/>
    <w:rsid w:val="00A21F29"/>
    <w:rsid w:val="00A22D7B"/>
    <w:rsid w:val="00A23364"/>
    <w:rsid w:val="00A23B12"/>
    <w:rsid w:val="00A23E7D"/>
    <w:rsid w:val="00A24292"/>
    <w:rsid w:val="00A24516"/>
    <w:rsid w:val="00A249D6"/>
    <w:rsid w:val="00A24D06"/>
    <w:rsid w:val="00A24E84"/>
    <w:rsid w:val="00A25EE1"/>
    <w:rsid w:val="00A262D1"/>
    <w:rsid w:val="00A26473"/>
    <w:rsid w:val="00A26569"/>
    <w:rsid w:val="00A27225"/>
    <w:rsid w:val="00A275C5"/>
    <w:rsid w:val="00A30212"/>
    <w:rsid w:val="00A30608"/>
    <w:rsid w:val="00A306DF"/>
    <w:rsid w:val="00A30EEC"/>
    <w:rsid w:val="00A310A1"/>
    <w:rsid w:val="00A31458"/>
    <w:rsid w:val="00A321BF"/>
    <w:rsid w:val="00A32659"/>
    <w:rsid w:val="00A3275D"/>
    <w:rsid w:val="00A33527"/>
    <w:rsid w:val="00A33C85"/>
    <w:rsid w:val="00A33F67"/>
    <w:rsid w:val="00A347EC"/>
    <w:rsid w:val="00A35EB8"/>
    <w:rsid w:val="00A3618E"/>
    <w:rsid w:val="00A37227"/>
    <w:rsid w:val="00A37526"/>
    <w:rsid w:val="00A40410"/>
    <w:rsid w:val="00A40625"/>
    <w:rsid w:val="00A40CF1"/>
    <w:rsid w:val="00A40ED7"/>
    <w:rsid w:val="00A41215"/>
    <w:rsid w:val="00A41920"/>
    <w:rsid w:val="00A41D5D"/>
    <w:rsid w:val="00A4211F"/>
    <w:rsid w:val="00A42761"/>
    <w:rsid w:val="00A42886"/>
    <w:rsid w:val="00A43357"/>
    <w:rsid w:val="00A4338B"/>
    <w:rsid w:val="00A44774"/>
    <w:rsid w:val="00A44D58"/>
    <w:rsid w:val="00A4549E"/>
    <w:rsid w:val="00A45981"/>
    <w:rsid w:val="00A45BAF"/>
    <w:rsid w:val="00A45CB2"/>
    <w:rsid w:val="00A45E3C"/>
    <w:rsid w:val="00A466C0"/>
    <w:rsid w:val="00A46924"/>
    <w:rsid w:val="00A46C20"/>
    <w:rsid w:val="00A47396"/>
    <w:rsid w:val="00A50589"/>
    <w:rsid w:val="00A50E3B"/>
    <w:rsid w:val="00A510A4"/>
    <w:rsid w:val="00A52687"/>
    <w:rsid w:val="00A53689"/>
    <w:rsid w:val="00A5391B"/>
    <w:rsid w:val="00A53A6F"/>
    <w:rsid w:val="00A5403D"/>
    <w:rsid w:val="00A55E67"/>
    <w:rsid w:val="00A56491"/>
    <w:rsid w:val="00A5668E"/>
    <w:rsid w:val="00A56706"/>
    <w:rsid w:val="00A570C3"/>
    <w:rsid w:val="00A57915"/>
    <w:rsid w:val="00A579C8"/>
    <w:rsid w:val="00A61414"/>
    <w:rsid w:val="00A614D5"/>
    <w:rsid w:val="00A614D6"/>
    <w:rsid w:val="00A61E0D"/>
    <w:rsid w:val="00A61FD2"/>
    <w:rsid w:val="00A61FD4"/>
    <w:rsid w:val="00A624EC"/>
    <w:rsid w:val="00A625DD"/>
    <w:rsid w:val="00A626CF"/>
    <w:rsid w:val="00A62942"/>
    <w:rsid w:val="00A62DAF"/>
    <w:rsid w:val="00A63649"/>
    <w:rsid w:val="00A63ACB"/>
    <w:rsid w:val="00A64091"/>
    <w:rsid w:val="00A64258"/>
    <w:rsid w:val="00A647D6"/>
    <w:rsid w:val="00A649DE"/>
    <w:rsid w:val="00A653D8"/>
    <w:rsid w:val="00A657CA"/>
    <w:rsid w:val="00A65AFB"/>
    <w:rsid w:val="00A66911"/>
    <w:rsid w:val="00A674EA"/>
    <w:rsid w:val="00A67708"/>
    <w:rsid w:val="00A71036"/>
    <w:rsid w:val="00A713BC"/>
    <w:rsid w:val="00A7196D"/>
    <w:rsid w:val="00A721A9"/>
    <w:rsid w:val="00A72664"/>
    <w:rsid w:val="00A7269E"/>
    <w:rsid w:val="00A7288D"/>
    <w:rsid w:val="00A72936"/>
    <w:rsid w:val="00A72CF8"/>
    <w:rsid w:val="00A74B21"/>
    <w:rsid w:val="00A754BC"/>
    <w:rsid w:val="00A75742"/>
    <w:rsid w:val="00A77D6E"/>
    <w:rsid w:val="00A80BEC"/>
    <w:rsid w:val="00A814B2"/>
    <w:rsid w:val="00A81670"/>
    <w:rsid w:val="00A81EF7"/>
    <w:rsid w:val="00A82425"/>
    <w:rsid w:val="00A82E87"/>
    <w:rsid w:val="00A83725"/>
    <w:rsid w:val="00A84426"/>
    <w:rsid w:val="00A84D33"/>
    <w:rsid w:val="00A852E6"/>
    <w:rsid w:val="00A8564A"/>
    <w:rsid w:val="00A85A56"/>
    <w:rsid w:val="00A86996"/>
    <w:rsid w:val="00A87388"/>
    <w:rsid w:val="00A90194"/>
    <w:rsid w:val="00A9031F"/>
    <w:rsid w:val="00A90489"/>
    <w:rsid w:val="00A90ED9"/>
    <w:rsid w:val="00A9101C"/>
    <w:rsid w:val="00A9172A"/>
    <w:rsid w:val="00A91D48"/>
    <w:rsid w:val="00A93079"/>
    <w:rsid w:val="00A936BF"/>
    <w:rsid w:val="00A93855"/>
    <w:rsid w:val="00A94981"/>
    <w:rsid w:val="00A95025"/>
    <w:rsid w:val="00A95903"/>
    <w:rsid w:val="00A95D40"/>
    <w:rsid w:val="00A96F1E"/>
    <w:rsid w:val="00A97095"/>
    <w:rsid w:val="00A976CF"/>
    <w:rsid w:val="00A97CA4"/>
    <w:rsid w:val="00AA0C69"/>
    <w:rsid w:val="00AA1087"/>
    <w:rsid w:val="00AA1B35"/>
    <w:rsid w:val="00AA2F7B"/>
    <w:rsid w:val="00AA30D9"/>
    <w:rsid w:val="00AA3464"/>
    <w:rsid w:val="00AA38BA"/>
    <w:rsid w:val="00AA3BD0"/>
    <w:rsid w:val="00AA45A8"/>
    <w:rsid w:val="00AA4800"/>
    <w:rsid w:val="00AA4B33"/>
    <w:rsid w:val="00AA4CBD"/>
    <w:rsid w:val="00AA60B9"/>
    <w:rsid w:val="00AA753B"/>
    <w:rsid w:val="00AB0354"/>
    <w:rsid w:val="00AB1AAA"/>
    <w:rsid w:val="00AB1FA6"/>
    <w:rsid w:val="00AB275A"/>
    <w:rsid w:val="00AB30B3"/>
    <w:rsid w:val="00AB31F7"/>
    <w:rsid w:val="00AB3685"/>
    <w:rsid w:val="00AB40EC"/>
    <w:rsid w:val="00AB58A4"/>
    <w:rsid w:val="00AB63D6"/>
    <w:rsid w:val="00AB6439"/>
    <w:rsid w:val="00AB6E4A"/>
    <w:rsid w:val="00AB75A4"/>
    <w:rsid w:val="00AB79E6"/>
    <w:rsid w:val="00AC0561"/>
    <w:rsid w:val="00AC0709"/>
    <w:rsid w:val="00AC1491"/>
    <w:rsid w:val="00AC15E1"/>
    <w:rsid w:val="00AC1663"/>
    <w:rsid w:val="00AC1A12"/>
    <w:rsid w:val="00AC26D5"/>
    <w:rsid w:val="00AC2D00"/>
    <w:rsid w:val="00AC325B"/>
    <w:rsid w:val="00AC33D6"/>
    <w:rsid w:val="00AC3456"/>
    <w:rsid w:val="00AC35B2"/>
    <w:rsid w:val="00AC3AB5"/>
    <w:rsid w:val="00AC400A"/>
    <w:rsid w:val="00AC422E"/>
    <w:rsid w:val="00AC481E"/>
    <w:rsid w:val="00AC4CFC"/>
    <w:rsid w:val="00AC4FC7"/>
    <w:rsid w:val="00AC59C2"/>
    <w:rsid w:val="00AC59C6"/>
    <w:rsid w:val="00AC687C"/>
    <w:rsid w:val="00AC7B30"/>
    <w:rsid w:val="00AC7C31"/>
    <w:rsid w:val="00AD020F"/>
    <w:rsid w:val="00AD0219"/>
    <w:rsid w:val="00AD0ABB"/>
    <w:rsid w:val="00AD0CA9"/>
    <w:rsid w:val="00AD0D3C"/>
    <w:rsid w:val="00AD0D6B"/>
    <w:rsid w:val="00AD1A3F"/>
    <w:rsid w:val="00AD1EDA"/>
    <w:rsid w:val="00AD2609"/>
    <w:rsid w:val="00AD35F6"/>
    <w:rsid w:val="00AD3611"/>
    <w:rsid w:val="00AD3CB8"/>
    <w:rsid w:val="00AD3D08"/>
    <w:rsid w:val="00AD498D"/>
    <w:rsid w:val="00AD50A1"/>
    <w:rsid w:val="00AD5E05"/>
    <w:rsid w:val="00AD63CF"/>
    <w:rsid w:val="00AD6A43"/>
    <w:rsid w:val="00AD6DAF"/>
    <w:rsid w:val="00AD703E"/>
    <w:rsid w:val="00AD71C6"/>
    <w:rsid w:val="00AD778A"/>
    <w:rsid w:val="00AE0074"/>
    <w:rsid w:val="00AE1323"/>
    <w:rsid w:val="00AE18E3"/>
    <w:rsid w:val="00AE2D91"/>
    <w:rsid w:val="00AE2ED5"/>
    <w:rsid w:val="00AE2EDC"/>
    <w:rsid w:val="00AE2F09"/>
    <w:rsid w:val="00AE3115"/>
    <w:rsid w:val="00AE32A8"/>
    <w:rsid w:val="00AE49DD"/>
    <w:rsid w:val="00AE57D4"/>
    <w:rsid w:val="00AE580A"/>
    <w:rsid w:val="00AE5B46"/>
    <w:rsid w:val="00AE5BD8"/>
    <w:rsid w:val="00AE6041"/>
    <w:rsid w:val="00AE6511"/>
    <w:rsid w:val="00AE6C52"/>
    <w:rsid w:val="00AE6DC2"/>
    <w:rsid w:val="00AE70B8"/>
    <w:rsid w:val="00AF14F3"/>
    <w:rsid w:val="00AF1558"/>
    <w:rsid w:val="00AF1572"/>
    <w:rsid w:val="00AF19BF"/>
    <w:rsid w:val="00AF2402"/>
    <w:rsid w:val="00AF28FC"/>
    <w:rsid w:val="00AF2F28"/>
    <w:rsid w:val="00AF3A21"/>
    <w:rsid w:val="00AF44B1"/>
    <w:rsid w:val="00AF4579"/>
    <w:rsid w:val="00AF49A4"/>
    <w:rsid w:val="00AF4EC4"/>
    <w:rsid w:val="00AF50E2"/>
    <w:rsid w:val="00AF5739"/>
    <w:rsid w:val="00AF5D0B"/>
    <w:rsid w:val="00AF5D4B"/>
    <w:rsid w:val="00AF63D8"/>
    <w:rsid w:val="00AF6826"/>
    <w:rsid w:val="00AF763B"/>
    <w:rsid w:val="00AF773D"/>
    <w:rsid w:val="00AF7B21"/>
    <w:rsid w:val="00B01638"/>
    <w:rsid w:val="00B01C43"/>
    <w:rsid w:val="00B02433"/>
    <w:rsid w:val="00B0274A"/>
    <w:rsid w:val="00B028F6"/>
    <w:rsid w:val="00B03357"/>
    <w:rsid w:val="00B03D42"/>
    <w:rsid w:val="00B0429C"/>
    <w:rsid w:val="00B04E54"/>
    <w:rsid w:val="00B04F6A"/>
    <w:rsid w:val="00B05034"/>
    <w:rsid w:val="00B05143"/>
    <w:rsid w:val="00B05A15"/>
    <w:rsid w:val="00B05B22"/>
    <w:rsid w:val="00B112D6"/>
    <w:rsid w:val="00B11755"/>
    <w:rsid w:val="00B118B5"/>
    <w:rsid w:val="00B12B78"/>
    <w:rsid w:val="00B13BEF"/>
    <w:rsid w:val="00B13F84"/>
    <w:rsid w:val="00B15037"/>
    <w:rsid w:val="00B1507E"/>
    <w:rsid w:val="00B158B0"/>
    <w:rsid w:val="00B15903"/>
    <w:rsid w:val="00B15BE2"/>
    <w:rsid w:val="00B15C6C"/>
    <w:rsid w:val="00B16A2F"/>
    <w:rsid w:val="00B16BDF"/>
    <w:rsid w:val="00B16EE7"/>
    <w:rsid w:val="00B178A4"/>
    <w:rsid w:val="00B1794B"/>
    <w:rsid w:val="00B179C7"/>
    <w:rsid w:val="00B17DA4"/>
    <w:rsid w:val="00B20EB2"/>
    <w:rsid w:val="00B211FB"/>
    <w:rsid w:val="00B22317"/>
    <w:rsid w:val="00B22BF3"/>
    <w:rsid w:val="00B23722"/>
    <w:rsid w:val="00B2398C"/>
    <w:rsid w:val="00B23C8A"/>
    <w:rsid w:val="00B24478"/>
    <w:rsid w:val="00B24535"/>
    <w:rsid w:val="00B24F0A"/>
    <w:rsid w:val="00B24FDD"/>
    <w:rsid w:val="00B250DF"/>
    <w:rsid w:val="00B25168"/>
    <w:rsid w:val="00B256E5"/>
    <w:rsid w:val="00B26A25"/>
    <w:rsid w:val="00B27A47"/>
    <w:rsid w:val="00B30234"/>
    <w:rsid w:val="00B30654"/>
    <w:rsid w:val="00B30ABA"/>
    <w:rsid w:val="00B30F99"/>
    <w:rsid w:val="00B3122B"/>
    <w:rsid w:val="00B3156C"/>
    <w:rsid w:val="00B326B6"/>
    <w:rsid w:val="00B3275C"/>
    <w:rsid w:val="00B32AB4"/>
    <w:rsid w:val="00B33131"/>
    <w:rsid w:val="00B3317E"/>
    <w:rsid w:val="00B33603"/>
    <w:rsid w:val="00B33A97"/>
    <w:rsid w:val="00B34C6A"/>
    <w:rsid w:val="00B34DCB"/>
    <w:rsid w:val="00B35366"/>
    <w:rsid w:val="00B3543F"/>
    <w:rsid w:val="00B35657"/>
    <w:rsid w:val="00B35717"/>
    <w:rsid w:val="00B35DFA"/>
    <w:rsid w:val="00B36139"/>
    <w:rsid w:val="00B36F26"/>
    <w:rsid w:val="00B37234"/>
    <w:rsid w:val="00B372B1"/>
    <w:rsid w:val="00B37448"/>
    <w:rsid w:val="00B37B3F"/>
    <w:rsid w:val="00B37C43"/>
    <w:rsid w:val="00B404EF"/>
    <w:rsid w:val="00B4139F"/>
    <w:rsid w:val="00B41481"/>
    <w:rsid w:val="00B417B5"/>
    <w:rsid w:val="00B4268F"/>
    <w:rsid w:val="00B43139"/>
    <w:rsid w:val="00B435BA"/>
    <w:rsid w:val="00B4447F"/>
    <w:rsid w:val="00B4473F"/>
    <w:rsid w:val="00B44D8E"/>
    <w:rsid w:val="00B44EC9"/>
    <w:rsid w:val="00B45C12"/>
    <w:rsid w:val="00B46C7A"/>
    <w:rsid w:val="00B46CF2"/>
    <w:rsid w:val="00B478E2"/>
    <w:rsid w:val="00B47F4B"/>
    <w:rsid w:val="00B5096B"/>
    <w:rsid w:val="00B50F02"/>
    <w:rsid w:val="00B51451"/>
    <w:rsid w:val="00B516B5"/>
    <w:rsid w:val="00B519FA"/>
    <w:rsid w:val="00B52B1C"/>
    <w:rsid w:val="00B53A89"/>
    <w:rsid w:val="00B53C01"/>
    <w:rsid w:val="00B546A8"/>
    <w:rsid w:val="00B55496"/>
    <w:rsid w:val="00B554ED"/>
    <w:rsid w:val="00B556CD"/>
    <w:rsid w:val="00B56743"/>
    <w:rsid w:val="00B56CA3"/>
    <w:rsid w:val="00B574F9"/>
    <w:rsid w:val="00B576EA"/>
    <w:rsid w:val="00B57966"/>
    <w:rsid w:val="00B57A04"/>
    <w:rsid w:val="00B57B67"/>
    <w:rsid w:val="00B60633"/>
    <w:rsid w:val="00B60C45"/>
    <w:rsid w:val="00B60C4D"/>
    <w:rsid w:val="00B616F5"/>
    <w:rsid w:val="00B62C34"/>
    <w:rsid w:val="00B6316C"/>
    <w:rsid w:val="00B633D7"/>
    <w:rsid w:val="00B63437"/>
    <w:rsid w:val="00B63922"/>
    <w:rsid w:val="00B6392A"/>
    <w:rsid w:val="00B6462A"/>
    <w:rsid w:val="00B6483F"/>
    <w:rsid w:val="00B64CCD"/>
    <w:rsid w:val="00B650DE"/>
    <w:rsid w:val="00B6588D"/>
    <w:rsid w:val="00B65A69"/>
    <w:rsid w:val="00B65B21"/>
    <w:rsid w:val="00B66545"/>
    <w:rsid w:val="00B666BC"/>
    <w:rsid w:val="00B671B4"/>
    <w:rsid w:val="00B701B9"/>
    <w:rsid w:val="00B719EB"/>
    <w:rsid w:val="00B71C51"/>
    <w:rsid w:val="00B723A0"/>
    <w:rsid w:val="00B72650"/>
    <w:rsid w:val="00B74579"/>
    <w:rsid w:val="00B75A7D"/>
    <w:rsid w:val="00B75C28"/>
    <w:rsid w:val="00B75E8B"/>
    <w:rsid w:val="00B76079"/>
    <w:rsid w:val="00B7660A"/>
    <w:rsid w:val="00B77BC5"/>
    <w:rsid w:val="00B77F0C"/>
    <w:rsid w:val="00B77F42"/>
    <w:rsid w:val="00B81B65"/>
    <w:rsid w:val="00B8217F"/>
    <w:rsid w:val="00B82888"/>
    <w:rsid w:val="00B83996"/>
    <w:rsid w:val="00B8408B"/>
    <w:rsid w:val="00B84A29"/>
    <w:rsid w:val="00B84B8A"/>
    <w:rsid w:val="00B85153"/>
    <w:rsid w:val="00B85288"/>
    <w:rsid w:val="00B85BFF"/>
    <w:rsid w:val="00B86443"/>
    <w:rsid w:val="00B86DE4"/>
    <w:rsid w:val="00B872AE"/>
    <w:rsid w:val="00B9018E"/>
    <w:rsid w:val="00B90684"/>
    <w:rsid w:val="00B9079A"/>
    <w:rsid w:val="00B91387"/>
    <w:rsid w:val="00B91B5E"/>
    <w:rsid w:val="00B920E9"/>
    <w:rsid w:val="00B92474"/>
    <w:rsid w:val="00B92AF9"/>
    <w:rsid w:val="00B92F4A"/>
    <w:rsid w:val="00B93363"/>
    <w:rsid w:val="00B93C60"/>
    <w:rsid w:val="00B95149"/>
    <w:rsid w:val="00B95897"/>
    <w:rsid w:val="00B95A95"/>
    <w:rsid w:val="00B95FEC"/>
    <w:rsid w:val="00B964F3"/>
    <w:rsid w:val="00B973A1"/>
    <w:rsid w:val="00B973C8"/>
    <w:rsid w:val="00B978EF"/>
    <w:rsid w:val="00B97AE3"/>
    <w:rsid w:val="00BA03CB"/>
    <w:rsid w:val="00BA045F"/>
    <w:rsid w:val="00BA0B84"/>
    <w:rsid w:val="00BA1242"/>
    <w:rsid w:val="00BA1DFE"/>
    <w:rsid w:val="00BA1E62"/>
    <w:rsid w:val="00BA20AB"/>
    <w:rsid w:val="00BA2A92"/>
    <w:rsid w:val="00BA2CD3"/>
    <w:rsid w:val="00BA348A"/>
    <w:rsid w:val="00BA3D7A"/>
    <w:rsid w:val="00BA47DC"/>
    <w:rsid w:val="00BA5AB3"/>
    <w:rsid w:val="00BA5C8C"/>
    <w:rsid w:val="00BA6757"/>
    <w:rsid w:val="00BA6DE5"/>
    <w:rsid w:val="00BA780D"/>
    <w:rsid w:val="00BA7884"/>
    <w:rsid w:val="00BA7A1F"/>
    <w:rsid w:val="00BA7D92"/>
    <w:rsid w:val="00BB0516"/>
    <w:rsid w:val="00BB0ED5"/>
    <w:rsid w:val="00BB11C9"/>
    <w:rsid w:val="00BB1ADF"/>
    <w:rsid w:val="00BB2707"/>
    <w:rsid w:val="00BB2D69"/>
    <w:rsid w:val="00BB307E"/>
    <w:rsid w:val="00BB3222"/>
    <w:rsid w:val="00BB374B"/>
    <w:rsid w:val="00BB37E3"/>
    <w:rsid w:val="00BB4709"/>
    <w:rsid w:val="00BB49A1"/>
    <w:rsid w:val="00BB4B24"/>
    <w:rsid w:val="00BB4CB4"/>
    <w:rsid w:val="00BB4F23"/>
    <w:rsid w:val="00BB5A3A"/>
    <w:rsid w:val="00BB5B79"/>
    <w:rsid w:val="00BB627A"/>
    <w:rsid w:val="00BB646B"/>
    <w:rsid w:val="00BB6C25"/>
    <w:rsid w:val="00BB6D00"/>
    <w:rsid w:val="00BB6D0A"/>
    <w:rsid w:val="00BB750F"/>
    <w:rsid w:val="00BB7555"/>
    <w:rsid w:val="00BB7827"/>
    <w:rsid w:val="00BC019B"/>
    <w:rsid w:val="00BC0F63"/>
    <w:rsid w:val="00BC11CA"/>
    <w:rsid w:val="00BC21E4"/>
    <w:rsid w:val="00BC2E73"/>
    <w:rsid w:val="00BC2EFB"/>
    <w:rsid w:val="00BC3127"/>
    <w:rsid w:val="00BC3C45"/>
    <w:rsid w:val="00BC3C72"/>
    <w:rsid w:val="00BC3EC6"/>
    <w:rsid w:val="00BC3FDF"/>
    <w:rsid w:val="00BC5153"/>
    <w:rsid w:val="00BC5229"/>
    <w:rsid w:val="00BC55AD"/>
    <w:rsid w:val="00BC5D51"/>
    <w:rsid w:val="00BC5EE2"/>
    <w:rsid w:val="00BC6334"/>
    <w:rsid w:val="00BC659E"/>
    <w:rsid w:val="00BC69A7"/>
    <w:rsid w:val="00BC6EB4"/>
    <w:rsid w:val="00BC7768"/>
    <w:rsid w:val="00BC7B72"/>
    <w:rsid w:val="00BC7D12"/>
    <w:rsid w:val="00BD0264"/>
    <w:rsid w:val="00BD0421"/>
    <w:rsid w:val="00BD15E1"/>
    <w:rsid w:val="00BD30EA"/>
    <w:rsid w:val="00BD3322"/>
    <w:rsid w:val="00BD4602"/>
    <w:rsid w:val="00BD47A5"/>
    <w:rsid w:val="00BD4EDB"/>
    <w:rsid w:val="00BD6317"/>
    <w:rsid w:val="00BD687F"/>
    <w:rsid w:val="00BD6A47"/>
    <w:rsid w:val="00BD71D2"/>
    <w:rsid w:val="00BD7BB2"/>
    <w:rsid w:val="00BD7F65"/>
    <w:rsid w:val="00BE033B"/>
    <w:rsid w:val="00BE05A9"/>
    <w:rsid w:val="00BE0AF0"/>
    <w:rsid w:val="00BE1E2A"/>
    <w:rsid w:val="00BE1F31"/>
    <w:rsid w:val="00BE2641"/>
    <w:rsid w:val="00BE609C"/>
    <w:rsid w:val="00BE66C2"/>
    <w:rsid w:val="00BE6C72"/>
    <w:rsid w:val="00BE7263"/>
    <w:rsid w:val="00BE7ABF"/>
    <w:rsid w:val="00BF073F"/>
    <w:rsid w:val="00BF0EC4"/>
    <w:rsid w:val="00BF0FEA"/>
    <w:rsid w:val="00BF12FE"/>
    <w:rsid w:val="00BF1DFE"/>
    <w:rsid w:val="00BF2457"/>
    <w:rsid w:val="00BF3780"/>
    <w:rsid w:val="00BF3C73"/>
    <w:rsid w:val="00BF4503"/>
    <w:rsid w:val="00BF5B2A"/>
    <w:rsid w:val="00BF5D10"/>
    <w:rsid w:val="00BF685C"/>
    <w:rsid w:val="00BF6913"/>
    <w:rsid w:val="00BF6955"/>
    <w:rsid w:val="00BF6B29"/>
    <w:rsid w:val="00BF714A"/>
    <w:rsid w:val="00BF7834"/>
    <w:rsid w:val="00BF78A3"/>
    <w:rsid w:val="00BF7BC6"/>
    <w:rsid w:val="00BF7DDD"/>
    <w:rsid w:val="00BF7DE1"/>
    <w:rsid w:val="00C00CB7"/>
    <w:rsid w:val="00C01421"/>
    <w:rsid w:val="00C026B4"/>
    <w:rsid w:val="00C04888"/>
    <w:rsid w:val="00C04A3A"/>
    <w:rsid w:val="00C04AB8"/>
    <w:rsid w:val="00C076E3"/>
    <w:rsid w:val="00C076E4"/>
    <w:rsid w:val="00C07BF3"/>
    <w:rsid w:val="00C07EA9"/>
    <w:rsid w:val="00C07FA1"/>
    <w:rsid w:val="00C1084B"/>
    <w:rsid w:val="00C11677"/>
    <w:rsid w:val="00C116E7"/>
    <w:rsid w:val="00C117B0"/>
    <w:rsid w:val="00C12485"/>
    <w:rsid w:val="00C134FC"/>
    <w:rsid w:val="00C13637"/>
    <w:rsid w:val="00C13BF8"/>
    <w:rsid w:val="00C13FE5"/>
    <w:rsid w:val="00C1490E"/>
    <w:rsid w:val="00C14A52"/>
    <w:rsid w:val="00C16AED"/>
    <w:rsid w:val="00C17099"/>
    <w:rsid w:val="00C17492"/>
    <w:rsid w:val="00C1753F"/>
    <w:rsid w:val="00C17D0C"/>
    <w:rsid w:val="00C17D46"/>
    <w:rsid w:val="00C201E0"/>
    <w:rsid w:val="00C201ED"/>
    <w:rsid w:val="00C2027E"/>
    <w:rsid w:val="00C20DD1"/>
    <w:rsid w:val="00C21109"/>
    <w:rsid w:val="00C222D5"/>
    <w:rsid w:val="00C23B38"/>
    <w:rsid w:val="00C23BF1"/>
    <w:rsid w:val="00C23E6D"/>
    <w:rsid w:val="00C241B1"/>
    <w:rsid w:val="00C249D2"/>
    <w:rsid w:val="00C2581A"/>
    <w:rsid w:val="00C2661E"/>
    <w:rsid w:val="00C268C6"/>
    <w:rsid w:val="00C27162"/>
    <w:rsid w:val="00C27232"/>
    <w:rsid w:val="00C27760"/>
    <w:rsid w:val="00C27F44"/>
    <w:rsid w:val="00C30140"/>
    <w:rsid w:val="00C30F38"/>
    <w:rsid w:val="00C31E41"/>
    <w:rsid w:val="00C31E8F"/>
    <w:rsid w:val="00C3214D"/>
    <w:rsid w:val="00C32294"/>
    <w:rsid w:val="00C3230D"/>
    <w:rsid w:val="00C32542"/>
    <w:rsid w:val="00C326C2"/>
    <w:rsid w:val="00C33DA9"/>
    <w:rsid w:val="00C33FDA"/>
    <w:rsid w:val="00C3460E"/>
    <w:rsid w:val="00C351AE"/>
    <w:rsid w:val="00C35607"/>
    <w:rsid w:val="00C356C0"/>
    <w:rsid w:val="00C35B8A"/>
    <w:rsid w:val="00C36FD9"/>
    <w:rsid w:val="00C37802"/>
    <w:rsid w:val="00C37E19"/>
    <w:rsid w:val="00C40B70"/>
    <w:rsid w:val="00C4199C"/>
    <w:rsid w:val="00C4212C"/>
    <w:rsid w:val="00C4219D"/>
    <w:rsid w:val="00C42683"/>
    <w:rsid w:val="00C43536"/>
    <w:rsid w:val="00C44162"/>
    <w:rsid w:val="00C44812"/>
    <w:rsid w:val="00C44DED"/>
    <w:rsid w:val="00C4512F"/>
    <w:rsid w:val="00C460D2"/>
    <w:rsid w:val="00C4620C"/>
    <w:rsid w:val="00C46995"/>
    <w:rsid w:val="00C46C26"/>
    <w:rsid w:val="00C471B3"/>
    <w:rsid w:val="00C47269"/>
    <w:rsid w:val="00C47DC5"/>
    <w:rsid w:val="00C51E01"/>
    <w:rsid w:val="00C526A2"/>
    <w:rsid w:val="00C536C0"/>
    <w:rsid w:val="00C540E1"/>
    <w:rsid w:val="00C54270"/>
    <w:rsid w:val="00C54483"/>
    <w:rsid w:val="00C547D1"/>
    <w:rsid w:val="00C54E55"/>
    <w:rsid w:val="00C555B5"/>
    <w:rsid w:val="00C56BA6"/>
    <w:rsid w:val="00C5799D"/>
    <w:rsid w:val="00C57BD6"/>
    <w:rsid w:val="00C57FEF"/>
    <w:rsid w:val="00C6006A"/>
    <w:rsid w:val="00C603CC"/>
    <w:rsid w:val="00C60993"/>
    <w:rsid w:val="00C60B1C"/>
    <w:rsid w:val="00C60E5F"/>
    <w:rsid w:val="00C60F51"/>
    <w:rsid w:val="00C613C0"/>
    <w:rsid w:val="00C61D25"/>
    <w:rsid w:val="00C61D47"/>
    <w:rsid w:val="00C61FCC"/>
    <w:rsid w:val="00C6259A"/>
    <w:rsid w:val="00C635E5"/>
    <w:rsid w:val="00C63E00"/>
    <w:rsid w:val="00C63E03"/>
    <w:rsid w:val="00C63F15"/>
    <w:rsid w:val="00C6495B"/>
    <w:rsid w:val="00C6504D"/>
    <w:rsid w:val="00C65058"/>
    <w:rsid w:val="00C6571B"/>
    <w:rsid w:val="00C66712"/>
    <w:rsid w:val="00C6741A"/>
    <w:rsid w:val="00C70F0A"/>
    <w:rsid w:val="00C71203"/>
    <w:rsid w:val="00C71666"/>
    <w:rsid w:val="00C71800"/>
    <w:rsid w:val="00C71A50"/>
    <w:rsid w:val="00C71D86"/>
    <w:rsid w:val="00C7221F"/>
    <w:rsid w:val="00C7300C"/>
    <w:rsid w:val="00C73A94"/>
    <w:rsid w:val="00C73C48"/>
    <w:rsid w:val="00C73C59"/>
    <w:rsid w:val="00C73FF9"/>
    <w:rsid w:val="00C74266"/>
    <w:rsid w:val="00C74E19"/>
    <w:rsid w:val="00C75169"/>
    <w:rsid w:val="00C7580A"/>
    <w:rsid w:val="00C75BA0"/>
    <w:rsid w:val="00C761E8"/>
    <w:rsid w:val="00C769AD"/>
    <w:rsid w:val="00C77923"/>
    <w:rsid w:val="00C77DA9"/>
    <w:rsid w:val="00C80076"/>
    <w:rsid w:val="00C80219"/>
    <w:rsid w:val="00C8053B"/>
    <w:rsid w:val="00C80B05"/>
    <w:rsid w:val="00C80C6B"/>
    <w:rsid w:val="00C811DF"/>
    <w:rsid w:val="00C811EC"/>
    <w:rsid w:val="00C815CA"/>
    <w:rsid w:val="00C82446"/>
    <w:rsid w:val="00C824F7"/>
    <w:rsid w:val="00C82A2B"/>
    <w:rsid w:val="00C82DBE"/>
    <w:rsid w:val="00C832D6"/>
    <w:rsid w:val="00C832F4"/>
    <w:rsid w:val="00C83CA6"/>
    <w:rsid w:val="00C83CB9"/>
    <w:rsid w:val="00C83D9A"/>
    <w:rsid w:val="00C84052"/>
    <w:rsid w:val="00C858A2"/>
    <w:rsid w:val="00C87477"/>
    <w:rsid w:val="00C90642"/>
    <w:rsid w:val="00C91279"/>
    <w:rsid w:val="00C91C4F"/>
    <w:rsid w:val="00C921B2"/>
    <w:rsid w:val="00C928E8"/>
    <w:rsid w:val="00C93107"/>
    <w:rsid w:val="00C93312"/>
    <w:rsid w:val="00C936E7"/>
    <w:rsid w:val="00C939F7"/>
    <w:rsid w:val="00C93A32"/>
    <w:rsid w:val="00C94A4E"/>
    <w:rsid w:val="00C94DC7"/>
    <w:rsid w:val="00C9737F"/>
    <w:rsid w:val="00C97589"/>
    <w:rsid w:val="00C97E27"/>
    <w:rsid w:val="00CA0043"/>
    <w:rsid w:val="00CA02F9"/>
    <w:rsid w:val="00CA0D5B"/>
    <w:rsid w:val="00CA0FB5"/>
    <w:rsid w:val="00CA0FB6"/>
    <w:rsid w:val="00CA240E"/>
    <w:rsid w:val="00CA2F78"/>
    <w:rsid w:val="00CA324D"/>
    <w:rsid w:val="00CA32CA"/>
    <w:rsid w:val="00CA40AC"/>
    <w:rsid w:val="00CA4B9C"/>
    <w:rsid w:val="00CA4E43"/>
    <w:rsid w:val="00CA50F2"/>
    <w:rsid w:val="00CA5DDA"/>
    <w:rsid w:val="00CA69F9"/>
    <w:rsid w:val="00CA6ED4"/>
    <w:rsid w:val="00CA6FDB"/>
    <w:rsid w:val="00CA7EC2"/>
    <w:rsid w:val="00CB0554"/>
    <w:rsid w:val="00CB1515"/>
    <w:rsid w:val="00CB16D9"/>
    <w:rsid w:val="00CB22B5"/>
    <w:rsid w:val="00CB2AB7"/>
    <w:rsid w:val="00CB2FB3"/>
    <w:rsid w:val="00CB3655"/>
    <w:rsid w:val="00CB3B3C"/>
    <w:rsid w:val="00CB3F13"/>
    <w:rsid w:val="00CB4421"/>
    <w:rsid w:val="00CB5413"/>
    <w:rsid w:val="00CB5F06"/>
    <w:rsid w:val="00CB6891"/>
    <w:rsid w:val="00CB6F19"/>
    <w:rsid w:val="00CB7AA9"/>
    <w:rsid w:val="00CB7ECB"/>
    <w:rsid w:val="00CB7EF3"/>
    <w:rsid w:val="00CC008F"/>
    <w:rsid w:val="00CC01C6"/>
    <w:rsid w:val="00CC0562"/>
    <w:rsid w:val="00CC0DF6"/>
    <w:rsid w:val="00CC23BD"/>
    <w:rsid w:val="00CC25E2"/>
    <w:rsid w:val="00CC45FE"/>
    <w:rsid w:val="00CC4A7E"/>
    <w:rsid w:val="00CC4BD1"/>
    <w:rsid w:val="00CC4F54"/>
    <w:rsid w:val="00CC56A9"/>
    <w:rsid w:val="00CC5A92"/>
    <w:rsid w:val="00CC5B96"/>
    <w:rsid w:val="00CC5D09"/>
    <w:rsid w:val="00CC5FA5"/>
    <w:rsid w:val="00CC6028"/>
    <w:rsid w:val="00CC6420"/>
    <w:rsid w:val="00CC6C3E"/>
    <w:rsid w:val="00CC6EEF"/>
    <w:rsid w:val="00CC6F95"/>
    <w:rsid w:val="00CC745A"/>
    <w:rsid w:val="00CC7499"/>
    <w:rsid w:val="00CC7957"/>
    <w:rsid w:val="00CC7BE5"/>
    <w:rsid w:val="00CD0898"/>
    <w:rsid w:val="00CD0A0C"/>
    <w:rsid w:val="00CD0DCE"/>
    <w:rsid w:val="00CD0ED8"/>
    <w:rsid w:val="00CD1FFE"/>
    <w:rsid w:val="00CD2C67"/>
    <w:rsid w:val="00CD3CAF"/>
    <w:rsid w:val="00CD3E4B"/>
    <w:rsid w:val="00CD3FB9"/>
    <w:rsid w:val="00CD4C83"/>
    <w:rsid w:val="00CD4C8F"/>
    <w:rsid w:val="00CD4E29"/>
    <w:rsid w:val="00CD567C"/>
    <w:rsid w:val="00CD600A"/>
    <w:rsid w:val="00CD6B11"/>
    <w:rsid w:val="00CD6D0F"/>
    <w:rsid w:val="00CD779A"/>
    <w:rsid w:val="00CD7DB1"/>
    <w:rsid w:val="00CD7EA6"/>
    <w:rsid w:val="00CE04D2"/>
    <w:rsid w:val="00CE058A"/>
    <w:rsid w:val="00CE0CC2"/>
    <w:rsid w:val="00CE10E5"/>
    <w:rsid w:val="00CE158B"/>
    <w:rsid w:val="00CE1B09"/>
    <w:rsid w:val="00CE292C"/>
    <w:rsid w:val="00CE373D"/>
    <w:rsid w:val="00CE3942"/>
    <w:rsid w:val="00CE3E5F"/>
    <w:rsid w:val="00CE407C"/>
    <w:rsid w:val="00CE4478"/>
    <w:rsid w:val="00CE5035"/>
    <w:rsid w:val="00CE53F9"/>
    <w:rsid w:val="00CE5B34"/>
    <w:rsid w:val="00CE5B35"/>
    <w:rsid w:val="00CE644B"/>
    <w:rsid w:val="00CE6B7F"/>
    <w:rsid w:val="00CE7DC0"/>
    <w:rsid w:val="00CE7E02"/>
    <w:rsid w:val="00CF0560"/>
    <w:rsid w:val="00CF1081"/>
    <w:rsid w:val="00CF23E3"/>
    <w:rsid w:val="00CF2580"/>
    <w:rsid w:val="00CF25D1"/>
    <w:rsid w:val="00CF28C6"/>
    <w:rsid w:val="00CF3A4A"/>
    <w:rsid w:val="00CF43F1"/>
    <w:rsid w:val="00CF4799"/>
    <w:rsid w:val="00CF484E"/>
    <w:rsid w:val="00CF48D6"/>
    <w:rsid w:val="00CF4BCC"/>
    <w:rsid w:val="00CF4C2C"/>
    <w:rsid w:val="00CF4FB0"/>
    <w:rsid w:val="00CF5027"/>
    <w:rsid w:val="00CF5099"/>
    <w:rsid w:val="00CF51AD"/>
    <w:rsid w:val="00CF590E"/>
    <w:rsid w:val="00CF59D3"/>
    <w:rsid w:val="00CF636F"/>
    <w:rsid w:val="00D0087D"/>
    <w:rsid w:val="00D010C1"/>
    <w:rsid w:val="00D035A3"/>
    <w:rsid w:val="00D038A3"/>
    <w:rsid w:val="00D03E1D"/>
    <w:rsid w:val="00D05B8D"/>
    <w:rsid w:val="00D06C34"/>
    <w:rsid w:val="00D06E39"/>
    <w:rsid w:val="00D07100"/>
    <w:rsid w:val="00D0743C"/>
    <w:rsid w:val="00D07549"/>
    <w:rsid w:val="00D0768E"/>
    <w:rsid w:val="00D0785C"/>
    <w:rsid w:val="00D1057D"/>
    <w:rsid w:val="00D10647"/>
    <w:rsid w:val="00D10DB8"/>
    <w:rsid w:val="00D11062"/>
    <w:rsid w:val="00D1113F"/>
    <w:rsid w:val="00D114E0"/>
    <w:rsid w:val="00D11EBD"/>
    <w:rsid w:val="00D13813"/>
    <w:rsid w:val="00D13BC0"/>
    <w:rsid w:val="00D13C4B"/>
    <w:rsid w:val="00D13EBA"/>
    <w:rsid w:val="00D14293"/>
    <w:rsid w:val="00D1444E"/>
    <w:rsid w:val="00D1473F"/>
    <w:rsid w:val="00D14C06"/>
    <w:rsid w:val="00D14DFC"/>
    <w:rsid w:val="00D14FD7"/>
    <w:rsid w:val="00D158DA"/>
    <w:rsid w:val="00D17898"/>
    <w:rsid w:val="00D20782"/>
    <w:rsid w:val="00D20937"/>
    <w:rsid w:val="00D2165B"/>
    <w:rsid w:val="00D21B30"/>
    <w:rsid w:val="00D21FA3"/>
    <w:rsid w:val="00D22D97"/>
    <w:rsid w:val="00D23C79"/>
    <w:rsid w:val="00D23C97"/>
    <w:rsid w:val="00D2504C"/>
    <w:rsid w:val="00D25333"/>
    <w:rsid w:val="00D255BA"/>
    <w:rsid w:val="00D25B88"/>
    <w:rsid w:val="00D2703F"/>
    <w:rsid w:val="00D27B09"/>
    <w:rsid w:val="00D27DF9"/>
    <w:rsid w:val="00D30D8D"/>
    <w:rsid w:val="00D31743"/>
    <w:rsid w:val="00D31949"/>
    <w:rsid w:val="00D31CD9"/>
    <w:rsid w:val="00D3251A"/>
    <w:rsid w:val="00D32834"/>
    <w:rsid w:val="00D32F40"/>
    <w:rsid w:val="00D33C3D"/>
    <w:rsid w:val="00D341A8"/>
    <w:rsid w:val="00D349BB"/>
    <w:rsid w:val="00D358BF"/>
    <w:rsid w:val="00D35FEE"/>
    <w:rsid w:val="00D36546"/>
    <w:rsid w:val="00D36641"/>
    <w:rsid w:val="00D367CE"/>
    <w:rsid w:val="00D37640"/>
    <w:rsid w:val="00D418A8"/>
    <w:rsid w:val="00D423F1"/>
    <w:rsid w:val="00D42B05"/>
    <w:rsid w:val="00D43571"/>
    <w:rsid w:val="00D43E4C"/>
    <w:rsid w:val="00D44487"/>
    <w:rsid w:val="00D448FA"/>
    <w:rsid w:val="00D45C59"/>
    <w:rsid w:val="00D466F7"/>
    <w:rsid w:val="00D4693B"/>
    <w:rsid w:val="00D47DEE"/>
    <w:rsid w:val="00D47E8E"/>
    <w:rsid w:val="00D50003"/>
    <w:rsid w:val="00D50990"/>
    <w:rsid w:val="00D50C75"/>
    <w:rsid w:val="00D51122"/>
    <w:rsid w:val="00D5128C"/>
    <w:rsid w:val="00D5155B"/>
    <w:rsid w:val="00D51BAC"/>
    <w:rsid w:val="00D5223F"/>
    <w:rsid w:val="00D529A2"/>
    <w:rsid w:val="00D52C04"/>
    <w:rsid w:val="00D53B71"/>
    <w:rsid w:val="00D53F51"/>
    <w:rsid w:val="00D545DA"/>
    <w:rsid w:val="00D54A1D"/>
    <w:rsid w:val="00D54B06"/>
    <w:rsid w:val="00D54E01"/>
    <w:rsid w:val="00D56DBE"/>
    <w:rsid w:val="00D57A1C"/>
    <w:rsid w:val="00D6025C"/>
    <w:rsid w:val="00D609DD"/>
    <w:rsid w:val="00D60B98"/>
    <w:rsid w:val="00D60D43"/>
    <w:rsid w:val="00D610E2"/>
    <w:rsid w:val="00D628F3"/>
    <w:rsid w:val="00D62D86"/>
    <w:rsid w:val="00D636E8"/>
    <w:rsid w:val="00D6402A"/>
    <w:rsid w:val="00D65102"/>
    <w:rsid w:val="00D6521A"/>
    <w:rsid w:val="00D6598B"/>
    <w:rsid w:val="00D66FBF"/>
    <w:rsid w:val="00D67027"/>
    <w:rsid w:val="00D67BEA"/>
    <w:rsid w:val="00D7000E"/>
    <w:rsid w:val="00D7018F"/>
    <w:rsid w:val="00D701DA"/>
    <w:rsid w:val="00D70699"/>
    <w:rsid w:val="00D708E3"/>
    <w:rsid w:val="00D71556"/>
    <w:rsid w:val="00D717F2"/>
    <w:rsid w:val="00D72353"/>
    <w:rsid w:val="00D72EA9"/>
    <w:rsid w:val="00D736C0"/>
    <w:rsid w:val="00D7406C"/>
    <w:rsid w:val="00D74224"/>
    <w:rsid w:val="00D74351"/>
    <w:rsid w:val="00D7461B"/>
    <w:rsid w:val="00D74914"/>
    <w:rsid w:val="00D74EB9"/>
    <w:rsid w:val="00D764AA"/>
    <w:rsid w:val="00D764FE"/>
    <w:rsid w:val="00D77745"/>
    <w:rsid w:val="00D77F9C"/>
    <w:rsid w:val="00D80010"/>
    <w:rsid w:val="00D80FEF"/>
    <w:rsid w:val="00D814E2"/>
    <w:rsid w:val="00D8228C"/>
    <w:rsid w:val="00D82837"/>
    <w:rsid w:val="00D83D11"/>
    <w:rsid w:val="00D84903"/>
    <w:rsid w:val="00D85430"/>
    <w:rsid w:val="00D85551"/>
    <w:rsid w:val="00D855DD"/>
    <w:rsid w:val="00D8683E"/>
    <w:rsid w:val="00D86875"/>
    <w:rsid w:val="00D8696B"/>
    <w:rsid w:val="00D877EF"/>
    <w:rsid w:val="00D91124"/>
    <w:rsid w:val="00D91239"/>
    <w:rsid w:val="00D91842"/>
    <w:rsid w:val="00D91B13"/>
    <w:rsid w:val="00D91FE7"/>
    <w:rsid w:val="00D920F1"/>
    <w:rsid w:val="00D931F5"/>
    <w:rsid w:val="00D94873"/>
    <w:rsid w:val="00D9492F"/>
    <w:rsid w:val="00D95CC2"/>
    <w:rsid w:val="00D96296"/>
    <w:rsid w:val="00D96555"/>
    <w:rsid w:val="00D96CCB"/>
    <w:rsid w:val="00D9736E"/>
    <w:rsid w:val="00D974A9"/>
    <w:rsid w:val="00D976C5"/>
    <w:rsid w:val="00D97F08"/>
    <w:rsid w:val="00DA0678"/>
    <w:rsid w:val="00DA0946"/>
    <w:rsid w:val="00DA1F52"/>
    <w:rsid w:val="00DA29DB"/>
    <w:rsid w:val="00DA42E2"/>
    <w:rsid w:val="00DA4752"/>
    <w:rsid w:val="00DA4AE5"/>
    <w:rsid w:val="00DA4C6D"/>
    <w:rsid w:val="00DA517A"/>
    <w:rsid w:val="00DA539D"/>
    <w:rsid w:val="00DA6127"/>
    <w:rsid w:val="00DA6967"/>
    <w:rsid w:val="00DA7C09"/>
    <w:rsid w:val="00DA7F4C"/>
    <w:rsid w:val="00DB0D67"/>
    <w:rsid w:val="00DB14FD"/>
    <w:rsid w:val="00DB1912"/>
    <w:rsid w:val="00DB235A"/>
    <w:rsid w:val="00DB2E1F"/>
    <w:rsid w:val="00DB3071"/>
    <w:rsid w:val="00DB352B"/>
    <w:rsid w:val="00DB3C14"/>
    <w:rsid w:val="00DB3C56"/>
    <w:rsid w:val="00DB3C78"/>
    <w:rsid w:val="00DB4C2A"/>
    <w:rsid w:val="00DB65EC"/>
    <w:rsid w:val="00DB6BC4"/>
    <w:rsid w:val="00DB6DCA"/>
    <w:rsid w:val="00DB70F3"/>
    <w:rsid w:val="00DB7809"/>
    <w:rsid w:val="00DB7D24"/>
    <w:rsid w:val="00DC03CB"/>
    <w:rsid w:val="00DC0477"/>
    <w:rsid w:val="00DC12F4"/>
    <w:rsid w:val="00DC12FC"/>
    <w:rsid w:val="00DC17E3"/>
    <w:rsid w:val="00DC1A9C"/>
    <w:rsid w:val="00DC1B5E"/>
    <w:rsid w:val="00DC21EC"/>
    <w:rsid w:val="00DC2BC5"/>
    <w:rsid w:val="00DC34B4"/>
    <w:rsid w:val="00DC34BA"/>
    <w:rsid w:val="00DC35E0"/>
    <w:rsid w:val="00DC363E"/>
    <w:rsid w:val="00DC4D05"/>
    <w:rsid w:val="00DC4F3D"/>
    <w:rsid w:val="00DC5B13"/>
    <w:rsid w:val="00DC60A3"/>
    <w:rsid w:val="00DC6B55"/>
    <w:rsid w:val="00DC79D1"/>
    <w:rsid w:val="00DC7A30"/>
    <w:rsid w:val="00DD01BB"/>
    <w:rsid w:val="00DD09C3"/>
    <w:rsid w:val="00DD0E53"/>
    <w:rsid w:val="00DD1244"/>
    <w:rsid w:val="00DD1597"/>
    <w:rsid w:val="00DD1D7C"/>
    <w:rsid w:val="00DD21E4"/>
    <w:rsid w:val="00DD2B3A"/>
    <w:rsid w:val="00DD2D5D"/>
    <w:rsid w:val="00DD3B75"/>
    <w:rsid w:val="00DD480B"/>
    <w:rsid w:val="00DD481B"/>
    <w:rsid w:val="00DD5125"/>
    <w:rsid w:val="00DD5178"/>
    <w:rsid w:val="00DD6111"/>
    <w:rsid w:val="00DD6224"/>
    <w:rsid w:val="00DD69B6"/>
    <w:rsid w:val="00DD6A1F"/>
    <w:rsid w:val="00DD7452"/>
    <w:rsid w:val="00DD76ED"/>
    <w:rsid w:val="00DE07EB"/>
    <w:rsid w:val="00DE1F03"/>
    <w:rsid w:val="00DE2FA7"/>
    <w:rsid w:val="00DE39F1"/>
    <w:rsid w:val="00DE484E"/>
    <w:rsid w:val="00DE4C11"/>
    <w:rsid w:val="00DE53CA"/>
    <w:rsid w:val="00DE5952"/>
    <w:rsid w:val="00DE5C92"/>
    <w:rsid w:val="00DE60EE"/>
    <w:rsid w:val="00DE66B9"/>
    <w:rsid w:val="00DE679B"/>
    <w:rsid w:val="00DE67B7"/>
    <w:rsid w:val="00DE6866"/>
    <w:rsid w:val="00DE6890"/>
    <w:rsid w:val="00DE6DAE"/>
    <w:rsid w:val="00DE7009"/>
    <w:rsid w:val="00DE7CD2"/>
    <w:rsid w:val="00DE7DEA"/>
    <w:rsid w:val="00DF0A32"/>
    <w:rsid w:val="00DF12E2"/>
    <w:rsid w:val="00DF1FAD"/>
    <w:rsid w:val="00DF2B00"/>
    <w:rsid w:val="00DF2C91"/>
    <w:rsid w:val="00DF3773"/>
    <w:rsid w:val="00DF3776"/>
    <w:rsid w:val="00DF3978"/>
    <w:rsid w:val="00DF3CFC"/>
    <w:rsid w:val="00DF4B59"/>
    <w:rsid w:val="00DF5070"/>
    <w:rsid w:val="00DF51CF"/>
    <w:rsid w:val="00DF533B"/>
    <w:rsid w:val="00DF6068"/>
    <w:rsid w:val="00DF67CE"/>
    <w:rsid w:val="00DF704A"/>
    <w:rsid w:val="00DF7EDF"/>
    <w:rsid w:val="00E0015C"/>
    <w:rsid w:val="00E00D15"/>
    <w:rsid w:val="00E0133E"/>
    <w:rsid w:val="00E014D9"/>
    <w:rsid w:val="00E016B9"/>
    <w:rsid w:val="00E01AE8"/>
    <w:rsid w:val="00E02963"/>
    <w:rsid w:val="00E02F5B"/>
    <w:rsid w:val="00E0414B"/>
    <w:rsid w:val="00E042CE"/>
    <w:rsid w:val="00E0447B"/>
    <w:rsid w:val="00E047B4"/>
    <w:rsid w:val="00E04AAD"/>
    <w:rsid w:val="00E04D54"/>
    <w:rsid w:val="00E04DDF"/>
    <w:rsid w:val="00E04F06"/>
    <w:rsid w:val="00E0535D"/>
    <w:rsid w:val="00E059B4"/>
    <w:rsid w:val="00E0646B"/>
    <w:rsid w:val="00E06622"/>
    <w:rsid w:val="00E06997"/>
    <w:rsid w:val="00E06C25"/>
    <w:rsid w:val="00E07B1D"/>
    <w:rsid w:val="00E07C7F"/>
    <w:rsid w:val="00E07CED"/>
    <w:rsid w:val="00E07E76"/>
    <w:rsid w:val="00E07F3A"/>
    <w:rsid w:val="00E07F58"/>
    <w:rsid w:val="00E07F9F"/>
    <w:rsid w:val="00E101D0"/>
    <w:rsid w:val="00E10644"/>
    <w:rsid w:val="00E10666"/>
    <w:rsid w:val="00E10C62"/>
    <w:rsid w:val="00E1104A"/>
    <w:rsid w:val="00E11309"/>
    <w:rsid w:val="00E11400"/>
    <w:rsid w:val="00E12A38"/>
    <w:rsid w:val="00E12BCA"/>
    <w:rsid w:val="00E12D63"/>
    <w:rsid w:val="00E12FE6"/>
    <w:rsid w:val="00E1326A"/>
    <w:rsid w:val="00E132C7"/>
    <w:rsid w:val="00E1339B"/>
    <w:rsid w:val="00E14BFF"/>
    <w:rsid w:val="00E15E2E"/>
    <w:rsid w:val="00E172F2"/>
    <w:rsid w:val="00E1762C"/>
    <w:rsid w:val="00E17A02"/>
    <w:rsid w:val="00E20066"/>
    <w:rsid w:val="00E200B8"/>
    <w:rsid w:val="00E2062A"/>
    <w:rsid w:val="00E20E53"/>
    <w:rsid w:val="00E20F42"/>
    <w:rsid w:val="00E21EC1"/>
    <w:rsid w:val="00E227D4"/>
    <w:rsid w:val="00E22AD0"/>
    <w:rsid w:val="00E22BF7"/>
    <w:rsid w:val="00E23960"/>
    <w:rsid w:val="00E23F87"/>
    <w:rsid w:val="00E24D99"/>
    <w:rsid w:val="00E25ACB"/>
    <w:rsid w:val="00E262C5"/>
    <w:rsid w:val="00E26AFE"/>
    <w:rsid w:val="00E27CB6"/>
    <w:rsid w:val="00E30109"/>
    <w:rsid w:val="00E30AB4"/>
    <w:rsid w:val="00E31B70"/>
    <w:rsid w:val="00E31BEB"/>
    <w:rsid w:val="00E32017"/>
    <w:rsid w:val="00E32325"/>
    <w:rsid w:val="00E346B7"/>
    <w:rsid w:val="00E34B03"/>
    <w:rsid w:val="00E34CC7"/>
    <w:rsid w:val="00E35277"/>
    <w:rsid w:val="00E35DAB"/>
    <w:rsid w:val="00E36184"/>
    <w:rsid w:val="00E36AA4"/>
    <w:rsid w:val="00E37754"/>
    <w:rsid w:val="00E3783F"/>
    <w:rsid w:val="00E40DDB"/>
    <w:rsid w:val="00E40DFD"/>
    <w:rsid w:val="00E410D3"/>
    <w:rsid w:val="00E41B90"/>
    <w:rsid w:val="00E41C7C"/>
    <w:rsid w:val="00E41D88"/>
    <w:rsid w:val="00E41E32"/>
    <w:rsid w:val="00E42069"/>
    <w:rsid w:val="00E42493"/>
    <w:rsid w:val="00E424B4"/>
    <w:rsid w:val="00E42B36"/>
    <w:rsid w:val="00E42C21"/>
    <w:rsid w:val="00E42DC0"/>
    <w:rsid w:val="00E42E26"/>
    <w:rsid w:val="00E43782"/>
    <w:rsid w:val="00E43937"/>
    <w:rsid w:val="00E4412D"/>
    <w:rsid w:val="00E44993"/>
    <w:rsid w:val="00E44A81"/>
    <w:rsid w:val="00E44D7B"/>
    <w:rsid w:val="00E450A8"/>
    <w:rsid w:val="00E453BC"/>
    <w:rsid w:val="00E454AF"/>
    <w:rsid w:val="00E45D3F"/>
    <w:rsid w:val="00E45F29"/>
    <w:rsid w:val="00E46407"/>
    <w:rsid w:val="00E468C1"/>
    <w:rsid w:val="00E47584"/>
    <w:rsid w:val="00E475D9"/>
    <w:rsid w:val="00E4780B"/>
    <w:rsid w:val="00E478CD"/>
    <w:rsid w:val="00E50413"/>
    <w:rsid w:val="00E50F45"/>
    <w:rsid w:val="00E5185B"/>
    <w:rsid w:val="00E519F2"/>
    <w:rsid w:val="00E53CDC"/>
    <w:rsid w:val="00E54799"/>
    <w:rsid w:val="00E54CB3"/>
    <w:rsid w:val="00E54CF8"/>
    <w:rsid w:val="00E54D89"/>
    <w:rsid w:val="00E5507C"/>
    <w:rsid w:val="00E55F42"/>
    <w:rsid w:val="00E55FCB"/>
    <w:rsid w:val="00E56656"/>
    <w:rsid w:val="00E57EDE"/>
    <w:rsid w:val="00E60DAE"/>
    <w:rsid w:val="00E60DB2"/>
    <w:rsid w:val="00E6220C"/>
    <w:rsid w:val="00E624FA"/>
    <w:rsid w:val="00E62530"/>
    <w:rsid w:val="00E62873"/>
    <w:rsid w:val="00E62A83"/>
    <w:rsid w:val="00E62B16"/>
    <w:rsid w:val="00E62ED8"/>
    <w:rsid w:val="00E63761"/>
    <w:rsid w:val="00E6474D"/>
    <w:rsid w:val="00E65213"/>
    <w:rsid w:val="00E653F1"/>
    <w:rsid w:val="00E656B0"/>
    <w:rsid w:val="00E661A6"/>
    <w:rsid w:val="00E66953"/>
    <w:rsid w:val="00E66E5C"/>
    <w:rsid w:val="00E66F9E"/>
    <w:rsid w:val="00E67E66"/>
    <w:rsid w:val="00E70667"/>
    <w:rsid w:val="00E71137"/>
    <w:rsid w:val="00E713E7"/>
    <w:rsid w:val="00E7207B"/>
    <w:rsid w:val="00E72DDD"/>
    <w:rsid w:val="00E730A1"/>
    <w:rsid w:val="00E73A87"/>
    <w:rsid w:val="00E7505B"/>
    <w:rsid w:val="00E757B0"/>
    <w:rsid w:val="00E757C6"/>
    <w:rsid w:val="00E75E9E"/>
    <w:rsid w:val="00E75FCD"/>
    <w:rsid w:val="00E76655"/>
    <w:rsid w:val="00E7685F"/>
    <w:rsid w:val="00E76DC0"/>
    <w:rsid w:val="00E77249"/>
    <w:rsid w:val="00E8061A"/>
    <w:rsid w:val="00E80739"/>
    <w:rsid w:val="00E8090C"/>
    <w:rsid w:val="00E80FA7"/>
    <w:rsid w:val="00E81193"/>
    <w:rsid w:val="00E82048"/>
    <w:rsid w:val="00E8226F"/>
    <w:rsid w:val="00E82DF8"/>
    <w:rsid w:val="00E833B7"/>
    <w:rsid w:val="00E83D35"/>
    <w:rsid w:val="00E83E5B"/>
    <w:rsid w:val="00E85581"/>
    <w:rsid w:val="00E85637"/>
    <w:rsid w:val="00E85C7A"/>
    <w:rsid w:val="00E86157"/>
    <w:rsid w:val="00E8636E"/>
    <w:rsid w:val="00E8655C"/>
    <w:rsid w:val="00E8727D"/>
    <w:rsid w:val="00E873F1"/>
    <w:rsid w:val="00E874AC"/>
    <w:rsid w:val="00E87A84"/>
    <w:rsid w:val="00E87B80"/>
    <w:rsid w:val="00E87C13"/>
    <w:rsid w:val="00E87DD1"/>
    <w:rsid w:val="00E904F7"/>
    <w:rsid w:val="00E906DF"/>
    <w:rsid w:val="00E906FF"/>
    <w:rsid w:val="00E90B22"/>
    <w:rsid w:val="00E90B39"/>
    <w:rsid w:val="00E90DC8"/>
    <w:rsid w:val="00E90EC6"/>
    <w:rsid w:val="00E90F7E"/>
    <w:rsid w:val="00E9135A"/>
    <w:rsid w:val="00E91459"/>
    <w:rsid w:val="00E919EF"/>
    <w:rsid w:val="00E9283E"/>
    <w:rsid w:val="00E92D1C"/>
    <w:rsid w:val="00E92EDE"/>
    <w:rsid w:val="00E93365"/>
    <w:rsid w:val="00E94000"/>
    <w:rsid w:val="00E94AA4"/>
    <w:rsid w:val="00E951C0"/>
    <w:rsid w:val="00E954CB"/>
    <w:rsid w:val="00E960EE"/>
    <w:rsid w:val="00E969FA"/>
    <w:rsid w:val="00E9734D"/>
    <w:rsid w:val="00E978E9"/>
    <w:rsid w:val="00EA00DD"/>
    <w:rsid w:val="00EA048F"/>
    <w:rsid w:val="00EA17E2"/>
    <w:rsid w:val="00EA18F2"/>
    <w:rsid w:val="00EA207A"/>
    <w:rsid w:val="00EA29A9"/>
    <w:rsid w:val="00EA36E1"/>
    <w:rsid w:val="00EA37DD"/>
    <w:rsid w:val="00EA3D95"/>
    <w:rsid w:val="00EA424C"/>
    <w:rsid w:val="00EA470B"/>
    <w:rsid w:val="00EA488A"/>
    <w:rsid w:val="00EA5E7D"/>
    <w:rsid w:val="00EA5F4E"/>
    <w:rsid w:val="00EA63B5"/>
    <w:rsid w:val="00EA6FAF"/>
    <w:rsid w:val="00EA72E3"/>
    <w:rsid w:val="00EA742E"/>
    <w:rsid w:val="00EA7FB2"/>
    <w:rsid w:val="00EB009C"/>
    <w:rsid w:val="00EB24EA"/>
    <w:rsid w:val="00EB253A"/>
    <w:rsid w:val="00EB25CB"/>
    <w:rsid w:val="00EB3635"/>
    <w:rsid w:val="00EB3A7D"/>
    <w:rsid w:val="00EB3F42"/>
    <w:rsid w:val="00EB56FE"/>
    <w:rsid w:val="00EB5C1A"/>
    <w:rsid w:val="00EB6394"/>
    <w:rsid w:val="00EB644D"/>
    <w:rsid w:val="00EB713A"/>
    <w:rsid w:val="00EB71AA"/>
    <w:rsid w:val="00EB7BC4"/>
    <w:rsid w:val="00EB7BDC"/>
    <w:rsid w:val="00EB7EF8"/>
    <w:rsid w:val="00EC0731"/>
    <w:rsid w:val="00EC07B7"/>
    <w:rsid w:val="00EC171C"/>
    <w:rsid w:val="00EC173F"/>
    <w:rsid w:val="00EC1DF6"/>
    <w:rsid w:val="00EC3996"/>
    <w:rsid w:val="00EC41D3"/>
    <w:rsid w:val="00EC52B6"/>
    <w:rsid w:val="00EC5593"/>
    <w:rsid w:val="00EC5626"/>
    <w:rsid w:val="00EC6764"/>
    <w:rsid w:val="00EC6AB7"/>
    <w:rsid w:val="00EC6EAF"/>
    <w:rsid w:val="00EC6FF1"/>
    <w:rsid w:val="00EC7264"/>
    <w:rsid w:val="00EC7684"/>
    <w:rsid w:val="00EC7CAE"/>
    <w:rsid w:val="00ED0698"/>
    <w:rsid w:val="00ED146C"/>
    <w:rsid w:val="00ED1FC5"/>
    <w:rsid w:val="00ED2150"/>
    <w:rsid w:val="00ED24E0"/>
    <w:rsid w:val="00ED272A"/>
    <w:rsid w:val="00ED274A"/>
    <w:rsid w:val="00ED2AD0"/>
    <w:rsid w:val="00ED2BEB"/>
    <w:rsid w:val="00ED2FD2"/>
    <w:rsid w:val="00ED3097"/>
    <w:rsid w:val="00ED328F"/>
    <w:rsid w:val="00ED3DDC"/>
    <w:rsid w:val="00ED3E99"/>
    <w:rsid w:val="00ED4C7F"/>
    <w:rsid w:val="00ED54AA"/>
    <w:rsid w:val="00ED559C"/>
    <w:rsid w:val="00ED58D4"/>
    <w:rsid w:val="00ED5B7A"/>
    <w:rsid w:val="00ED6472"/>
    <w:rsid w:val="00ED659A"/>
    <w:rsid w:val="00ED66A7"/>
    <w:rsid w:val="00ED7404"/>
    <w:rsid w:val="00ED7944"/>
    <w:rsid w:val="00ED7AA2"/>
    <w:rsid w:val="00EE00CB"/>
    <w:rsid w:val="00EE0454"/>
    <w:rsid w:val="00EE0498"/>
    <w:rsid w:val="00EE0C19"/>
    <w:rsid w:val="00EE102A"/>
    <w:rsid w:val="00EE1323"/>
    <w:rsid w:val="00EE17A9"/>
    <w:rsid w:val="00EE1EFA"/>
    <w:rsid w:val="00EE212C"/>
    <w:rsid w:val="00EE318E"/>
    <w:rsid w:val="00EE38E7"/>
    <w:rsid w:val="00EE3C63"/>
    <w:rsid w:val="00EE4352"/>
    <w:rsid w:val="00EE5178"/>
    <w:rsid w:val="00EE5203"/>
    <w:rsid w:val="00EE5857"/>
    <w:rsid w:val="00EE590E"/>
    <w:rsid w:val="00EE5B1C"/>
    <w:rsid w:val="00EE7BC4"/>
    <w:rsid w:val="00EF00AF"/>
    <w:rsid w:val="00EF04A1"/>
    <w:rsid w:val="00EF0D3B"/>
    <w:rsid w:val="00EF1284"/>
    <w:rsid w:val="00EF141E"/>
    <w:rsid w:val="00EF19C8"/>
    <w:rsid w:val="00EF1F08"/>
    <w:rsid w:val="00EF2286"/>
    <w:rsid w:val="00EF2299"/>
    <w:rsid w:val="00EF3465"/>
    <w:rsid w:val="00EF3C85"/>
    <w:rsid w:val="00EF41B3"/>
    <w:rsid w:val="00EF493E"/>
    <w:rsid w:val="00EF53AB"/>
    <w:rsid w:val="00EF595F"/>
    <w:rsid w:val="00EF5A3B"/>
    <w:rsid w:val="00EF5C76"/>
    <w:rsid w:val="00EF5D83"/>
    <w:rsid w:val="00EF5FA2"/>
    <w:rsid w:val="00EF6883"/>
    <w:rsid w:val="00EF6B40"/>
    <w:rsid w:val="00EF775C"/>
    <w:rsid w:val="00F0020D"/>
    <w:rsid w:val="00F00439"/>
    <w:rsid w:val="00F00B6D"/>
    <w:rsid w:val="00F00BAD"/>
    <w:rsid w:val="00F00E2E"/>
    <w:rsid w:val="00F017E7"/>
    <w:rsid w:val="00F01C06"/>
    <w:rsid w:val="00F02099"/>
    <w:rsid w:val="00F03032"/>
    <w:rsid w:val="00F0306A"/>
    <w:rsid w:val="00F03550"/>
    <w:rsid w:val="00F039B1"/>
    <w:rsid w:val="00F03E26"/>
    <w:rsid w:val="00F03E9D"/>
    <w:rsid w:val="00F04228"/>
    <w:rsid w:val="00F04255"/>
    <w:rsid w:val="00F04E4D"/>
    <w:rsid w:val="00F04E8C"/>
    <w:rsid w:val="00F05E8E"/>
    <w:rsid w:val="00F06350"/>
    <w:rsid w:val="00F0741B"/>
    <w:rsid w:val="00F079DE"/>
    <w:rsid w:val="00F07C57"/>
    <w:rsid w:val="00F10140"/>
    <w:rsid w:val="00F10CC3"/>
    <w:rsid w:val="00F1243C"/>
    <w:rsid w:val="00F12EB5"/>
    <w:rsid w:val="00F12F16"/>
    <w:rsid w:val="00F1447F"/>
    <w:rsid w:val="00F14EAA"/>
    <w:rsid w:val="00F163C3"/>
    <w:rsid w:val="00F16EE5"/>
    <w:rsid w:val="00F17250"/>
    <w:rsid w:val="00F17736"/>
    <w:rsid w:val="00F17899"/>
    <w:rsid w:val="00F20A57"/>
    <w:rsid w:val="00F20A8A"/>
    <w:rsid w:val="00F20FF5"/>
    <w:rsid w:val="00F21723"/>
    <w:rsid w:val="00F224F5"/>
    <w:rsid w:val="00F22678"/>
    <w:rsid w:val="00F2324F"/>
    <w:rsid w:val="00F23F29"/>
    <w:rsid w:val="00F2422E"/>
    <w:rsid w:val="00F246C9"/>
    <w:rsid w:val="00F24A9A"/>
    <w:rsid w:val="00F24FB1"/>
    <w:rsid w:val="00F24FD9"/>
    <w:rsid w:val="00F2554B"/>
    <w:rsid w:val="00F2569E"/>
    <w:rsid w:val="00F25790"/>
    <w:rsid w:val="00F271AF"/>
    <w:rsid w:val="00F272D2"/>
    <w:rsid w:val="00F30A27"/>
    <w:rsid w:val="00F311FD"/>
    <w:rsid w:val="00F313FC"/>
    <w:rsid w:val="00F33429"/>
    <w:rsid w:val="00F33595"/>
    <w:rsid w:val="00F33648"/>
    <w:rsid w:val="00F337C9"/>
    <w:rsid w:val="00F34E28"/>
    <w:rsid w:val="00F34F17"/>
    <w:rsid w:val="00F355D6"/>
    <w:rsid w:val="00F355FE"/>
    <w:rsid w:val="00F35F65"/>
    <w:rsid w:val="00F36CD6"/>
    <w:rsid w:val="00F36DF7"/>
    <w:rsid w:val="00F36EBF"/>
    <w:rsid w:val="00F37171"/>
    <w:rsid w:val="00F371AD"/>
    <w:rsid w:val="00F401A1"/>
    <w:rsid w:val="00F40BAF"/>
    <w:rsid w:val="00F40EC3"/>
    <w:rsid w:val="00F41C7B"/>
    <w:rsid w:val="00F41CB0"/>
    <w:rsid w:val="00F41E04"/>
    <w:rsid w:val="00F422A8"/>
    <w:rsid w:val="00F426CC"/>
    <w:rsid w:val="00F429A5"/>
    <w:rsid w:val="00F433DA"/>
    <w:rsid w:val="00F44B6C"/>
    <w:rsid w:val="00F455CB"/>
    <w:rsid w:val="00F45CB3"/>
    <w:rsid w:val="00F46AD5"/>
    <w:rsid w:val="00F46B1A"/>
    <w:rsid w:val="00F4789E"/>
    <w:rsid w:val="00F47CB3"/>
    <w:rsid w:val="00F501D9"/>
    <w:rsid w:val="00F519DB"/>
    <w:rsid w:val="00F51C4D"/>
    <w:rsid w:val="00F526E0"/>
    <w:rsid w:val="00F52E6E"/>
    <w:rsid w:val="00F53657"/>
    <w:rsid w:val="00F53876"/>
    <w:rsid w:val="00F53C43"/>
    <w:rsid w:val="00F54426"/>
    <w:rsid w:val="00F5501F"/>
    <w:rsid w:val="00F5540D"/>
    <w:rsid w:val="00F558D8"/>
    <w:rsid w:val="00F55AA5"/>
    <w:rsid w:val="00F55F58"/>
    <w:rsid w:val="00F565E9"/>
    <w:rsid w:val="00F565FE"/>
    <w:rsid w:val="00F56838"/>
    <w:rsid w:val="00F56D06"/>
    <w:rsid w:val="00F571DB"/>
    <w:rsid w:val="00F573AC"/>
    <w:rsid w:val="00F57838"/>
    <w:rsid w:val="00F57CC3"/>
    <w:rsid w:val="00F57E11"/>
    <w:rsid w:val="00F600FF"/>
    <w:rsid w:val="00F602C1"/>
    <w:rsid w:val="00F615F4"/>
    <w:rsid w:val="00F6164E"/>
    <w:rsid w:val="00F618CA"/>
    <w:rsid w:val="00F61A8F"/>
    <w:rsid w:val="00F61D16"/>
    <w:rsid w:val="00F6221E"/>
    <w:rsid w:val="00F62781"/>
    <w:rsid w:val="00F6338A"/>
    <w:rsid w:val="00F6353A"/>
    <w:rsid w:val="00F64960"/>
    <w:rsid w:val="00F6502D"/>
    <w:rsid w:val="00F65353"/>
    <w:rsid w:val="00F66664"/>
    <w:rsid w:val="00F66D00"/>
    <w:rsid w:val="00F66FEF"/>
    <w:rsid w:val="00F67841"/>
    <w:rsid w:val="00F67B50"/>
    <w:rsid w:val="00F67D68"/>
    <w:rsid w:val="00F71785"/>
    <w:rsid w:val="00F71909"/>
    <w:rsid w:val="00F71E49"/>
    <w:rsid w:val="00F720C3"/>
    <w:rsid w:val="00F725A8"/>
    <w:rsid w:val="00F72E69"/>
    <w:rsid w:val="00F73422"/>
    <w:rsid w:val="00F73827"/>
    <w:rsid w:val="00F744FC"/>
    <w:rsid w:val="00F7467F"/>
    <w:rsid w:val="00F749B6"/>
    <w:rsid w:val="00F749FC"/>
    <w:rsid w:val="00F757EF"/>
    <w:rsid w:val="00F76627"/>
    <w:rsid w:val="00F767F7"/>
    <w:rsid w:val="00F773E4"/>
    <w:rsid w:val="00F777DE"/>
    <w:rsid w:val="00F77E82"/>
    <w:rsid w:val="00F814BA"/>
    <w:rsid w:val="00F814E5"/>
    <w:rsid w:val="00F815A2"/>
    <w:rsid w:val="00F816AA"/>
    <w:rsid w:val="00F820C2"/>
    <w:rsid w:val="00F8215B"/>
    <w:rsid w:val="00F824A2"/>
    <w:rsid w:val="00F82823"/>
    <w:rsid w:val="00F835EF"/>
    <w:rsid w:val="00F83C97"/>
    <w:rsid w:val="00F84E77"/>
    <w:rsid w:val="00F8569F"/>
    <w:rsid w:val="00F859B1"/>
    <w:rsid w:val="00F85EDA"/>
    <w:rsid w:val="00F86171"/>
    <w:rsid w:val="00F864EF"/>
    <w:rsid w:val="00F86A6C"/>
    <w:rsid w:val="00F87AF7"/>
    <w:rsid w:val="00F87BB0"/>
    <w:rsid w:val="00F87CA3"/>
    <w:rsid w:val="00F90385"/>
    <w:rsid w:val="00F90669"/>
    <w:rsid w:val="00F9072A"/>
    <w:rsid w:val="00F908F4"/>
    <w:rsid w:val="00F90B5C"/>
    <w:rsid w:val="00F90EEE"/>
    <w:rsid w:val="00F9181F"/>
    <w:rsid w:val="00F919E9"/>
    <w:rsid w:val="00F9258B"/>
    <w:rsid w:val="00F92F23"/>
    <w:rsid w:val="00F933CC"/>
    <w:rsid w:val="00F93F4E"/>
    <w:rsid w:val="00F93F8A"/>
    <w:rsid w:val="00F95A03"/>
    <w:rsid w:val="00F9631B"/>
    <w:rsid w:val="00F96A71"/>
    <w:rsid w:val="00F96B75"/>
    <w:rsid w:val="00F97B94"/>
    <w:rsid w:val="00F97CB9"/>
    <w:rsid w:val="00F97E2E"/>
    <w:rsid w:val="00FA029E"/>
    <w:rsid w:val="00FA11AA"/>
    <w:rsid w:val="00FA1485"/>
    <w:rsid w:val="00FA174B"/>
    <w:rsid w:val="00FA1BC3"/>
    <w:rsid w:val="00FA1F13"/>
    <w:rsid w:val="00FA2159"/>
    <w:rsid w:val="00FA2523"/>
    <w:rsid w:val="00FA2715"/>
    <w:rsid w:val="00FA2A1C"/>
    <w:rsid w:val="00FA3084"/>
    <w:rsid w:val="00FA45C8"/>
    <w:rsid w:val="00FA49A9"/>
    <w:rsid w:val="00FA4AE0"/>
    <w:rsid w:val="00FA51F4"/>
    <w:rsid w:val="00FA56A3"/>
    <w:rsid w:val="00FA5F71"/>
    <w:rsid w:val="00FA68A4"/>
    <w:rsid w:val="00FA6931"/>
    <w:rsid w:val="00FA6D0D"/>
    <w:rsid w:val="00FB0994"/>
    <w:rsid w:val="00FB0C02"/>
    <w:rsid w:val="00FB14B7"/>
    <w:rsid w:val="00FB20AF"/>
    <w:rsid w:val="00FB27EF"/>
    <w:rsid w:val="00FB38C3"/>
    <w:rsid w:val="00FB39A2"/>
    <w:rsid w:val="00FB3B83"/>
    <w:rsid w:val="00FB41DF"/>
    <w:rsid w:val="00FB48B7"/>
    <w:rsid w:val="00FB50BF"/>
    <w:rsid w:val="00FB5557"/>
    <w:rsid w:val="00FB561F"/>
    <w:rsid w:val="00FB6D5C"/>
    <w:rsid w:val="00FC02AC"/>
    <w:rsid w:val="00FC0355"/>
    <w:rsid w:val="00FC0522"/>
    <w:rsid w:val="00FC0E21"/>
    <w:rsid w:val="00FC0F5D"/>
    <w:rsid w:val="00FC1216"/>
    <w:rsid w:val="00FC1DCE"/>
    <w:rsid w:val="00FC2A69"/>
    <w:rsid w:val="00FC3D95"/>
    <w:rsid w:val="00FC42CF"/>
    <w:rsid w:val="00FC4411"/>
    <w:rsid w:val="00FC442C"/>
    <w:rsid w:val="00FC45FA"/>
    <w:rsid w:val="00FC4CA5"/>
    <w:rsid w:val="00FC54A5"/>
    <w:rsid w:val="00FC56F2"/>
    <w:rsid w:val="00FC5F1F"/>
    <w:rsid w:val="00FC619B"/>
    <w:rsid w:val="00FC6929"/>
    <w:rsid w:val="00FC69BE"/>
    <w:rsid w:val="00FC6A94"/>
    <w:rsid w:val="00FC7119"/>
    <w:rsid w:val="00FC77C5"/>
    <w:rsid w:val="00FC7A4E"/>
    <w:rsid w:val="00FC7CC9"/>
    <w:rsid w:val="00FD0D21"/>
    <w:rsid w:val="00FD0F63"/>
    <w:rsid w:val="00FD141D"/>
    <w:rsid w:val="00FD1765"/>
    <w:rsid w:val="00FD2564"/>
    <w:rsid w:val="00FD29D2"/>
    <w:rsid w:val="00FD2CD7"/>
    <w:rsid w:val="00FD33B3"/>
    <w:rsid w:val="00FD3F27"/>
    <w:rsid w:val="00FD4741"/>
    <w:rsid w:val="00FD5387"/>
    <w:rsid w:val="00FD55B5"/>
    <w:rsid w:val="00FD5C89"/>
    <w:rsid w:val="00FD6517"/>
    <w:rsid w:val="00FD6709"/>
    <w:rsid w:val="00FD67DF"/>
    <w:rsid w:val="00FD6AD7"/>
    <w:rsid w:val="00FD6C99"/>
    <w:rsid w:val="00FD75D7"/>
    <w:rsid w:val="00FD7679"/>
    <w:rsid w:val="00FD785F"/>
    <w:rsid w:val="00FD7968"/>
    <w:rsid w:val="00FE0806"/>
    <w:rsid w:val="00FE0C4E"/>
    <w:rsid w:val="00FE1549"/>
    <w:rsid w:val="00FE1C73"/>
    <w:rsid w:val="00FE1D0B"/>
    <w:rsid w:val="00FE1D79"/>
    <w:rsid w:val="00FE1E66"/>
    <w:rsid w:val="00FE2E92"/>
    <w:rsid w:val="00FE3235"/>
    <w:rsid w:val="00FE325E"/>
    <w:rsid w:val="00FE3459"/>
    <w:rsid w:val="00FE37C5"/>
    <w:rsid w:val="00FE3BE5"/>
    <w:rsid w:val="00FE4154"/>
    <w:rsid w:val="00FE42EB"/>
    <w:rsid w:val="00FE4573"/>
    <w:rsid w:val="00FE4580"/>
    <w:rsid w:val="00FE4FEA"/>
    <w:rsid w:val="00FE58B0"/>
    <w:rsid w:val="00FE5A4C"/>
    <w:rsid w:val="00FE5B1D"/>
    <w:rsid w:val="00FE5BCD"/>
    <w:rsid w:val="00FE5CBE"/>
    <w:rsid w:val="00FE6422"/>
    <w:rsid w:val="00FE64F1"/>
    <w:rsid w:val="00FE662E"/>
    <w:rsid w:val="00FE68AA"/>
    <w:rsid w:val="00FE693C"/>
    <w:rsid w:val="00FE6C8D"/>
    <w:rsid w:val="00FF0025"/>
    <w:rsid w:val="00FF0E0B"/>
    <w:rsid w:val="00FF12F9"/>
    <w:rsid w:val="00FF164D"/>
    <w:rsid w:val="00FF22A2"/>
    <w:rsid w:val="00FF255C"/>
    <w:rsid w:val="00FF2FB9"/>
    <w:rsid w:val="00FF30D2"/>
    <w:rsid w:val="00FF325D"/>
    <w:rsid w:val="00FF3486"/>
    <w:rsid w:val="00FF3759"/>
    <w:rsid w:val="00FF3C88"/>
    <w:rsid w:val="00FF5B64"/>
    <w:rsid w:val="00FF5FFF"/>
    <w:rsid w:val="00FF60EF"/>
    <w:rsid w:val="00FF6326"/>
    <w:rsid w:val="00FF68ED"/>
    <w:rsid w:val="00FF6E06"/>
    <w:rsid w:val="00FF7763"/>
    <w:rsid w:val="00FF77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4E0B1"/>
  <w15:docId w15:val="{7F13C4AD-2D99-45D1-B1E1-2A6EC988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2586A"/>
  </w:style>
  <w:style w:type="paragraph" w:styleId="Kop1">
    <w:name w:val="heading 1"/>
    <w:basedOn w:val="Standaard"/>
    <w:next w:val="Standaard"/>
    <w:link w:val="Kop1Char"/>
    <w:uiPriority w:val="9"/>
    <w:qFormat/>
    <w:rsid w:val="00F05E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B3D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B3D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C222D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0647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50413"/>
    <w:pPr>
      <w:ind w:left="720"/>
      <w:contextualSpacing/>
    </w:pPr>
  </w:style>
  <w:style w:type="character" w:customStyle="1" w:styleId="Kop1Char">
    <w:name w:val="Kop 1 Char"/>
    <w:basedOn w:val="Standaardalinea-lettertype"/>
    <w:link w:val="Kop1"/>
    <w:uiPriority w:val="9"/>
    <w:rsid w:val="00F05E8E"/>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F05E8E"/>
    <w:pPr>
      <w:spacing w:after="0" w:line="240" w:lineRule="auto"/>
    </w:pPr>
  </w:style>
  <w:style w:type="character" w:customStyle="1" w:styleId="Kop2Char">
    <w:name w:val="Kop 2 Char"/>
    <w:basedOn w:val="Standaardalinea-lettertype"/>
    <w:link w:val="Kop2"/>
    <w:uiPriority w:val="9"/>
    <w:rsid w:val="008B3D43"/>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B3D43"/>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11194C"/>
    <w:pPr>
      <w:outlineLvl w:val="9"/>
    </w:pPr>
    <w:rPr>
      <w:lang w:eastAsia="nl-NL"/>
    </w:rPr>
  </w:style>
  <w:style w:type="paragraph" w:styleId="Inhopg1">
    <w:name w:val="toc 1"/>
    <w:basedOn w:val="Standaard"/>
    <w:next w:val="Standaard"/>
    <w:autoRedefine/>
    <w:uiPriority w:val="39"/>
    <w:unhideWhenUsed/>
    <w:rsid w:val="00D07100"/>
    <w:pPr>
      <w:tabs>
        <w:tab w:val="right" w:leader="dot" w:pos="9062"/>
      </w:tabs>
      <w:spacing w:after="100" w:line="240" w:lineRule="auto"/>
    </w:pPr>
    <w:rPr>
      <w:b/>
      <w:noProof/>
      <w:sz w:val="18"/>
      <w:szCs w:val="18"/>
    </w:rPr>
  </w:style>
  <w:style w:type="paragraph" w:styleId="Inhopg2">
    <w:name w:val="toc 2"/>
    <w:basedOn w:val="Standaard"/>
    <w:next w:val="Standaard"/>
    <w:autoRedefine/>
    <w:uiPriority w:val="39"/>
    <w:unhideWhenUsed/>
    <w:rsid w:val="0011194C"/>
    <w:pPr>
      <w:spacing w:after="100"/>
      <w:ind w:left="220"/>
    </w:pPr>
  </w:style>
  <w:style w:type="paragraph" w:styleId="Inhopg3">
    <w:name w:val="toc 3"/>
    <w:basedOn w:val="Standaard"/>
    <w:next w:val="Standaard"/>
    <w:autoRedefine/>
    <w:uiPriority w:val="39"/>
    <w:unhideWhenUsed/>
    <w:rsid w:val="0011194C"/>
    <w:pPr>
      <w:spacing w:after="100"/>
      <w:ind w:left="440"/>
    </w:pPr>
  </w:style>
  <w:style w:type="character" w:styleId="Hyperlink">
    <w:name w:val="Hyperlink"/>
    <w:basedOn w:val="Standaardalinea-lettertype"/>
    <w:uiPriority w:val="99"/>
    <w:unhideWhenUsed/>
    <w:rsid w:val="0011194C"/>
    <w:rPr>
      <w:color w:val="0563C1" w:themeColor="hyperlink"/>
      <w:u w:val="single"/>
    </w:rPr>
  </w:style>
  <w:style w:type="table" w:styleId="Tabelraster">
    <w:name w:val="Table Grid"/>
    <w:basedOn w:val="Standaardtabel"/>
    <w:uiPriority w:val="39"/>
    <w:rsid w:val="00C17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C222D5"/>
    <w:rPr>
      <w:rFonts w:asciiTheme="majorHAnsi" w:eastAsiaTheme="majorEastAsia" w:hAnsiTheme="majorHAnsi" w:cstheme="majorBidi"/>
      <w:i/>
      <w:iCs/>
      <w:color w:val="2F5496" w:themeColor="accent1" w:themeShade="BF"/>
    </w:rPr>
  </w:style>
  <w:style w:type="paragraph" w:styleId="Koptekst">
    <w:name w:val="header"/>
    <w:basedOn w:val="Standaard"/>
    <w:link w:val="KoptekstChar"/>
    <w:uiPriority w:val="99"/>
    <w:unhideWhenUsed/>
    <w:rsid w:val="004C2EE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C2EEA"/>
  </w:style>
  <w:style w:type="paragraph" w:styleId="Voettekst">
    <w:name w:val="footer"/>
    <w:basedOn w:val="Standaard"/>
    <w:link w:val="VoettekstChar"/>
    <w:uiPriority w:val="99"/>
    <w:unhideWhenUsed/>
    <w:rsid w:val="004C2EE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C2EEA"/>
  </w:style>
  <w:style w:type="character" w:customStyle="1" w:styleId="Kop5Char">
    <w:name w:val="Kop 5 Char"/>
    <w:basedOn w:val="Standaardalinea-lettertype"/>
    <w:link w:val="Kop5"/>
    <w:uiPriority w:val="9"/>
    <w:rsid w:val="000647CE"/>
    <w:rPr>
      <w:rFonts w:asciiTheme="majorHAnsi" w:eastAsiaTheme="majorEastAsia" w:hAnsiTheme="majorHAnsi" w:cstheme="majorBidi"/>
      <w:color w:val="2F5496" w:themeColor="accent1" w:themeShade="BF"/>
    </w:rPr>
  </w:style>
  <w:style w:type="character" w:customStyle="1" w:styleId="Onopgelostemelding1">
    <w:name w:val="Onopgeloste melding1"/>
    <w:basedOn w:val="Standaardalinea-lettertype"/>
    <w:uiPriority w:val="99"/>
    <w:semiHidden/>
    <w:unhideWhenUsed/>
    <w:rsid w:val="00E7685F"/>
    <w:rPr>
      <w:color w:val="605E5C"/>
      <w:shd w:val="clear" w:color="auto" w:fill="E1DFDD"/>
    </w:rPr>
  </w:style>
  <w:style w:type="character" w:customStyle="1" w:styleId="GeenafstandChar">
    <w:name w:val="Geen afstand Char"/>
    <w:basedOn w:val="Standaardalinea-lettertype"/>
    <w:link w:val="Geenafstand"/>
    <w:uiPriority w:val="1"/>
    <w:rsid w:val="005924B2"/>
  </w:style>
  <w:style w:type="character" w:styleId="Verwijzingopmerking">
    <w:name w:val="annotation reference"/>
    <w:basedOn w:val="Standaardalinea-lettertype"/>
    <w:uiPriority w:val="99"/>
    <w:semiHidden/>
    <w:unhideWhenUsed/>
    <w:rsid w:val="00DD6224"/>
    <w:rPr>
      <w:sz w:val="16"/>
      <w:szCs w:val="16"/>
    </w:rPr>
  </w:style>
  <w:style w:type="paragraph" w:styleId="Tekstopmerking">
    <w:name w:val="annotation text"/>
    <w:basedOn w:val="Standaard"/>
    <w:link w:val="TekstopmerkingChar"/>
    <w:uiPriority w:val="99"/>
    <w:unhideWhenUsed/>
    <w:rsid w:val="00DD6224"/>
    <w:pPr>
      <w:spacing w:line="240" w:lineRule="auto"/>
    </w:pPr>
    <w:rPr>
      <w:sz w:val="20"/>
      <w:szCs w:val="20"/>
    </w:rPr>
  </w:style>
  <w:style w:type="character" w:customStyle="1" w:styleId="TekstopmerkingChar">
    <w:name w:val="Tekst opmerking Char"/>
    <w:basedOn w:val="Standaardalinea-lettertype"/>
    <w:link w:val="Tekstopmerking"/>
    <w:uiPriority w:val="99"/>
    <w:rsid w:val="00DD6224"/>
    <w:rPr>
      <w:sz w:val="20"/>
      <w:szCs w:val="20"/>
    </w:rPr>
  </w:style>
  <w:style w:type="paragraph" w:styleId="Onderwerpvanopmerking">
    <w:name w:val="annotation subject"/>
    <w:basedOn w:val="Tekstopmerking"/>
    <w:next w:val="Tekstopmerking"/>
    <w:link w:val="OnderwerpvanopmerkingChar"/>
    <w:uiPriority w:val="99"/>
    <w:semiHidden/>
    <w:unhideWhenUsed/>
    <w:rsid w:val="00DD6224"/>
    <w:rPr>
      <w:b/>
      <w:bCs/>
    </w:rPr>
  </w:style>
  <w:style w:type="character" w:customStyle="1" w:styleId="OnderwerpvanopmerkingChar">
    <w:name w:val="Onderwerp van opmerking Char"/>
    <w:basedOn w:val="TekstopmerkingChar"/>
    <w:link w:val="Onderwerpvanopmerking"/>
    <w:uiPriority w:val="99"/>
    <w:semiHidden/>
    <w:rsid w:val="00DD6224"/>
    <w:rPr>
      <w:b/>
      <w:bCs/>
      <w:sz w:val="20"/>
      <w:szCs w:val="20"/>
    </w:rPr>
  </w:style>
  <w:style w:type="paragraph" w:styleId="Ballontekst">
    <w:name w:val="Balloon Text"/>
    <w:basedOn w:val="Standaard"/>
    <w:link w:val="BallontekstChar"/>
    <w:uiPriority w:val="99"/>
    <w:semiHidden/>
    <w:unhideWhenUsed/>
    <w:rsid w:val="00DD622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D6224"/>
    <w:rPr>
      <w:rFonts w:ascii="Segoe UI" w:hAnsi="Segoe UI" w:cs="Segoe UI"/>
      <w:sz w:val="18"/>
      <w:szCs w:val="18"/>
    </w:rPr>
  </w:style>
  <w:style w:type="paragraph" w:styleId="Bijschrift">
    <w:name w:val="caption"/>
    <w:basedOn w:val="Standaard"/>
    <w:next w:val="Standaard"/>
    <w:uiPriority w:val="35"/>
    <w:unhideWhenUsed/>
    <w:qFormat/>
    <w:rsid w:val="00DE2FA7"/>
    <w:pPr>
      <w:spacing w:after="200" w:line="240" w:lineRule="auto"/>
    </w:pPr>
    <w:rPr>
      <w:rFonts w:eastAsia="MS Mincho"/>
      <w:i/>
      <w:iCs/>
      <w:color w:val="44546A" w:themeColor="text2"/>
      <w:sz w:val="18"/>
      <w:szCs w:val="18"/>
    </w:rPr>
  </w:style>
  <w:style w:type="character" w:customStyle="1" w:styleId="Onopgelostemelding2">
    <w:name w:val="Onopgeloste melding2"/>
    <w:basedOn w:val="Standaardalinea-lettertype"/>
    <w:uiPriority w:val="99"/>
    <w:semiHidden/>
    <w:unhideWhenUsed/>
    <w:rsid w:val="00B978EF"/>
    <w:rPr>
      <w:color w:val="605E5C"/>
      <w:shd w:val="clear" w:color="auto" w:fill="E1DFDD"/>
    </w:rPr>
  </w:style>
  <w:style w:type="character" w:styleId="GevolgdeHyperlink">
    <w:name w:val="FollowedHyperlink"/>
    <w:basedOn w:val="Standaardalinea-lettertype"/>
    <w:uiPriority w:val="99"/>
    <w:semiHidden/>
    <w:unhideWhenUsed/>
    <w:rsid w:val="00B978EF"/>
    <w:rPr>
      <w:color w:val="954F72" w:themeColor="followedHyperlink"/>
      <w:u w:val="single"/>
    </w:rPr>
  </w:style>
  <w:style w:type="paragraph" w:styleId="Voetnoottekst">
    <w:name w:val="footnote text"/>
    <w:basedOn w:val="Standaard"/>
    <w:link w:val="VoetnoottekstChar"/>
    <w:uiPriority w:val="99"/>
    <w:semiHidden/>
    <w:unhideWhenUsed/>
    <w:rsid w:val="003B6E3E"/>
    <w:pPr>
      <w:spacing w:after="0" w:line="240" w:lineRule="auto"/>
    </w:pPr>
    <w:rPr>
      <w:rFonts w:eastAsia="Times New Roman" w:cs="Times New Roman"/>
      <w:sz w:val="20"/>
      <w:szCs w:val="20"/>
    </w:rPr>
  </w:style>
  <w:style w:type="character" w:customStyle="1" w:styleId="VoetnoottekstChar">
    <w:name w:val="Voetnoottekst Char"/>
    <w:basedOn w:val="Standaardalinea-lettertype"/>
    <w:link w:val="Voetnoottekst"/>
    <w:uiPriority w:val="99"/>
    <w:semiHidden/>
    <w:rsid w:val="003B6E3E"/>
    <w:rPr>
      <w:rFonts w:eastAsia="Times New Roman" w:cs="Times New Roman"/>
      <w:sz w:val="20"/>
      <w:szCs w:val="20"/>
    </w:rPr>
  </w:style>
  <w:style w:type="character" w:styleId="Voetnootmarkering">
    <w:name w:val="footnote reference"/>
    <w:basedOn w:val="Standaardalinea-lettertype"/>
    <w:uiPriority w:val="99"/>
    <w:semiHidden/>
    <w:unhideWhenUsed/>
    <w:rsid w:val="003B6E3E"/>
    <w:rPr>
      <w:rFonts w:cs="Times New Roman"/>
      <w:vertAlign w:val="superscript"/>
    </w:rPr>
  </w:style>
  <w:style w:type="paragraph" w:styleId="Normaalweb">
    <w:name w:val="Normal (Web)"/>
    <w:basedOn w:val="Standaard"/>
    <w:uiPriority w:val="99"/>
    <w:semiHidden/>
    <w:unhideWhenUsed/>
    <w:rsid w:val="00C74266"/>
    <w:pPr>
      <w:spacing w:before="100" w:beforeAutospacing="1" w:after="100" w:afterAutospacing="1" w:line="240" w:lineRule="auto"/>
    </w:pPr>
    <w:rPr>
      <w:rFonts w:ascii="Times New Roman" w:eastAsiaTheme="minorEastAsia"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00181">
      <w:bodyDiv w:val="1"/>
      <w:marLeft w:val="0"/>
      <w:marRight w:val="0"/>
      <w:marTop w:val="0"/>
      <w:marBottom w:val="0"/>
      <w:divBdr>
        <w:top w:val="none" w:sz="0" w:space="0" w:color="auto"/>
        <w:left w:val="none" w:sz="0" w:space="0" w:color="auto"/>
        <w:bottom w:val="none" w:sz="0" w:space="0" w:color="auto"/>
        <w:right w:val="none" w:sz="0" w:space="0" w:color="auto"/>
      </w:divBdr>
    </w:div>
    <w:div w:id="367267543">
      <w:bodyDiv w:val="1"/>
      <w:marLeft w:val="0"/>
      <w:marRight w:val="0"/>
      <w:marTop w:val="0"/>
      <w:marBottom w:val="0"/>
      <w:divBdr>
        <w:top w:val="none" w:sz="0" w:space="0" w:color="auto"/>
        <w:left w:val="none" w:sz="0" w:space="0" w:color="auto"/>
        <w:bottom w:val="none" w:sz="0" w:space="0" w:color="auto"/>
        <w:right w:val="none" w:sz="0" w:space="0" w:color="auto"/>
      </w:divBdr>
    </w:div>
    <w:div w:id="666517793">
      <w:bodyDiv w:val="1"/>
      <w:marLeft w:val="0"/>
      <w:marRight w:val="0"/>
      <w:marTop w:val="0"/>
      <w:marBottom w:val="0"/>
      <w:divBdr>
        <w:top w:val="none" w:sz="0" w:space="0" w:color="auto"/>
        <w:left w:val="none" w:sz="0" w:space="0" w:color="auto"/>
        <w:bottom w:val="none" w:sz="0" w:space="0" w:color="auto"/>
        <w:right w:val="none" w:sz="0" w:space="0" w:color="auto"/>
      </w:divBdr>
    </w:div>
    <w:div w:id="1140077568">
      <w:bodyDiv w:val="1"/>
      <w:marLeft w:val="0"/>
      <w:marRight w:val="0"/>
      <w:marTop w:val="0"/>
      <w:marBottom w:val="0"/>
      <w:divBdr>
        <w:top w:val="none" w:sz="0" w:space="0" w:color="auto"/>
        <w:left w:val="none" w:sz="0" w:space="0" w:color="auto"/>
        <w:bottom w:val="none" w:sz="0" w:space="0" w:color="auto"/>
        <w:right w:val="none" w:sz="0" w:space="0" w:color="auto"/>
      </w:divBdr>
      <w:divsChild>
        <w:div w:id="2032418518">
          <w:marLeft w:val="720"/>
          <w:marRight w:val="0"/>
          <w:marTop w:val="0"/>
          <w:marBottom w:val="0"/>
          <w:divBdr>
            <w:top w:val="none" w:sz="0" w:space="0" w:color="auto"/>
            <w:left w:val="none" w:sz="0" w:space="0" w:color="auto"/>
            <w:bottom w:val="none" w:sz="0" w:space="0" w:color="auto"/>
            <w:right w:val="none" w:sz="0" w:space="0" w:color="auto"/>
          </w:divBdr>
        </w:div>
      </w:divsChild>
    </w:div>
    <w:div w:id="1819297602">
      <w:bodyDiv w:val="1"/>
      <w:marLeft w:val="0"/>
      <w:marRight w:val="0"/>
      <w:marTop w:val="0"/>
      <w:marBottom w:val="0"/>
      <w:divBdr>
        <w:top w:val="none" w:sz="0" w:space="0" w:color="auto"/>
        <w:left w:val="none" w:sz="0" w:space="0" w:color="auto"/>
        <w:bottom w:val="none" w:sz="0" w:space="0" w:color="auto"/>
        <w:right w:val="none" w:sz="0" w:space="0" w:color="auto"/>
      </w:divBdr>
      <w:divsChild>
        <w:div w:id="1152792564">
          <w:marLeft w:val="720"/>
          <w:marRight w:val="0"/>
          <w:marTop w:val="0"/>
          <w:marBottom w:val="0"/>
          <w:divBdr>
            <w:top w:val="none" w:sz="0" w:space="0" w:color="auto"/>
            <w:left w:val="none" w:sz="0" w:space="0" w:color="auto"/>
            <w:bottom w:val="none" w:sz="0" w:space="0" w:color="auto"/>
            <w:right w:val="none" w:sz="0" w:space="0" w:color="auto"/>
          </w:divBdr>
        </w:div>
        <w:div w:id="1638143894">
          <w:marLeft w:val="1440"/>
          <w:marRight w:val="0"/>
          <w:marTop w:val="0"/>
          <w:marBottom w:val="0"/>
          <w:divBdr>
            <w:top w:val="none" w:sz="0" w:space="0" w:color="auto"/>
            <w:left w:val="none" w:sz="0" w:space="0" w:color="auto"/>
            <w:bottom w:val="none" w:sz="0" w:space="0" w:color="auto"/>
            <w:right w:val="none" w:sz="0" w:space="0" w:color="auto"/>
          </w:divBdr>
        </w:div>
        <w:div w:id="1684017661">
          <w:marLeft w:val="1440"/>
          <w:marRight w:val="0"/>
          <w:marTop w:val="0"/>
          <w:marBottom w:val="0"/>
          <w:divBdr>
            <w:top w:val="none" w:sz="0" w:space="0" w:color="auto"/>
            <w:left w:val="none" w:sz="0" w:space="0" w:color="auto"/>
            <w:bottom w:val="none" w:sz="0" w:space="0" w:color="auto"/>
            <w:right w:val="none" w:sz="0" w:space="0" w:color="auto"/>
          </w:divBdr>
        </w:div>
        <w:div w:id="908342597">
          <w:marLeft w:val="1440"/>
          <w:marRight w:val="0"/>
          <w:marTop w:val="0"/>
          <w:marBottom w:val="0"/>
          <w:divBdr>
            <w:top w:val="none" w:sz="0" w:space="0" w:color="auto"/>
            <w:left w:val="none" w:sz="0" w:space="0" w:color="auto"/>
            <w:bottom w:val="none" w:sz="0" w:space="0" w:color="auto"/>
            <w:right w:val="none" w:sz="0" w:space="0" w:color="auto"/>
          </w:divBdr>
        </w:div>
        <w:div w:id="689839810">
          <w:marLeft w:val="1440"/>
          <w:marRight w:val="0"/>
          <w:marTop w:val="0"/>
          <w:marBottom w:val="0"/>
          <w:divBdr>
            <w:top w:val="none" w:sz="0" w:space="0" w:color="auto"/>
            <w:left w:val="none" w:sz="0" w:space="0" w:color="auto"/>
            <w:bottom w:val="none" w:sz="0" w:space="0" w:color="auto"/>
            <w:right w:val="none" w:sz="0" w:space="0" w:color="auto"/>
          </w:divBdr>
        </w:div>
        <w:div w:id="622923446">
          <w:marLeft w:val="1440"/>
          <w:marRight w:val="0"/>
          <w:marTop w:val="0"/>
          <w:marBottom w:val="0"/>
          <w:divBdr>
            <w:top w:val="none" w:sz="0" w:space="0" w:color="auto"/>
            <w:left w:val="none" w:sz="0" w:space="0" w:color="auto"/>
            <w:bottom w:val="none" w:sz="0" w:space="0" w:color="auto"/>
            <w:right w:val="none" w:sz="0" w:space="0" w:color="auto"/>
          </w:divBdr>
        </w:div>
        <w:div w:id="2071492398">
          <w:marLeft w:val="1440"/>
          <w:marRight w:val="0"/>
          <w:marTop w:val="0"/>
          <w:marBottom w:val="0"/>
          <w:divBdr>
            <w:top w:val="none" w:sz="0" w:space="0" w:color="auto"/>
            <w:left w:val="none" w:sz="0" w:space="0" w:color="auto"/>
            <w:bottom w:val="none" w:sz="0" w:space="0" w:color="auto"/>
            <w:right w:val="none" w:sz="0" w:space="0" w:color="auto"/>
          </w:divBdr>
        </w:div>
        <w:div w:id="150609041">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inspire.ec.europa.eu/id/document/tg/bu"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www.geobasisregistraties.nl/documenten/brochure/2018/07/31/informatieblad_objectenregistratie" TargetMode="External"/><Relationship Id="rId17" Type="http://schemas.openxmlformats.org/officeDocument/2006/relationships/hyperlink" Target="https://www.geobasisregistraties.nl/documenten/publicatie/2018/08/6/infographic-bag-afnemersonderzoek-2018"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digitaleoverheid.nl/voorzieningen/gegevens/"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obasisregistraties.nl/documenten/brochure/2018/07/31/informatieblad_objectenregistratie" TargetMode="External"/><Relationship Id="rId24" Type="http://schemas.openxmlformats.org/officeDocument/2006/relationships/hyperlink" Target="https://www.youtube.com/watch?v=lNIcHrMcu6U"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civitas-advies.nl/project/gemeente-huizen/"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eonovum.nl/geo-standaarden/nen-3610-basismodel-voor-informatiemodellen" TargetMode="External"/><Relationship Id="rId22" Type="http://schemas.openxmlformats.org/officeDocument/2006/relationships/hyperlink" Target="https://ipmsc.org/"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707FA45E2F4049B5D5086D54133BD3"/>
        <w:category>
          <w:name w:val="Algemeen"/>
          <w:gallery w:val="placeholder"/>
        </w:category>
        <w:types>
          <w:type w:val="bbPlcHdr"/>
        </w:types>
        <w:behaviors>
          <w:behavior w:val="content"/>
        </w:behaviors>
        <w:guid w:val="{77AC9344-863B-4762-85CB-9F0DB18A621E}"/>
      </w:docPartPr>
      <w:docPartBody>
        <w:p w:rsidR="009E03A0" w:rsidRDefault="0003450B" w:rsidP="0003450B">
          <w:pPr>
            <w:pStyle w:val="13707FA45E2F4049B5D5086D54133BD3"/>
          </w:pPr>
          <w:r>
            <w:rPr>
              <w:color w:val="2F5496" w:themeColor="accent1" w:themeShade="BF"/>
              <w:sz w:val="24"/>
              <w:szCs w:val="24"/>
            </w:rPr>
            <w:t>[Bedrijfsnaam]</w:t>
          </w:r>
        </w:p>
      </w:docPartBody>
    </w:docPart>
    <w:docPart>
      <w:docPartPr>
        <w:name w:val="325B318C91474D05A38E70953924C8A3"/>
        <w:category>
          <w:name w:val="Algemeen"/>
          <w:gallery w:val="placeholder"/>
        </w:category>
        <w:types>
          <w:type w:val="bbPlcHdr"/>
        </w:types>
        <w:behaviors>
          <w:behavior w:val="content"/>
        </w:behaviors>
        <w:guid w:val="{D0FDAFDF-CB19-4869-8E0D-36F37632260A}"/>
      </w:docPartPr>
      <w:docPartBody>
        <w:p w:rsidR="009E03A0" w:rsidRDefault="0003450B" w:rsidP="0003450B">
          <w:pPr>
            <w:pStyle w:val="325B318C91474D05A38E70953924C8A3"/>
          </w:pPr>
          <w:r>
            <w:rPr>
              <w:rFonts w:asciiTheme="majorHAnsi" w:eastAsiaTheme="majorEastAsia" w:hAnsiTheme="majorHAnsi" w:cstheme="majorBidi"/>
              <w:color w:val="4472C4" w:themeColor="accent1"/>
              <w:sz w:val="88"/>
              <w:szCs w:val="88"/>
            </w:rPr>
            <w:t>[Titel van document]</w:t>
          </w:r>
        </w:p>
      </w:docPartBody>
    </w:docPart>
    <w:docPart>
      <w:docPartPr>
        <w:name w:val="0F0DD2235446493A90C2DFCE005ED8B2"/>
        <w:category>
          <w:name w:val="Algemeen"/>
          <w:gallery w:val="placeholder"/>
        </w:category>
        <w:types>
          <w:type w:val="bbPlcHdr"/>
        </w:types>
        <w:behaviors>
          <w:behavior w:val="content"/>
        </w:behaviors>
        <w:guid w:val="{579C3E61-7CC7-4A06-AF2B-4884D7C9CD37}"/>
      </w:docPartPr>
      <w:docPartBody>
        <w:p w:rsidR="009E03A0" w:rsidRDefault="0003450B" w:rsidP="0003450B">
          <w:pPr>
            <w:pStyle w:val="0F0DD2235446493A90C2DFCE005ED8B2"/>
          </w:pPr>
          <w:r>
            <w:rPr>
              <w:color w:val="2F5496" w:themeColor="accent1" w:themeShade="BF"/>
              <w:sz w:val="24"/>
              <w:szCs w:val="24"/>
            </w:rPr>
            <w:t>[Ondertitel van document]</w:t>
          </w:r>
        </w:p>
      </w:docPartBody>
    </w:docPart>
    <w:docPart>
      <w:docPartPr>
        <w:name w:val="0CEF4611DD5D42F4B06BC2ED628CD1A0"/>
        <w:category>
          <w:name w:val="Algemeen"/>
          <w:gallery w:val="placeholder"/>
        </w:category>
        <w:types>
          <w:type w:val="bbPlcHdr"/>
        </w:types>
        <w:behaviors>
          <w:behavior w:val="content"/>
        </w:behaviors>
        <w:guid w:val="{6F4BBCD9-2512-44FE-943B-3E022AD88193}"/>
      </w:docPartPr>
      <w:docPartBody>
        <w:p w:rsidR="009E03A0" w:rsidRDefault="0003450B" w:rsidP="0003450B">
          <w:pPr>
            <w:pStyle w:val="0CEF4611DD5D42F4B06BC2ED628CD1A0"/>
          </w:pPr>
          <w:r>
            <w:rPr>
              <w:color w:val="4472C4" w:themeColor="accent1"/>
              <w:sz w:val="28"/>
              <w:szCs w:val="28"/>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50B"/>
    <w:rsid w:val="00021928"/>
    <w:rsid w:val="0003450B"/>
    <w:rsid w:val="001A7718"/>
    <w:rsid w:val="001B28B0"/>
    <w:rsid w:val="004727F4"/>
    <w:rsid w:val="00577BEC"/>
    <w:rsid w:val="006663E8"/>
    <w:rsid w:val="00855D27"/>
    <w:rsid w:val="0098465B"/>
    <w:rsid w:val="009E03A0"/>
    <w:rsid w:val="009E6384"/>
    <w:rsid w:val="00A43F74"/>
    <w:rsid w:val="00AC70EA"/>
    <w:rsid w:val="00B345CB"/>
    <w:rsid w:val="00B46D9C"/>
    <w:rsid w:val="00B63DE9"/>
    <w:rsid w:val="00B706BA"/>
    <w:rsid w:val="00BC4B82"/>
    <w:rsid w:val="00C021E0"/>
    <w:rsid w:val="00CA281E"/>
    <w:rsid w:val="00CC4D1D"/>
    <w:rsid w:val="00E776D2"/>
    <w:rsid w:val="00E92E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3707FA45E2F4049B5D5086D54133BD3">
    <w:name w:val="13707FA45E2F4049B5D5086D54133BD3"/>
    <w:rsid w:val="0003450B"/>
  </w:style>
  <w:style w:type="paragraph" w:customStyle="1" w:styleId="325B318C91474D05A38E70953924C8A3">
    <w:name w:val="325B318C91474D05A38E70953924C8A3"/>
    <w:rsid w:val="0003450B"/>
  </w:style>
  <w:style w:type="paragraph" w:customStyle="1" w:styleId="0F0DD2235446493A90C2DFCE005ED8B2">
    <w:name w:val="0F0DD2235446493A90C2DFCE005ED8B2"/>
    <w:rsid w:val="0003450B"/>
  </w:style>
  <w:style w:type="paragraph" w:customStyle="1" w:styleId="0CEF4611DD5D42F4B06BC2ED628CD1A0">
    <w:name w:val="0CEF4611DD5D42F4B06BC2ED628CD1A0"/>
    <w:rsid w:val="0003450B"/>
  </w:style>
  <w:style w:type="paragraph" w:customStyle="1" w:styleId="B1165800A3564AB09926646066F9F272">
    <w:name w:val="B1165800A3564AB09926646066F9F272"/>
    <w:rsid w:val="000345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4A509B-848D-45E0-9C30-4D871D960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30</Pages>
  <Words>10511</Words>
  <Characters>57811</Characters>
  <Application>Microsoft Office Word</Application>
  <DocSecurity>0</DocSecurity>
  <Lines>481</Lines>
  <Paragraphs>136</Paragraphs>
  <ScaleCrop>false</ScaleCrop>
  <HeadingPairs>
    <vt:vector size="2" baseType="variant">
      <vt:variant>
        <vt:lpstr>Titel</vt:lpstr>
      </vt:variant>
      <vt:variant>
        <vt:i4>1</vt:i4>
      </vt:variant>
    </vt:vector>
  </HeadingPairs>
  <TitlesOfParts>
    <vt:vector size="1" baseType="lpstr">
      <vt:lpstr>Rapport werkgroep bouwwerken</vt:lpstr>
    </vt:vector>
  </TitlesOfParts>
  <Company>Samenhangende objectenregistratie</Company>
  <LinksUpToDate>false</LinksUpToDate>
  <CharactersWithSpaces>68186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werkgroep bouwwerken</dc:title>
  <dc:subject>Een eerste conceptuele verkenning</dc:subject>
  <dc:creator>Versie 1.0</dc:creator>
  <cp:lastModifiedBy>Damir Brnobic</cp:lastModifiedBy>
  <cp:revision>13</cp:revision>
  <dcterms:created xsi:type="dcterms:W3CDTF">2018-10-21T08:23:00Z</dcterms:created>
  <dcterms:modified xsi:type="dcterms:W3CDTF">2018-10-26T13:20:00Z</dcterms:modified>
</cp:coreProperties>
</file>