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lth-wellness-hub"/>
    <w:p>
      <w:pPr>
        <w:pStyle w:val="Heading1"/>
      </w:pPr>
      <w:r>
        <w:t xml:space="preserve">Health &amp; Wellness Hub</w:t>
      </w:r>
    </w:p>
    <w:bookmarkStart w:id="10" w:name="X259cd517db05a22fa562b6711cd8df8eb570165"/>
    <w:p>
      <w:pPr>
        <w:pStyle w:val="Heading2"/>
      </w:pPr>
      <w:r>
        <w:t xml:space="preserve">Sensory-Friendly Meal Planner (12-Week) — Blueprint + Week 1</w:t>
      </w:r>
    </w:p>
    <w:bookmarkStart w:id="9" w:name="important-note-read-first"/>
    <w:p>
      <w:pPr>
        <w:pStyle w:val="Heading3"/>
      </w:pPr>
      <w:r>
        <w:t xml:space="preserve">Important note (read first)</w:t>
      </w:r>
    </w:p>
    <w:p>
      <w:pPr>
        <w:pStyle w:val="FirstParagraph"/>
      </w:pPr>
      <w:r>
        <w:t xml:space="preserve">This planner is</w:t>
      </w:r>
      <w:r>
        <w:t xml:space="preserve"> </w:t>
      </w:r>
      <w:r>
        <w:rPr>
          <w:b/>
          <w:bCs/>
        </w:rPr>
        <w:t xml:space="preserve">educational</w:t>
      </w:r>
      <w:r>
        <w:t xml:space="preserve"> </w:t>
      </w:r>
      <w:r>
        <w:t xml:space="preserve">and designed to support families with practical routines and meal ideas. It is</w:t>
      </w:r>
      <w:r>
        <w:t xml:space="preserve"> </w:t>
      </w:r>
      <w:r>
        <w:rPr>
          <w:b/>
          <w:bCs/>
        </w:rPr>
        <w:t xml:space="preserve">not medical advice</w:t>
      </w:r>
      <w:r>
        <w:t xml:space="preserve"> </w:t>
      </w:r>
      <w:r>
        <w:t xml:space="preserve">and does not replace care from your child’s pediatrician, registered dietitian, occupational therapist (OT), speech-language pathologist (SLP), or other qualified professionals. If your child has allergies, swallowing/choking concerns, weight loss, severe food restriction, or medical conditions, consult a clinician before making changes.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7cd390b7eb74c1096614ffa1ef8f260c8bd863b"/>
    <w:p>
      <w:pPr>
        <w:pStyle w:val="Heading2"/>
      </w:pPr>
      <w:r>
        <w:t xml:space="preserve">Program promise (what this planner is built to do)</w:t>
      </w:r>
    </w:p>
    <w:p>
      <w:pPr>
        <w:pStyle w:val="FirstParagraph"/>
      </w:pPr>
      <w:r>
        <w:t xml:space="preserve">Over 12 weeks, you’ll use a low-pressure, sensory-informed approach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Increase sensory tolerance</w:t>
      </w:r>
      <w:r>
        <w:t xml:space="preserve"> </w:t>
      </w:r>
      <w:r>
        <w:t xml:space="preserve">through predictable, repeatable exposures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 nutrition</w:t>
      </w:r>
      <w:r>
        <w:t xml:space="preserve"> </w:t>
      </w:r>
      <w:r>
        <w:t xml:space="preserve">by expanding variety in small, realistic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 mealtime battles</w:t>
      </w:r>
      <w:r>
        <w:t xml:space="preserve"> </w:t>
      </w:r>
      <w:r>
        <w:t xml:space="preserve">with scripts, routines, and “safe food”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 caregiver energy</w:t>
      </w:r>
      <w:r>
        <w:t xml:space="preserve"> </w:t>
      </w:r>
      <w:r>
        <w:t xml:space="preserve">with simple recipes, short prep, and smart repeats</w:t>
      </w:r>
    </w:p>
    <w:p>
      <w:r>
        <w:pict>
          <v:rect style="width:0;height:1.5pt" o:hralign="center" o:hrstd="t" o:hr="t"/>
        </w:pict>
      </w:r>
    </w:p>
    <w:bookmarkEnd w:id="11"/>
    <w:bookmarkStart w:id="12" w:name="how-to-use-this-planner-simple-rules"/>
    <w:p>
      <w:pPr>
        <w:pStyle w:val="Heading2"/>
      </w:pPr>
      <w:r>
        <w:t xml:space="preserve">How to use this planner (simple rules)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Always include 1–2 safe foods</w:t>
      </w:r>
      <w:r>
        <w:t xml:space="preserve"> </w:t>
      </w:r>
      <w:r>
        <w:t xml:space="preserve">at each meal.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 one variable at a time</w:t>
      </w:r>
      <w:r>
        <w:t xml:space="preserve"> </w:t>
      </w:r>
      <w:r>
        <w:t xml:space="preserve">(brand, shape, temperature, seasoning, texture).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Exposure counts</w:t>
      </w:r>
      <w:r>
        <w:t xml:space="preserve"> </w:t>
      </w:r>
      <w:r>
        <w:t xml:space="preserve">even if your child doesn’t eat it (look/touch/smell/lick/bite).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language neutral</w:t>
      </w:r>
      <w:r>
        <w:t xml:space="preserve"> </w:t>
      </w:r>
      <w:r>
        <w:t xml:space="preserve">(no pressure, no bribing, no “just one bite”).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Repeat on purpose</w:t>
      </w:r>
      <w:r>
        <w:t xml:space="preserve">: the plan uses leftovers and “same-but-slightly-different” meals.</w:t>
      </w:r>
    </w:p>
    <w:p>
      <w:r>
        <w:pict>
          <v:rect style="width:0;height:1.5pt" o:hralign="center" o:hrstd="t" o:hr="t"/>
        </w:pict>
      </w:r>
    </w:p>
    <w:bookmarkEnd w:id="12"/>
    <w:bookmarkStart w:id="13" w:name="sensory-ladder-your-exposure-roadmap"/>
    <w:p>
      <w:pPr>
        <w:pStyle w:val="Heading2"/>
      </w:pPr>
      <w:r>
        <w:t xml:space="preserve">Sensory ladder (your exposure roadmap)</w:t>
      </w:r>
    </w:p>
    <w:p>
      <w:pPr>
        <w:pStyle w:val="Compact"/>
        <w:numPr>
          <w:ilvl w:val="0"/>
          <w:numId w:val="1003"/>
        </w:numPr>
      </w:pPr>
      <w:r>
        <w:t xml:space="preserve">Look</w:t>
      </w:r>
    </w:p>
    <w:p>
      <w:pPr>
        <w:pStyle w:val="Compact"/>
        <w:numPr>
          <w:ilvl w:val="0"/>
          <w:numId w:val="1003"/>
        </w:numPr>
      </w:pPr>
      <w:r>
        <w:t xml:space="preserve">Touch</w:t>
      </w:r>
    </w:p>
    <w:p>
      <w:pPr>
        <w:pStyle w:val="Compact"/>
        <w:numPr>
          <w:ilvl w:val="0"/>
          <w:numId w:val="1003"/>
        </w:numPr>
      </w:pPr>
      <w:r>
        <w:t xml:space="preserve">Smell</w:t>
      </w:r>
    </w:p>
    <w:p>
      <w:pPr>
        <w:pStyle w:val="Compact"/>
        <w:numPr>
          <w:ilvl w:val="0"/>
          <w:numId w:val="1003"/>
        </w:numPr>
      </w:pPr>
      <w:r>
        <w:t xml:space="preserve">Kiss / lick</w:t>
      </w:r>
    </w:p>
    <w:p>
      <w:pPr>
        <w:pStyle w:val="Compact"/>
        <w:numPr>
          <w:ilvl w:val="0"/>
          <w:numId w:val="1003"/>
        </w:numPr>
      </w:pPr>
      <w:r>
        <w:t xml:space="preserve">Bite</w:t>
      </w:r>
    </w:p>
    <w:p>
      <w:pPr>
        <w:pStyle w:val="Compact"/>
        <w:numPr>
          <w:ilvl w:val="0"/>
          <w:numId w:val="1003"/>
        </w:numPr>
      </w:pPr>
      <w:r>
        <w:t xml:space="preserve">Chew</w:t>
      </w:r>
    </w:p>
    <w:p>
      <w:pPr>
        <w:pStyle w:val="Compact"/>
        <w:numPr>
          <w:ilvl w:val="0"/>
          <w:numId w:val="1003"/>
        </w:numPr>
      </w:pPr>
      <w:r>
        <w:t xml:space="preserve">Swallow</w:t>
      </w:r>
    </w:p>
    <w:p>
      <w:pPr>
        <w:pStyle w:val="FirstParagraph"/>
      </w:pPr>
      <w:r>
        <w:t xml:space="preserve">Track the highest step reached—</w:t>
      </w:r>
      <w:r>
        <w:rPr>
          <w:b/>
          <w:bCs/>
        </w:rPr>
        <w:t xml:space="preserve">that’s progress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allergy-friendly-system-built-in"/>
    <w:p>
      <w:pPr>
        <w:pStyle w:val="Heading2"/>
      </w:pPr>
      <w:r>
        <w:t xml:space="preserve">Allergy-friendly system (built in)</w:t>
      </w:r>
    </w:p>
    <w:p>
      <w:pPr>
        <w:pStyle w:val="FirstParagraph"/>
      </w:pPr>
      <w:r>
        <w:t xml:space="preserve">Every recipe includes quick swaps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Dairy-free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Egg-free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Gluten-free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Nut-free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Soy-free</w:t>
      </w:r>
    </w:p>
    <w:p>
      <w:pPr>
        <w:pStyle w:val="FirstParagraph"/>
      </w:pPr>
      <w:r>
        <w:t xml:space="preserve">If multiple allergies apply, combine swaps (example: gluten-free + dairy-free).</w:t>
      </w:r>
    </w:p>
    <w:p>
      <w:r>
        <w:pict>
          <v:rect style="width:0;height:1.5pt" o:hralign="center" o:hrstd="t" o:hr="t"/>
        </w:pict>
      </w:r>
    </w:p>
    <w:bookmarkEnd w:id="14"/>
    <w:bookmarkStart w:id="15" w:name="Xa7b2d116876220209384d37bddda0f43688e3e7"/>
    <w:p>
      <w:pPr>
        <w:pStyle w:val="Heading2"/>
      </w:pPr>
      <w:r>
        <w:t xml:space="preserve">What research-informed approaches this planner borrows from (plain English)</w:t>
      </w:r>
    </w:p>
    <w:p>
      <w:pPr>
        <w:pStyle w:val="FirstParagraph"/>
      </w:pPr>
      <w:r>
        <w:t xml:space="preserve">This planner is aligned with widely used, evidence-informed feeding principles such 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Gradual exposure</w:t>
      </w:r>
      <w:r>
        <w:t xml:space="preserve"> </w:t>
      </w:r>
      <w:r>
        <w:t xml:space="preserve">and desensitization (small steps, repeated contact)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Food chaining</w:t>
      </w:r>
      <w:r>
        <w:t xml:space="preserve"> </w:t>
      </w:r>
      <w:r>
        <w:t xml:space="preserve">(safe → bridge → target)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Predictability and routine</w:t>
      </w:r>
      <w:r>
        <w:t xml:space="preserve"> </w:t>
      </w:r>
      <w:r>
        <w:t xml:space="preserve">to reduce anxiety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Caregiver coaching</w:t>
      </w:r>
      <w:r>
        <w:t xml:space="preserve"> </w:t>
      </w:r>
      <w:r>
        <w:t xml:space="preserve">and supportive environment changes</w:t>
      </w:r>
    </w:p>
    <w:p>
      <w:pPr>
        <w:pStyle w:val="FirstParagraph"/>
      </w:pPr>
      <w:r>
        <w:t xml:space="preserve">You’ll see these principles translated into practical tools: scripts, trackers, and structured meal templates.</w:t>
      </w:r>
    </w:p>
    <w:p>
      <w:r>
        <w:pict>
          <v:rect style="width:0;height:1.5pt" o:hralign="center" o:hrstd="t" o:hr="t"/>
        </w:pict>
      </w:r>
    </w:p>
    <w:bookmarkEnd w:id="15"/>
    <w:bookmarkStart w:id="19" w:name="tools-youll-use-every-week"/>
    <w:p>
      <w:pPr>
        <w:pStyle w:val="Heading2"/>
      </w:pPr>
      <w:r>
        <w:t xml:space="preserve">Tools you’ll use every week</w:t>
      </w:r>
    </w:p>
    <w:bookmarkStart w:id="16" w:name="a-sensory-food-profile-quick-template"/>
    <w:p>
      <w:pPr>
        <w:pStyle w:val="Heading3"/>
      </w:pPr>
      <w:r>
        <w:t xml:space="preserve">A) Sensory Food Profile (quick template)</w:t>
      </w:r>
    </w:p>
    <w:p>
      <w:pPr>
        <w:pStyle w:val="FirstParagraph"/>
      </w:pPr>
      <w:r>
        <w:t xml:space="preserve">Use this to spot patterns and choose the right “bridge foods.”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Usually prefers</w:t>
            </w:r>
          </w:p>
        </w:tc>
        <w:tc>
          <w:tcPr/>
          <w:p>
            <w:pPr>
              <w:pStyle w:val="Compact"/>
            </w:pPr>
            <w:r>
              <w:t xml:space="preserve">Usually avoids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Texture (mouthfeel)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Smell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Sound (crunch)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Mixed foods / sauces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b-weekly-goals-pick-2"/>
    <w:p>
      <w:pPr>
        <w:pStyle w:val="Heading3"/>
      </w:pPr>
      <w:r>
        <w:t xml:space="preserve">B) Weekly goals (pick 2)</w:t>
      </w:r>
    </w:p>
    <w:p>
      <w:pPr>
        <w:pStyle w:val="Compact"/>
        <w:numPr>
          <w:ilvl w:val="0"/>
          <w:numId w:val="1006"/>
        </w:numPr>
      </w:pPr>
      <w:r>
        <w:t xml:space="preserve">1 new exposure food appears on the plate</w:t>
      </w:r>
      <w:r>
        <w:t xml:space="preserve"> </w:t>
      </w:r>
      <w:r>
        <w:rPr>
          <w:b/>
          <w:bCs/>
        </w:rPr>
        <w:t xml:space="preserve">3 times</w:t>
      </w:r>
    </w:p>
    <w:p>
      <w:pPr>
        <w:pStyle w:val="Compact"/>
        <w:numPr>
          <w:ilvl w:val="0"/>
          <w:numId w:val="1006"/>
        </w:numPr>
      </w:pPr>
      <w:r>
        <w:t xml:space="preserve">1 bridge step attempted (even a lick counts)</w:t>
      </w:r>
    </w:p>
    <w:p>
      <w:pPr>
        <w:pStyle w:val="Compact"/>
        <w:numPr>
          <w:ilvl w:val="0"/>
          <w:numId w:val="1006"/>
        </w:numPr>
      </w:pPr>
      <w:r>
        <w:t xml:space="preserve">1 nutrition upgrade to a safe food (example: add olive oil, add fruit)</w:t>
      </w:r>
    </w:p>
    <w:p>
      <w:pPr>
        <w:pStyle w:val="Compact"/>
        <w:numPr>
          <w:ilvl w:val="0"/>
          <w:numId w:val="1006"/>
        </w:numPr>
      </w:pPr>
      <w:r>
        <w:t xml:space="preserve">1 environment win (same seat, same plate, lower smell, calmer lighting)</w:t>
      </w:r>
    </w:p>
    <w:bookmarkEnd w:id="17"/>
    <w:bookmarkStart w:id="18" w:name="c-no-pressure-scripts-copypaste"/>
    <w:p>
      <w:pPr>
        <w:pStyle w:val="Heading3"/>
      </w:pPr>
      <w:r>
        <w:t xml:space="preserve">C) No-pressure scripts (copy/paste)</w:t>
      </w:r>
    </w:p>
    <w:p>
      <w:pPr>
        <w:pStyle w:val="Compact"/>
        <w:numPr>
          <w:ilvl w:val="0"/>
          <w:numId w:val="1007"/>
        </w:numPr>
      </w:pPr>
      <w:r>
        <w:t xml:space="preserve">“You don’t have to eat it. It can just be on your plate.”</w:t>
      </w:r>
    </w:p>
    <w:p>
      <w:pPr>
        <w:pStyle w:val="Compact"/>
        <w:numPr>
          <w:ilvl w:val="0"/>
          <w:numId w:val="1007"/>
        </w:numPr>
      </w:pPr>
      <w:r>
        <w:t xml:space="preserve">“Let’s be food scientists—look, touch, smell.”</w:t>
      </w:r>
    </w:p>
    <w:p>
      <w:pPr>
        <w:pStyle w:val="Compact"/>
        <w:numPr>
          <w:ilvl w:val="0"/>
          <w:numId w:val="1007"/>
        </w:numPr>
      </w:pPr>
      <w:r>
        <w:t xml:space="preserve">“Your job is to explore. My job is to keep you safe.”</w:t>
      </w:r>
    </w:p>
    <w:p>
      <w:pPr>
        <w:pStyle w:val="Compact"/>
        <w:numPr>
          <w:ilvl w:val="0"/>
          <w:numId w:val="1007"/>
        </w:numPr>
      </w:pPr>
      <w:r>
        <w:t xml:space="preserve">“We can keep the safe food here while the new food stays over there.”</w:t>
      </w:r>
    </w:p>
    <w:p>
      <w:pPr>
        <w:pStyle w:val="Compact"/>
        <w:numPr>
          <w:ilvl w:val="0"/>
          <w:numId w:val="1007"/>
        </w:numPr>
      </w:pPr>
      <w:r>
        <w:t xml:space="preserve">“All done is okay. We’ll try again another day.”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45" w:name="week-1-calm-predictable-foundation-week"/>
    <w:p>
      <w:pPr>
        <w:pStyle w:val="Heading1"/>
      </w:pPr>
      <w:r>
        <w:t xml:space="preserve">Week 1 — Calm &amp; Predictable (Foundation Week)</w:t>
      </w:r>
    </w:p>
    <w:bookmarkStart w:id="21" w:name="week-1-focus"/>
    <w:p>
      <w:pPr>
        <w:pStyle w:val="Heading2"/>
      </w:pPr>
      <w:r>
        <w:t xml:space="preserve">Week 1 focus</w:t>
      </w:r>
    </w:p>
    <w:p>
      <w:pPr>
        <w:pStyle w:val="Compact"/>
        <w:numPr>
          <w:ilvl w:val="0"/>
          <w:numId w:val="1008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predictability</w:t>
      </w:r>
      <w:r>
        <w:t xml:space="preserve"> </w:t>
      </w:r>
      <w:r>
        <w:t xml:space="preserve">(same meal structure, same language)</w:t>
      </w:r>
    </w:p>
    <w:p>
      <w:pPr>
        <w:pStyle w:val="Compact"/>
        <w:numPr>
          <w:ilvl w:val="0"/>
          <w:numId w:val="1008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safe foods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texture triggers</w:t>
      </w:r>
    </w:p>
    <w:p>
      <w:pPr>
        <w:pStyle w:val="Compact"/>
        <w:numPr>
          <w:ilvl w:val="0"/>
          <w:numId w:val="1008"/>
        </w:numPr>
      </w:pPr>
      <w:r>
        <w:t xml:space="preserve">Start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gentle food chain</w:t>
      </w:r>
    </w:p>
    <w:bookmarkEnd w:id="21"/>
    <w:bookmarkStart w:id="22" w:name="week-1-goals"/>
    <w:p>
      <w:pPr>
        <w:pStyle w:val="Heading2"/>
      </w:pPr>
      <w:r>
        <w:t xml:space="preserve">Week 1 goals</w:t>
      </w:r>
    </w:p>
    <w:p>
      <w:pPr>
        <w:pStyle w:val="FirstParagraph"/>
      </w:pPr>
      <w:r>
        <w:t xml:space="preserve">Choose 2:</w:t>
      </w:r>
      <w:r>
        <w:t xml:space="preserve"> </w:t>
      </w:r>
      <w:r>
        <w:t xml:space="preserve">1. Complete the Sensory Food Profile.</w:t>
      </w:r>
      <w:r>
        <w:t xml:space="preserve"> </w:t>
      </w:r>
      <w:r>
        <w:t xml:space="preserve">2. Add</w:t>
      </w:r>
      <w:r>
        <w:t xml:space="preserve"> </w:t>
      </w:r>
      <w:r>
        <w:rPr>
          <w:b/>
          <w:bCs/>
        </w:rPr>
        <w:t xml:space="preserve">one exposure food</w:t>
      </w:r>
      <w:r>
        <w:t xml:space="preserve"> </w:t>
      </w:r>
      <w:r>
        <w:t xml:space="preserve">to the plate at 3 meals.</w:t>
      </w:r>
      <w:r>
        <w:t xml:space="preserve"> </w:t>
      </w:r>
      <w:r>
        <w:t xml:space="preserve">3. Track meltdowns/triggers for 7 days (no judgment).</w:t>
      </w:r>
      <w:r>
        <w:t xml:space="preserve"> </w:t>
      </w:r>
      <w:r>
        <w:t xml:space="preserve">4. Try one “micro-change” to a safe food.</w:t>
      </w:r>
    </w:p>
    <w:p>
      <w:r>
        <w:pict>
          <v:rect style="width:0;height:1.5pt" o:hralign="center" o:hrstd="t" o:hr="t"/>
        </w:pict>
      </w:r>
    </w:p>
    <w:bookmarkEnd w:id="22"/>
    <w:bookmarkStart w:id="23" w:name="week-1-meal-structure-use-daily"/>
    <w:p>
      <w:pPr>
        <w:pStyle w:val="Heading2"/>
      </w:pPr>
      <w:r>
        <w:t xml:space="preserve">Week 1 meal structure (use daily)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Breakfast:</w:t>
      </w:r>
      <w:r>
        <w:t xml:space="preserve"> </w:t>
      </w:r>
      <w:r>
        <w:t xml:space="preserve">1 safe + 1 optional exposure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Lunch:</w:t>
      </w:r>
      <w:r>
        <w:t xml:space="preserve"> </w:t>
      </w:r>
      <w:r>
        <w:t xml:space="preserve">1 safe + 1 familiar + 1 tiny bridge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Snack:</w:t>
      </w:r>
      <w:r>
        <w:t xml:space="preserve"> </w:t>
      </w:r>
      <w:r>
        <w:t xml:space="preserve">predictable “same snack” option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Dinner:</w:t>
      </w:r>
      <w:r>
        <w:t xml:space="preserve"> </w:t>
      </w:r>
      <w:r>
        <w:t xml:space="preserve">1 safe + family meal component separated</w:t>
      </w:r>
    </w:p>
    <w:p>
      <w:r>
        <w:pict>
          <v:rect style="width:0;height:1.5pt" o:hralign="center" o:hrstd="t" o:hr="t"/>
        </w:pict>
      </w:r>
    </w:p>
    <w:bookmarkEnd w:id="23"/>
    <w:bookmarkStart w:id="31" w:name="week-1-7-day-meal-plan-omnivore"/>
    <w:p>
      <w:pPr>
        <w:pStyle w:val="Heading2"/>
      </w:pPr>
      <w:r>
        <w:t xml:space="preserve">Week 1: 7-day meal plan (omnivore)</w:t>
      </w:r>
    </w:p>
    <w:p>
      <w:pPr>
        <w:pStyle w:val="FirstParagraph"/>
      </w:pPr>
      <w:r>
        <w:t xml:space="preserve">Each meal includes a “safe anchor” plus an optional exposure/bridge.</w:t>
      </w:r>
    </w:p>
    <w:bookmarkStart w:id="24" w:name="day-1"/>
    <w:p>
      <w:pPr>
        <w:pStyle w:val="Heading3"/>
      </w:pPr>
      <w:r>
        <w:t xml:space="preserve">Day 1</w:t>
      </w:r>
    </w:p>
    <w:p>
      <w:pPr>
        <w:pStyle w:val="Compact"/>
        <w:numPr>
          <w:ilvl w:val="0"/>
          <w:numId w:val="1010"/>
        </w:numPr>
      </w:pPr>
      <w:r>
        <w:t xml:space="preserve">Breakfast: Smooth yogurt bowl (or dairy-free) + banana slices on the side</w:t>
      </w:r>
    </w:p>
    <w:p>
      <w:pPr>
        <w:pStyle w:val="Compact"/>
        <w:numPr>
          <w:ilvl w:val="0"/>
          <w:numId w:val="1010"/>
        </w:numPr>
      </w:pPr>
      <w:r>
        <w:t xml:space="preserve">Lunch: Turkey &amp; rice plate (components separated) + cucumber coins (exposure)</w:t>
      </w:r>
    </w:p>
    <w:p>
      <w:pPr>
        <w:pStyle w:val="Compact"/>
        <w:numPr>
          <w:ilvl w:val="0"/>
          <w:numId w:val="1010"/>
        </w:numPr>
      </w:pPr>
      <w:r>
        <w:t xml:space="preserve">Snack: Applesauce pouch/cup + crackers</w:t>
      </w:r>
    </w:p>
    <w:p>
      <w:pPr>
        <w:pStyle w:val="Compact"/>
        <w:numPr>
          <w:ilvl w:val="0"/>
          <w:numId w:val="1010"/>
        </w:numPr>
      </w:pPr>
      <w:r>
        <w:t xml:space="preserve">Dinner: Chicken noodle soup (deconstructed: noodles + chicken + broth) + toast</w:t>
      </w:r>
    </w:p>
    <w:bookmarkEnd w:id="24"/>
    <w:bookmarkStart w:id="25" w:name="day-2"/>
    <w:p>
      <w:pPr>
        <w:pStyle w:val="Heading3"/>
      </w:pPr>
      <w:r>
        <w:t xml:space="preserve">Day 2</w:t>
      </w:r>
    </w:p>
    <w:p>
      <w:pPr>
        <w:pStyle w:val="Compact"/>
        <w:numPr>
          <w:ilvl w:val="0"/>
          <w:numId w:val="1011"/>
        </w:numPr>
      </w:pPr>
      <w:r>
        <w:t xml:space="preserve">Breakfast: Oatmeal (choose thickness) + cinnamon (optional)</w:t>
      </w:r>
    </w:p>
    <w:p>
      <w:pPr>
        <w:pStyle w:val="Compact"/>
        <w:numPr>
          <w:ilvl w:val="0"/>
          <w:numId w:val="1011"/>
        </w:numPr>
      </w:pPr>
      <w:r>
        <w:t xml:space="preserve">Lunch: Quesadilla (cheese or dairy-free) + plain rice</w:t>
      </w:r>
    </w:p>
    <w:p>
      <w:pPr>
        <w:pStyle w:val="Compact"/>
        <w:numPr>
          <w:ilvl w:val="0"/>
          <w:numId w:val="1011"/>
        </w:numPr>
      </w:pPr>
      <w:r>
        <w:t xml:space="preserve">Snack: Fruit smoothie (smooth texture) + pretzels</w:t>
      </w:r>
    </w:p>
    <w:p>
      <w:pPr>
        <w:pStyle w:val="Compact"/>
        <w:numPr>
          <w:ilvl w:val="0"/>
          <w:numId w:val="1011"/>
        </w:numPr>
      </w:pPr>
      <w:r>
        <w:t xml:space="preserve">Dinner: Baked salmon (or chicken) + mashed potatoes + peas on the side (exposure)</w:t>
      </w:r>
    </w:p>
    <w:bookmarkEnd w:id="25"/>
    <w:bookmarkStart w:id="26" w:name="day-3"/>
    <w:p>
      <w:pPr>
        <w:pStyle w:val="Heading3"/>
      </w:pPr>
      <w:r>
        <w:t xml:space="preserve">Day 3</w:t>
      </w:r>
    </w:p>
    <w:p>
      <w:pPr>
        <w:pStyle w:val="Compact"/>
        <w:numPr>
          <w:ilvl w:val="0"/>
          <w:numId w:val="1012"/>
        </w:numPr>
      </w:pPr>
      <w:r>
        <w:t xml:space="preserve">Breakfast: Scrambled eggs (or egg-free scramble) + toast</w:t>
      </w:r>
    </w:p>
    <w:p>
      <w:pPr>
        <w:pStyle w:val="Compact"/>
        <w:numPr>
          <w:ilvl w:val="0"/>
          <w:numId w:val="1012"/>
        </w:numPr>
      </w:pPr>
      <w:r>
        <w:t xml:space="preserve">Lunch: Pasta + olive oil + parmesan (or dairy-free) + carrot sticks (exposure)</w:t>
      </w:r>
    </w:p>
    <w:p>
      <w:pPr>
        <w:pStyle w:val="Compact"/>
        <w:numPr>
          <w:ilvl w:val="0"/>
          <w:numId w:val="1012"/>
        </w:numPr>
      </w:pPr>
      <w:r>
        <w:t xml:space="preserve">Snack: Yogurt tube (or coconut) + grapes (cut safely)</w:t>
      </w:r>
    </w:p>
    <w:p>
      <w:pPr>
        <w:pStyle w:val="Compact"/>
        <w:numPr>
          <w:ilvl w:val="0"/>
          <w:numId w:val="1012"/>
        </w:numPr>
      </w:pPr>
      <w:r>
        <w:t xml:space="preserve">Dinner: Taco bowl (separated): rice + ground turkey + cheese + lettuce (exposure)</w:t>
      </w:r>
    </w:p>
    <w:bookmarkEnd w:id="26"/>
    <w:bookmarkStart w:id="27" w:name="day-4"/>
    <w:p>
      <w:pPr>
        <w:pStyle w:val="Heading3"/>
      </w:pPr>
      <w:r>
        <w:t xml:space="preserve">Day 4</w:t>
      </w:r>
    </w:p>
    <w:p>
      <w:pPr>
        <w:pStyle w:val="Compact"/>
        <w:numPr>
          <w:ilvl w:val="0"/>
          <w:numId w:val="1013"/>
        </w:numPr>
      </w:pPr>
      <w:r>
        <w:t xml:space="preserve">Breakfast: Pancakes (or GF) + applesauce</w:t>
      </w:r>
    </w:p>
    <w:p>
      <w:pPr>
        <w:pStyle w:val="Compact"/>
        <w:numPr>
          <w:ilvl w:val="0"/>
          <w:numId w:val="1013"/>
        </w:numPr>
      </w:pPr>
      <w:r>
        <w:t xml:space="preserve">Lunch: Chicken nuggets (or baked tenders) + fries + ketchup “dot” (micro-change)</w:t>
      </w:r>
    </w:p>
    <w:p>
      <w:pPr>
        <w:pStyle w:val="Compact"/>
        <w:numPr>
          <w:ilvl w:val="0"/>
          <w:numId w:val="1013"/>
        </w:numPr>
      </w:pPr>
      <w:r>
        <w:t xml:space="preserve">Snack: Rice cakes + sunflower butter (nut-free) or hummus (if tolerated)</w:t>
      </w:r>
    </w:p>
    <w:p>
      <w:pPr>
        <w:pStyle w:val="Compact"/>
        <w:numPr>
          <w:ilvl w:val="0"/>
          <w:numId w:val="1013"/>
        </w:numPr>
      </w:pPr>
      <w:r>
        <w:t xml:space="preserve">Dinner: Stir-fry plate (separated): rice + chicken + broccoli (exposure)</w:t>
      </w:r>
    </w:p>
    <w:bookmarkEnd w:id="27"/>
    <w:bookmarkStart w:id="28" w:name="day-5"/>
    <w:p>
      <w:pPr>
        <w:pStyle w:val="Heading3"/>
      </w:pPr>
      <w:r>
        <w:t xml:space="preserve">Day 5</w:t>
      </w:r>
    </w:p>
    <w:p>
      <w:pPr>
        <w:pStyle w:val="Compact"/>
        <w:numPr>
          <w:ilvl w:val="0"/>
          <w:numId w:val="1014"/>
        </w:numPr>
      </w:pPr>
      <w:r>
        <w:t xml:space="preserve">Breakfast: Smoothie + toast</w:t>
      </w:r>
    </w:p>
    <w:p>
      <w:pPr>
        <w:pStyle w:val="Compact"/>
        <w:numPr>
          <w:ilvl w:val="0"/>
          <w:numId w:val="1014"/>
        </w:numPr>
      </w:pPr>
      <w:r>
        <w:t xml:space="preserve">Lunch: Tuna (or chicken salad) on crackers + cucumber (exposure)</w:t>
      </w:r>
    </w:p>
    <w:p>
      <w:pPr>
        <w:pStyle w:val="Compact"/>
        <w:numPr>
          <w:ilvl w:val="0"/>
          <w:numId w:val="1014"/>
        </w:numPr>
      </w:pPr>
      <w:r>
        <w:t xml:space="preserve">Snack: Popcorn (if age-safe) or crunchy cereal</w:t>
      </w:r>
    </w:p>
    <w:p>
      <w:pPr>
        <w:pStyle w:val="Compact"/>
        <w:numPr>
          <w:ilvl w:val="0"/>
          <w:numId w:val="1014"/>
        </w:numPr>
      </w:pPr>
      <w:r>
        <w:t xml:space="preserve">Dinner: Spaghetti + meatballs (sauce on the side) + garlic bread</w:t>
      </w:r>
    </w:p>
    <w:bookmarkEnd w:id="28"/>
    <w:bookmarkStart w:id="29" w:name="day-6"/>
    <w:p>
      <w:pPr>
        <w:pStyle w:val="Heading3"/>
      </w:pPr>
      <w:r>
        <w:t xml:space="preserve">Day 6</w:t>
      </w:r>
    </w:p>
    <w:p>
      <w:pPr>
        <w:pStyle w:val="Compact"/>
        <w:numPr>
          <w:ilvl w:val="0"/>
          <w:numId w:val="1015"/>
        </w:numPr>
      </w:pPr>
      <w:r>
        <w:t xml:space="preserve">Breakfast: Yogurt + granola (crunch on the side)</w:t>
      </w:r>
    </w:p>
    <w:p>
      <w:pPr>
        <w:pStyle w:val="Compact"/>
        <w:numPr>
          <w:ilvl w:val="0"/>
          <w:numId w:val="1015"/>
        </w:numPr>
      </w:pPr>
      <w:r>
        <w:t xml:space="preserve">Lunch: Mini pita + turkey slices + cheese (or DF) + apple slices</w:t>
      </w:r>
    </w:p>
    <w:p>
      <w:pPr>
        <w:pStyle w:val="Compact"/>
        <w:numPr>
          <w:ilvl w:val="0"/>
          <w:numId w:val="1015"/>
        </w:numPr>
      </w:pPr>
      <w:r>
        <w:t xml:space="preserve">Snack: Applesauce + pretzels</w:t>
      </w:r>
    </w:p>
    <w:p>
      <w:pPr>
        <w:pStyle w:val="Compact"/>
        <w:numPr>
          <w:ilvl w:val="0"/>
          <w:numId w:val="1015"/>
        </w:numPr>
      </w:pPr>
      <w:r>
        <w:t xml:space="preserve">Dinner: Sheet-pan chicken + potatoes + green beans (exposure)</w:t>
      </w:r>
    </w:p>
    <w:bookmarkEnd w:id="29"/>
    <w:bookmarkStart w:id="30" w:name="day-7"/>
    <w:p>
      <w:pPr>
        <w:pStyle w:val="Heading3"/>
      </w:pPr>
      <w:r>
        <w:t xml:space="preserve">Day 7</w:t>
      </w:r>
    </w:p>
    <w:p>
      <w:pPr>
        <w:pStyle w:val="Compact"/>
        <w:numPr>
          <w:ilvl w:val="0"/>
          <w:numId w:val="1016"/>
        </w:numPr>
      </w:pPr>
      <w:r>
        <w:t xml:space="preserve">Breakfast: Oatmeal + banana</w:t>
      </w:r>
    </w:p>
    <w:p>
      <w:pPr>
        <w:pStyle w:val="Compact"/>
        <w:numPr>
          <w:ilvl w:val="0"/>
          <w:numId w:val="1016"/>
        </w:numPr>
      </w:pPr>
      <w:r>
        <w:t xml:space="preserve">Lunch: Mac &amp; cheese (or DF) + peas on the side (exposure)</w:t>
      </w:r>
    </w:p>
    <w:p>
      <w:pPr>
        <w:pStyle w:val="Compact"/>
        <w:numPr>
          <w:ilvl w:val="0"/>
          <w:numId w:val="1016"/>
        </w:numPr>
      </w:pPr>
      <w:r>
        <w:t xml:space="preserve">Snack: Smoothie + crackers</w:t>
      </w:r>
    </w:p>
    <w:p>
      <w:pPr>
        <w:pStyle w:val="Compact"/>
        <w:numPr>
          <w:ilvl w:val="0"/>
          <w:numId w:val="1016"/>
        </w:numPr>
      </w:pPr>
      <w:r>
        <w:t xml:space="preserve">Dinner: Family meal, deconstructed plate + 1 safe food guaranteed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eek-1-shopping-list-core"/>
    <w:p>
      <w:pPr>
        <w:pStyle w:val="Heading2"/>
      </w:pPr>
      <w:r>
        <w:t xml:space="preserve">Week 1 shopping list (core)</w:t>
      </w:r>
    </w:p>
    <w:p>
      <w:pPr>
        <w:pStyle w:val="Compact"/>
        <w:numPr>
          <w:ilvl w:val="0"/>
          <w:numId w:val="1017"/>
        </w:numPr>
      </w:pPr>
      <w:r>
        <w:t xml:space="preserve">Rice, pasta, oats</w:t>
      </w:r>
    </w:p>
    <w:p>
      <w:pPr>
        <w:pStyle w:val="Compact"/>
        <w:numPr>
          <w:ilvl w:val="0"/>
          <w:numId w:val="1017"/>
        </w:numPr>
      </w:pPr>
      <w:r>
        <w:t xml:space="preserve">Bread/tortillas, crackers/pretzels</w:t>
      </w:r>
    </w:p>
    <w:p>
      <w:pPr>
        <w:pStyle w:val="Compact"/>
        <w:numPr>
          <w:ilvl w:val="0"/>
          <w:numId w:val="1017"/>
        </w:numPr>
      </w:pPr>
      <w:r>
        <w:t xml:space="preserve">Chicken, ground turkey, salmon/tuna (optional)</w:t>
      </w:r>
    </w:p>
    <w:p>
      <w:pPr>
        <w:pStyle w:val="Compact"/>
        <w:numPr>
          <w:ilvl w:val="0"/>
          <w:numId w:val="1017"/>
        </w:numPr>
      </w:pPr>
      <w:r>
        <w:t xml:space="preserve">Yogurt (or dairy-free alternative)</w:t>
      </w:r>
    </w:p>
    <w:p>
      <w:pPr>
        <w:pStyle w:val="Compact"/>
        <w:numPr>
          <w:ilvl w:val="0"/>
          <w:numId w:val="1017"/>
        </w:numPr>
      </w:pPr>
      <w:r>
        <w:t xml:space="preserve">Potatoes</w:t>
      </w:r>
    </w:p>
    <w:p>
      <w:pPr>
        <w:pStyle w:val="Compact"/>
        <w:numPr>
          <w:ilvl w:val="0"/>
          <w:numId w:val="1017"/>
        </w:numPr>
      </w:pPr>
      <w:r>
        <w:t xml:space="preserve">Bananas, applesauce, grapes (as appropriate)</w:t>
      </w:r>
    </w:p>
    <w:p>
      <w:pPr>
        <w:pStyle w:val="Compact"/>
        <w:numPr>
          <w:ilvl w:val="0"/>
          <w:numId w:val="1017"/>
        </w:numPr>
      </w:pPr>
      <w:r>
        <w:t xml:space="preserve">Cucumbers, carrots, peas, green beans, broccoli</w:t>
      </w:r>
    </w:p>
    <w:p>
      <w:pPr>
        <w:pStyle w:val="Compact"/>
        <w:numPr>
          <w:ilvl w:val="0"/>
          <w:numId w:val="1017"/>
        </w:numPr>
      </w:pPr>
      <w:r>
        <w:t xml:space="preserve">Olive oil, cinnamon, mild seasonings</w:t>
      </w:r>
    </w:p>
    <w:p>
      <w:r>
        <w:pict>
          <v:rect style="width:0;height:1.5pt" o:hralign="center" o:hrstd="t" o:hr="t"/>
        </w:pict>
      </w:r>
    </w:p>
    <w:bookmarkEnd w:id="32"/>
    <w:bookmarkStart w:id="33" w:name="week-1-recipes-simple-sensory-controlled"/>
    <w:p>
      <w:pPr>
        <w:pStyle w:val="Heading2"/>
      </w:pPr>
      <w:r>
        <w:t xml:space="preserve">Week 1 recipes (simple + sensory-controlled)</w:t>
      </w:r>
    </w:p>
    <w:bookmarkEnd w:id="33"/>
    <w:bookmarkStart w:id="34" w:name="X5d84d6fbc0dc69bcba8394bd92880f3c1fe9a78"/>
    <w:p>
      <w:pPr>
        <w:pStyle w:val="Heading2"/>
      </w:pPr>
      <w:r>
        <w:t xml:space="preserve">Recipe 1: “Same Every Time” Smooth Yogurt Bowl</w:t>
      </w:r>
    </w:p>
    <w:p>
      <w:pPr>
        <w:pStyle w:val="FirstParagraph"/>
      </w:pPr>
      <w:r>
        <w:rPr>
          <w:b/>
          <w:bCs/>
        </w:rPr>
        <w:t xml:space="preserve">Why it works (sensory):</w:t>
      </w:r>
      <w:r>
        <w:t xml:space="preserve"> </w:t>
      </w:r>
      <w:r>
        <w:t xml:space="preserve">predictable, smooth texture, mild smell.</w:t>
      </w:r>
    </w:p>
    <w:p>
      <w:pPr>
        <w:pStyle w:val="BodyText"/>
      </w:pPr>
      <w:r>
        <w:rPr>
          <w:b/>
          <w:bCs/>
        </w:rPr>
        <w:t xml:space="preserve">Ingredients (2 servings):</w:t>
      </w:r>
      <w:r>
        <w:t xml:space="preserve"> </w:t>
      </w:r>
      <w:r>
        <w:t xml:space="preserve">- 1–2 cups plain or vanilla yogurt</w:t>
      </w:r>
      <w:r>
        <w:t xml:space="preserve"> </w:t>
      </w:r>
      <w:r>
        <w:t xml:space="preserve">- 1 banana (optional)</w:t>
      </w:r>
      <w:r>
        <w:t xml:space="preserve"> </w:t>
      </w:r>
      <w:r>
        <w:t xml:space="preserve">- 1 tbsp honey or maple syrup (optional, age-appropriate)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Serve yogurt in the same bowl.</w:t>
      </w:r>
      <w:r>
        <w:t xml:space="preserve"> </w:t>
      </w:r>
      <w:r>
        <w:t xml:space="preserve">2. Keep toppings on the side (child controls).</w:t>
      </w:r>
    </w:p>
    <w:p>
      <w:pPr>
        <w:pStyle w:val="BodyText"/>
      </w:pPr>
      <w:r>
        <w:rPr>
          <w:b/>
          <w:bCs/>
        </w:rPr>
        <w:t xml:space="preserve">Allergy swaps:</w:t>
      </w:r>
      <w:r>
        <w:t xml:space="preserve"> </w:t>
      </w:r>
      <w:r>
        <w:t xml:space="preserve">- Dairy-free: coconut/almond-free oat yogurt</w:t>
      </w:r>
      <w:r>
        <w:t xml:space="preserve"> </w:t>
      </w:r>
      <w:r>
        <w:t xml:space="preserve">- Soy-free: choose soy-free yogurt</w:t>
      </w:r>
      <w:r>
        <w:t xml:space="preserve"> </w:t>
      </w:r>
      <w:r>
        <w:t xml:space="preserve">- Nut-free: avoid almond-based yogurts</w:t>
      </w:r>
    </w:p>
    <w:p>
      <w:pPr>
        <w:pStyle w:val="BodyText"/>
      </w:pPr>
      <w:r>
        <w:rPr>
          <w:b/>
          <w:bCs/>
        </w:rPr>
        <w:t xml:space="preserve">Bridge options:</w:t>
      </w:r>
      <w:r>
        <w:t xml:space="preserve"> </w:t>
      </w:r>
      <w:r>
        <w:t xml:space="preserve">- Add a</w:t>
      </w:r>
      <w:r>
        <w:t xml:space="preserve"> </w:t>
      </w:r>
      <w:r>
        <w:rPr>
          <w:i/>
          <w:iCs/>
        </w:rPr>
        <w:t xml:space="preserve">tiny</w:t>
      </w:r>
      <w:r>
        <w:t xml:space="preserve"> </w:t>
      </w:r>
      <w:r>
        <w:t xml:space="preserve">sprinkle of granola on the side.</w:t>
      </w:r>
    </w:p>
    <w:p>
      <w:r>
        <w:pict>
          <v:rect style="width:0;height:1.5pt" o:hralign="center" o:hrstd="t" o:hr="t"/>
        </w:pict>
      </w:r>
    </w:p>
    <w:bookmarkEnd w:id="34"/>
    <w:bookmarkStart w:id="35" w:name="Xd309706b26c0ef127b745c9a96f1b64bf8a74cc"/>
    <w:p>
      <w:pPr>
        <w:pStyle w:val="Heading2"/>
      </w:pPr>
      <w:r>
        <w:t xml:space="preserve">Recipe 2: Deconstructed Chicken Noodle Soup</w:t>
      </w:r>
    </w:p>
    <w:p>
      <w:pPr>
        <w:pStyle w:val="FirstParagraph"/>
      </w:pPr>
      <w:r>
        <w:rPr>
          <w:b/>
          <w:bCs/>
        </w:rPr>
        <w:t xml:space="preserve">Why it works (sensory):</w:t>
      </w:r>
      <w:r>
        <w:t xml:space="preserve"> </w:t>
      </w:r>
      <w:r>
        <w:t xml:space="preserve">separates mixed textures; child can recombine.</w:t>
      </w:r>
    </w:p>
    <w:p>
      <w:pPr>
        <w:pStyle w:val="BodyText"/>
      </w:pPr>
      <w:r>
        <w:rPr>
          <w:b/>
          <w:bCs/>
        </w:rPr>
        <w:t xml:space="preserve">Ingredients:</w:t>
      </w:r>
      <w:r>
        <w:t xml:space="preserve"> </w:t>
      </w:r>
      <w:r>
        <w:t xml:space="preserve">- Cooked shredded chicken</w:t>
      </w:r>
      <w:r>
        <w:t xml:space="preserve"> </w:t>
      </w:r>
      <w:r>
        <w:t xml:space="preserve">- Cooked noodles</w:t>
      </w:r>
      <w:r>
        <w:t xml:space="preserve"> </w:t>
      </w:r>
      <w:r>
        <w:t xml:space="preserve">- Warm broth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Serve noodles, chicken, and broth in separate sections.</w:t>
      </w:r>
      <w:r>
        <w:t xml:space="preserve"> </w:t>
      </w:r>
      <w:r>
        <w:t xml:space="preserve">2. Offer a spoon to “mix” if they want.</w:t>
      </w:r>
    </w:p>
    <w:p>
      <w:pPr>
        <w:pStyle w:val="BodyText"/>
      </w:pPr>
      <w:r>
        <w:rPr>
          <w:b/>
          <w:bCs/>
        </w:rPr>
        <w:t xml:space="preserve">Allergy swaps:</w:t>
      </w:r>
      <w:r>
        <w:t xml:space="preserve"> </w:t>
      </w:r>
      <w:r>
        <w:t xml:space="preserve">- Gluten-free: GF noodles</w:t>
      </w:r>
      <w:r>
        <w:t xml:space="preserve"> </w:t>
      </w:r>
      <w:r>
        <w:t xml:space="preserve">- Soy-free: check broth label</w:t>
      </w:r>
    </w:p>
    <w:p>
      <w:r>
        <w:pict>
          <v:rect style="width:0;height:1.5pt" o:hralign="center" o:hrstd="t" o:hr="t"/>
        </w:pict>
      </w:r>
    </w:p>
    <w:bookmarkEnd w:id="35"/>
    <w:bookmarkStart w:id="36" w:name="recipe-3-15-min-turkey-rice-plate"/>
    <w:p>
      <w:pPr>
        <w:pStyle w:val="Heading2"/>
      </w:pPr>
      <w:r>
        <w:t xml:space="preserve">Recipe 3: 15-Min Turkey &amp; Rice Plate</w:t>
      </w:r>
    </w:p>
    <w:p>
      <w:pPr>
        <w:pStyle w:val="FirstParagraph"/>
      </w:pPr>
      <w:r>
        <w:rPr>
          <w:b/>
          <w:bCs/>
        </w:rPr>
        <w:t xml:space="preserve">Why it works (sensory):</w:t>
      </w:r>
      <w:r>
        <w:t xml:space="preserve"> </w:t>
      </w:r>
      <w:r>
        <w:t xml:space="preserve">dry, separated components; easy to repeat.</w:t>
      </w:r>
    </w:p>
    <w:p>
      <w:pPr>
        <w:pStyle w:val="BodyText"/>
      </w:pPr>
      <w:r>
        <w:rPr>
          <w:b/>
          <w:bCs/>
        </w:rPr>
        <w:t xml:space="preserve">Ingredients:</w:t>
      </w:r>
      <w:r>
        <w:t xml:space="preserve"> </w:t>
      </w:r>
      <w:r>
        <w:t xml:space="preserve">- Cooked rice</w:t>
      </w:r>
      <w:r>
        <w:t xml:space="preserve"> </w:t>
      </w:r>
      <w:r>
        <w:t xml:space="preserve">- Ground turkey (mild seasoning)</w:t>
      </w:r>
      <w:r>
        <w:t xml:space="preserve"> </w:t>
      </w:r>
      <w:r>
        <w:t xml:space="preserve">- Optional: cucumber coins (exposure)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Cook turkey with a pinch of salt.</w:t>
      </w:r>
      <w:r>
        <w:t xml:space="preserve"> </w:t>
      </w:r>
      <w:r>
        <w:t xml:space="preserve">2. Plate rice + turkey separately.</w:t>
      </w:r>
    </w:p>
    <w:p>
      <w:pPr>
        <w:pStyle w:val="BodyText"/>
      </w:pPr>
      <w:r>
        <w:rPr>
          <w:b/>
          <w:bCs/>
        </w:rPr>
        <w:t xml:space="preserve">Allergy swaps:</w:t>
      </w:r>
      <w:r>
        <w:t xml:space="preserve"> </w:t>
      </w:r>
      <w:r>
        <w:t xml:space="preserve">- Gluten-free: naturally GF</w:t>
      </w:r>
      <w:r>
        <w:t xml:space="preserve"> </w:t>
      </w:r>
      <w:r>
        <w:t xml:space="preserve">- Dairy-free/egg-free/nut-free: naturally compatible</w:t>
      </w:r>
    </w:p>
    <w:p>
      <w:r>
        <w:pict>
          <v:rect style="width:0;height:1.5pt" o:hralign="center" o:hrstd="t" o:hr="t"/>
        </w:pict>
      </w:r>
    </w:p>
    <w:bookmarkEnd w:id="36"/>
    <w:bookmarkStart w:id="37" w:name="X4d098a7376084062f3c5e95b3616f2a2175b59e"/>
    <w:p>
      <w:pPr>
        <w:pStyle w:val="Heading2"/>
      </w:pPr>
      <w:r>
        <w:t xml:space="preserve">Recipe 4: Gentle Quesadilla (Crisp Outside, Soft Inside)</w:t>
      </w:r>
    </w:p>
    <w:p>
      <w:pPr>
        <w:pStyle w:val="FirstParagraph"/>
      </w:pPr>
      <w:r>
        <w:rPr>
          <w:b/>
          <w:bCs/>
        </w:rPr>
        <w:t xml:space="preserve">Why it works (sensory):</w:t>
      </w:r>
      <w:r>
        <w:t xml:space="preserve"> </w:t>
      </w:r>
      <w:r>
        <w:t xml:space="preserve">consistent texture; predictable bite.</w:t>
      </w:r>
    </w:p>
    <w:p>
      <w:pPr>
        <w:pStyle w:val="BodyText"/>
      </w:pPr>
      <w:r>
        <w:rPr>
          <w:b/>
          <w:bCs/>
        </w:rPr>
        <w:t xml:space="preserve">Ingredients:</w:t>
      </w:r>
      <w:r>
        <w:t xml:space="preserve"> </w:t>
      </w:r>
      <w:r>
        <w:t xml:space="preserve">- Tortilla</w:t>
      </w:r>
      <w:r>
        <w:t xml:space="preserve"> </w:t>
      </w:r>
      <w:r>
        <w:t xml:space="preserve">- Cheese (or dairy-free cheese)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Warm in a pan until lightly crisp.</w:t>
      </w:r>
      <w:r>
        <w:t xml:space="preserve"> </w:t>
      </w:r>
      <w:r>
        <w:t xml:space="preserve">2. Cut into consistent triangles.</w:t>
      </w:r>
    </w:p>
    <w:p>
      <w:pPr>
        <w:pStyle w:val="BodyText"/>
      </w:pPr>
      <w:r>
        <w:rPr>
          <w:b/>
          <w:bCs/>
        </w:rPr>
        <w:t xml:space="preserve">Allergy swaps:</w:t>
      </w:r>
      <w:r>
        <w:t xml:space="preserve"> </w:t>
      </w:r>
      <w:r>
        <w:t xml:space="preserve">- Gluten-free: GF tortilla</w:t>
      </w:r>
      <w:r>
        <w:t xml:space="preserve"> </w:t>
      </w:r>
      <w:r>
        <w:t xml:space="preserve">- Dairy-free: DF cheese</w:t>
      </w:r>
      <w:r>
        <w:t xml:space="preserve"> </w:t>
      </w:r>
      <w:r>
        <w:t xml:space="preserve">- Soy-free: soy-free DF cheese</w:t>
      </w:r>
    </w:p>
    <w:p>
      <w:r>
        <w:pict>
          <v:rect style="width:0;height:1.5pt" o:hralign="center" o:hrstd="t" o:hr="t"/>
        </w:pict>
      </w:r>
    </w:p>
    <w:bookmarkEnd w:id="37"/>
    <w:bookmarkStart w:id="38" w:name="X28cdb2c90d31576f1e407ae2c6496e3b0e3b1cf"/>
    <w:p>
      <w:pPr>
        <w:pStyle w:val="Heading2"/>
      </w:pPr>
      <w:r>
        <w:t xml:space="preserve">Recipe 5: Sheet-Pan Chicken + Potatoes (Low Effort)</w:t>
      </w:r>
    </w:p>
    <w:p>
      <w:pPr>
        <w:pStyle w:val="FirstParagraph"/>
      </w:pPr>
      <w:r>
        <w:rPr>
          <w:b/>
          <w:bCs/>
        </w:rPr>
        <w:t xml:space="preserve">Why it works (sensory):</w:t>
      </w:r>
      <w:r>
        <w:t xml:space="preserve"> </w:t>
      </w:r>
      <w:r>
        <w:t xml:space="preserve">roasted = predictable; minimal smell if lightly seasoned.</w:t>
      </w:r>
    </w:p>
    <w:p>
      <w:pPr>
        <w:pStyle w:val="BodyText"/>
      </w:pPr>
      <w:r>
        <w:rPr>
          <w:b/>
          <w:bCs/>
        </w:rPr>
        <w:t xml:space="preserve">Ingredients:</w:t>
      </w:r>
      <w:r>
        <w:t xml:space="preserve"> </w:t>
      </w:r>
      <w:r>
        <w:t xml:space="preserve">- Chicken thighs or tenders</w:t>
      </w:r>
      <w:r>
        <w:t xml:space="preserve"> </w:t>
      </w:r>
      <w:r>
        <w:t xml:space="preserve">- Potatoes (cubed)</w:t>
      </w:r>
      <w:r>
        <w:t xml:space="preserve"> </w:t>
      </w:r>
      <w:r>
        <w:t xml:space="preserve">- Olive oil, salt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Toss potatoes with oil + salt.</w:t>
      </w:r>
      <w:r>
        <w:t xml:space="preserve"> </w:t>
      </w:r>
      <w:r>
        <w:t xml:space="preserve">2. Bake chicken + potatoes at 400°F until done.</w:t>
      </w:r>
    </w:p>
    <w:p>
      <w:pPr>
        <w:pStyle w:val="BodyText"/>
      </w:pPr>
      <w:r>
        <w:rPr>
          <w:b/>
          <w:bCs/>
        </w:rPr>
        <w:t xml:space="preserve">Allergy swaps:</w:t>
      </w:r>
      <w:r>
        <w:t xml:space="preserve"> </w:t>
      </w:r>
      <w:r>
        <w:t xml:space="preserve">- Naturally dairy-free, egg-free, nut-free</w:t>
      </w:r>
    </w:p>
    <w:p>
      <w:r>
        <w:pict>
          <v:rect style="width:0;height:1.5pt" o:hralign="center" o:hrstd="t" o:hr="t"/>
        </w:pict>
      </w:r>
    </w:p>
    <w:bookmarkEnd w:id="38"/>
    <w:bookmarkStart w:id="39" w:name="week-1-food-chaining-map-example"/>
    <w:p>
      <w:pPr>
        <w:pStyle w:val="Heading2"/>
      </w:pPr>
      <w:r>
        <w:t xml:space="preserve">Week 1 food chaining map (example)</w:t>
      </w:r>
    </w:p>
    <w:p>
      <w:pPr>
        <w:pStyle w:val="FirstParagraph"/>
      </w:pPr>
      <w:r>
        <w:t xml:space="preserve">Pick ONE chain.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 food</w:t>
            </w:r>
          </w:p>
        </w:tc>
        <w:tc>
          <w:tcPr/>
          <w:p>
            <w:pPr>
              <w:pStyle w:val="Compact"/>
            </w:pPr>
            <w:r>
              <w:t xml:space="preserve">Bridge step</w:t>
            </w:r>
          </w:p>
        </w:tc>
        <w:tc>
          <w:tcPr/>
          <w:p>
            <w:pPr>
              <w:pStyle w:val="Compact"/>
            </w:pPr>
            <w:r>
              <w:t xml:space="preserve">Target food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Crackers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Soft sandwich bread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pasta</w:t>
            </w:r>
          </w:p>
        </w:tc>
        <w:tc>
          <w:tcPr/>
          <w:p>
            <w:pPr>
              <w:pStyle w:val="Compact"/>
            </w:pPr>
            <w:r>
              <w:t xml:space="preserve">Pasta with butter/oil</w:t>
            </w:r>
          </w:p>
        </w:tc>
        <w:tc>
          <w:tcPr/>
          <w:p>
            <w:pPr>
              <w:pStyle w:val="Compact"/>
            </w:pPr>
            <w:r>
              <w:t xml:space="preserve">Pasta with mild sauce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Nuggets</w:t>
            </w:r>
          </w:p>
        </w:tc>
        <w:tc>
          <w:tcPr/>
          <w:p>
            <w:pPr>
              <w:pStyle w:val="Compact"/>
            </w:pPr>
            <w:r>
              <w:t xml:space="preserve">Baked chicken tenders</w:t>
            </w:r>
          </w:p>
        </w:tc>
        <w:tc>
          <w:tcPr/>
          <w:p>
            <w:pPr>
              <w:pStyle w:val="Compact"/>
            </w:pPr>
            <w:r>
              <w:t xml:space="preserve">Grilled chicken strips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week-1-trackers-printable-pages"/>
    <w:p>
      <w:pPr>
        <w:pStyle w:val="Heading2"/>
      </w:pPr>
      <w:r>
        <w:t xml:space="preserve">Week 1 trackers (printable pages)</w:t>
      </w:r>
    </w:p>
    <w:bookmarkStart w:id="40" w:name="daily-exposure-tracker"/>
    <w:p>
      <w:pPr>
        <w:pStyle w:val="Heading3"/>
      </w:pPr>
      <w:r>
        <w:t xml:space="preserve">Daily exposure tracker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Exposure food</w:t>
            </w:r>
          </w:p>
        </w:tc>
        <w:tc>
          <w:tcPr/>
          <w:p>
            <w:pPr>
              <w:pStyle w:val="Compact"/>
            </w:pPr>
            <w:r>
              <w:t xml:space="preserve">Ladder step reached</w:t>
            </w:r>
          </w:p>
        </w:tc>
        <w:tc>
          <w:tcPr/>
          <w:p>
            <w:pPr>
              <w:pStyle w:val="Compact"/>
            </w:pPr>
            <w:r>
              <w:t xml:space="preserve">Notes (what helped)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trigger-support-log"/>
    <w:p>
      <w:pPr>
        <w:pStyle w:val="Heading3"/>
      </w:pPr>
      <w:r>
        <w:t xml:space="preserve">Trigger &amp; support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Possible trigger</w:t>
            </w:r>
          </w:p>
        </w:tc>
        <w:tc>
          <w:tcPr/>
          <w:p>
            <w:pPr>
              <w:pStyle w:val="Compact"/>
            </w:pPr>
            <w:r>
              <w:t xml:space="preserve">What helped (or might help)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X31f34f66e5f2986a8ce000e8fd15a0c883becee"/>
    <w:p>
      <w:pPr>
        <w:pStyle w:val="Heading2"/>
      </w:pPr>
      <w:r>
        <w:t xml:space="preserve">Red flags (when to seek professional support)</w:t>
      </w:r>
    </w:p>
    <w:p>
      <w:pPr>
        <w:pStyle w:val="FirstParagraph"/>
      </w:pPr>
      <w:r>
        <w:t xml:space="preserve">Seek guidance from a pediatrician/feeding therapist/OT/SLP if you notice:</w:t>
      </w:r>
      <w:r>
        <w:t xml:space="preserve"> </w:t>
      </w:r>
      <w:r>
        <w:t xml:space="preserve">- Choking, gagging, coughing with eating/drinking</w:t>
      </w:r>
      <w:r>
        <w:t xml:space="preserve"> </w:t>
      </w:r>
      <w:r>
        <w:t xml:space="preserve">- Weight loss, dehydration, constipation that doesn’t improve</w:t>
      </w:r>
      <w:r>
        <w:t xml:space="preserve"> </w:t>
      </w:r>
      <w:r>
        <w:t xml:space="preserve">- Extreme restriction (very few foods) that is worsening</w:t>
      </w:r>
      <w:r>
        <w:t xml:space="preserve"> </w:t>
      </w:r>
      <w:r>
        <w:t xml:space="preserve">- High anxiety or distress around meals that escalates</w:t>
      </w:r>
    </w:p>
    <w:p>
      <w:r>
        <w:pict>
          <v:rect style="width:0;height:1.5pt" o:hralign="center" o:hrstd="t" o:hr="t"/>
        </w:pict>
      </w:r>
    </w:p>
    <w:bookmarkEnd w:id="43"/>
    <w:bookmarkStart w:id="44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t xml:space="preserve">Week 2 builds on Week 1 by adding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new bridge step and a second nutrition upgrade—without increasing pressure.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2026-02-16T05:35:40Z</dcterms:created>
  <dcterms:modified xsi:type="dcterms:W3CDTF">2026-02-16T05:35:40Z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