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379B" w14:textId="77777777" w:rsidR="00B85E6C" w:rsidRDefault="00E51E76">
      <w:pPr>
        <w:pStyle w:val="Titel"/>
      </w:pPr>
      <w:bookmarkStart w:id="0" w:name="_1e3jzh741mtj" w:colFirst="0" w:colLast="0"/>
      <w:bookmarkEnd w:id="0"/>
      <w:r>
        <w:t>Stakeholderanalyse</w:t>
      </w:r>
    </w:p>
    <w:p w14:paraId="7C8A1EA8" w14:textId="77777777" w:rsidR="00B85E6C" w:rsidRDefault="00B85E6C"/>
    <w:p w14:paraId="59C6FBB4" w14:textId="77777777" w:rsidR="00B85E6C" w:rsidRDefault="00B85E6C"/>
    <w:p w14:paraId="41B31F27" w14:textId="77777777" w:rsidR="00B85E6C" w:rsidRDefault="00B85E6C"/>
    <w:p w14:paraId="0FBEF130" w14:textId="77777777" w:rsidR="00B85E6C" w:rsidRDefault="00B85E6C"/>
    <w:p w14:paraId="2B3785FF" w14:textId="77777777" w:rsidR="00B85E6C" w:rsidRDefault="00B85E6C"/>
    <w:p w14:paraId="0C1C4D06" w14:textId="77777777" w:rsidR="00B85E6C" w:rsidRDefault="00B85E6C"/>
    <w:p w14:paraId="34C39A4D" w14:textId="77777777" w:rsidR="00B85E6C" w:rsidRDefault="00B85E6C"/>
    <w:p w14:paraId="4F033B83" w14:textId="77777777" w:rsidR="00B85E6C" w:rsidRDefault="00B85E6C"/>
    <w:p w14:paraId="4A0EEBA1" w14:textId="77777777" w:rsidR="00B85E6C" w:rsidRDefault="00B85E6C"/>
    <w:p w14:paraId="39724D90" w14:textId="77777777" w:rsidR="00B85E6C" w:rsidRDefault="00B85E6C"/>
    <w:p w14:paraId="7116717D" w14:textId="77777777" w:rsidR="00B85E6C" w:rsidRDefault="00B85E6C"/>
    <w:p w14:paraId="050CC2FF" w14:textId="77777777" w:rsidR="00B85E6C" w:rsidRDefault="00B85E6C"/>
    <w:p w14:paraId="55A16A68" w14:textId="77777777" w:rsidR="00B85E6C" w:rsidRDefault="00B85E6C"/>
    <w:p w14:paraId="2C7BF358" w14:textId="77777777" w:rsidR="00B85E6C" w:rsidRDefault="00B85E6C"/>
    <w:p w14:paraId="2A334F76" w14:textId="77777777" w:rsidR="00B85E6C" w:rsidRDefault="00B85E6C"/>
    <w:p w14:paraId="0D7C2934" w14:textId="77777777" w:rsidR="00B85E6C" w:rsidRDefault="00B85E6C"/>
    <w:p w14:paraId="6F45605E" w14:textId="77777777" w:rsidR="00B85E6C" w:rsidRDefault="00B85E6C"/>
    <w:p w14:paraId="538EE3FE" w14:textId="77777777" w:rsidR="00B85E6C" w:rsidRDefault="00B85E6C"/>
    <w:p w14:paraId="2BCD6C34" w14:textId="77777777" w:rsidR="00B85E6C" w:rsidRDefault="00B85E6C"/>
    <w:p w14:paraId="02BCD412" w14:textId="77777777" w:rsidR="00B85E6C" w:rsidRDefault="00B85E6C"/>
    <w:p w14:paraId="21206D77" w14:textId="77777777" w:rsidR="00B85E6C" w:rsidRDefault="00B85E6C"/>
    <w:p w14:paraId="7414272D" w14:textId="77777777" w:rsidR="00B85E6C" w:rsidRDefault="00B85E6C"/>
    <w:p w14:paraId="442FDBFD" w14:textId="77777777" w:rsidR="00B85E6C" w:rsidRDefault="00B85E6C"/>
    <w:p w14:paraId="7B174F73" w14:textId="77777777" w:rsidR="00B85E6C" w:rsidRDefault="00B85E6C"/>
    <w:p w14:paraId="484FE71D" w14:textId="77777777" w:rsidR="00B85E6C" w:rsidRDefault="00B85E6C"/>
    <w:p w14:paraId="3C621296" w14:textId="77777777" w:rsidR="00B85E6C" w:rsidRDefault="00B85E6C"/>
    <w:p w14:paraId="196FD02C" w14:textId="77777777" w:rsidR="00B85E6C" w:rsidRDefault="00B85E6C"/>
    <w:p w14:paraId="7191ECFE" w14:textId="77777777" w:rsidR="00B85E6C" w:rsidRDefault="00B85E6C"/>
    <w:p w14:paraId="063DB148" w14:textId="77777777" w:rsidR="00B85E6C" w:rsidRDefault="00E51E76">
      <w:r>
        <w:t>Geschreven door: Junhao Chen en Xin Wang</w:t>
      </w:r>
    </w:p>
    <w:p w14:paraId="07C6C4F1" w14:textId="77777777" w:rsidR="00B85E6C" w:rsidRDefault="00E51E76">
      <w:r>
        <w:t>Datum: 25-05-2022</w:t>
      </w:r>
    </w:p>
    <w:p w14:paraId="6F7E0459" w14:textId="77777777" w:rsidR="00B85E6C" w:rsidRDefault="00E51E76">
      <w:r>
        <w:t>Vak: Project Iteraties</w:t>
      </w:r>
    </w:p>
    <w:p w14:paraId="5079D061" w14:textId="77777777" w:rsidR="00B85E6C" w:rsidRDefault="00E51E76">
      <w:r>
        <w:br w:type="page"/>
      </w:r>
    </w:p>
    <w:p w14:paraId="6C3BF16D" w14:textId="77777777" w:rsidR="00B85E6C" w:rsidRDefault="00E51E76">
      <w:pPr>
        <w:pStyle w:val="Kop1"/>
      </w:pPr>
      <w:bookmarkStart w:id="1" w:name="_dvx1xa096qa" w:colFirst="0" w:colLast="0"/>
      <w:bookmarkEnd w:id="1"/>
      <w:r>
        <w:lastRenderedPageBreak/>
        <w:t>Analyse</w:t>
      </w:r>
    </w:p>
    <w:p w14:paraId="52A9DAC8" w14:textId="77777777" w:rsidR="00B85E6C" w:rsidRDefault="00E51E76">
      <w:r>
        <w:t xml:space="preserve">In deze stakeholder leggen we alle stakeholders in kaart, met ieder daarin de belangen van de desbetreffende partijen. </w:t>
      </w:r>
    </w:p>
    <w:p w14:paraId="593B11FB" w14:textId="77777777" w:rsidR="00B85E6C" w:rsidRDefault="00E51E76">
      <w:r>
        <w:t>We leggen in deze analyse identificeren we de stakeholders binnen dit project, vervolgens bepalen we hoeveel invloed en hoeveel belang i</w:t>
      </w:r>
      <w:r>
        <w:t>edere partij heeft binnen dit project. Als er geen bijzonderheden zijn, dan bepalen we het communicatieplan voor een partij.</w:t>
      </w:r>
    </w:p>
    <w:p w14:paraId="4A2DB688" w14:textId="77777777" w:rsidR="00B85E6C" w:rsidRDefault="00B85E6C"/>
    <w:p w14:paraId="56C04BE8" w14:textId="77777777" w:rsidR="00B85E6C" w:rsidRDefault="00B85E6C"/>
    <w:p w14:paraId="2A2CEE95" w14:textId="77777777" w:rsidR="00B85E6C" w:rsidRDefault="00B85E6C"/>
    <w:p w14:paraId="18C981CE" w14:textId="2FD90434" w:rsidR="00B85E6C" w:rsidRDefault="00E51E76">
      <w:r>
        <w:rPr>
          <w:noProof/>
        </w:rPr>
        <w:drawing>
          <wp:inline distT="0" distB="0" distL="0" distR="0" wp14:anchorId="78990C44" wp14:editId="21074B1B">
            <wp:extent cx="5734050" cy="4191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4191000"/>
                    </a:xfrm>
                    <a:prstGeom prst="rect">
                      <a:avLst/>
                    </a:prstGeom>
                    <a:noFill/>
                    <a:ln>
                      <a:noFill/>
                    </a:ln>
                  </pic:spPr>
                </pic:pic>
              </a:graphicData>
            </a:graphic>
          </wp:inline>
        </w:drawing>
      </w:r>
    </w:p>
    <w:p w14:paraId="05856DBE" w14:textId="77777777" w:rsidR="00B85E6C" w:rsidRDefault="00E51E76">
      <w:r>
        <w:t>Figuur 1. Stakeholdermatrix</w:t>
      </w:r>
    </w:p>
    <w:p w14:paraId="6ACFC473" w14:textId="77777777" w:rsidR="00B85E6C" w:rsidRDefault="00B85E6C"/>
    <w:p w14:paraId="3FB052FC" w14:textId="77777777" w:rsidR="00B85E6C" w:rsidRDefault="00E51E76">
      <w:r>
        <w:t>In figuur 1 en 2 worden de stakeholders afgebeeld. Hoeveel invloed of belang ze hebben, hoe belan</w:t>
      </w:r>
      <w:r>
        <w:t xml:space="preserve">grijk ze zijn, wat voor rol ze spelen, de mogelijke bijzonderheden die ze hebben en hoe we contact met ze opnemen. </w:t>
      </w:r>
    </w:p>
    <w:p w14:paraId="6A6C53E7" w14:textId="77777777" w:rsidR="00B85E6C" w:rsidRDefault="00B85E6C"/>
    <w:p w14:paraId="58DBB443" w14:textId="77777777" w:rsidR="00B85E6C" w:rsidRDefault="00E51E76">
      <w:r>
        <w:t>De stakeholder Clinten Piqué is de eigenaar van deze opdracht en heeft dus veel invloed. Dat komt doordat hij deze opdracht heeft geïnitiee</w:t>
      </w:r>
      <w:r>
        <w:t xml:space="preserve">rd en wil met deze applicatie zijn bedrijfsprocessen verbeteren en daarmee ook zijn bedrijf. </w:t>
      </w:r>
    </w:p>
    <w:p w14:paraId="7F9F4507" w14:textId="77777777" w:rsidR="00B85E6C" w:rsidRDefault="00E51E76">
      <w:pPr>
        <w:ind w:firstLine="720"/>
      </w:pPr>
      <w:r>
        <w:t>Clinten zal ook als product owner fungeren en heeft als doel om de waarde van de applicatie te maximaliseren. In andere woorden, de best mogelijke applicatie.</w:t>
      </w:r>
    </w:p>
    <w:p w14:paraId="1C2823D1" w14:textId="77777777" w:rsidR="00B85E6C" w:rsidRDefault="00E51E76">
      <w:r>
        <w:t>Hie</w:t>
      </w:r>
      <w:r>
        <w:t>rdoor heeft hij veel belang en invloed binnen in het project.  We nemen minstens 1 keer per week fysiek contact op met Clinten Piqué en gedurende periode wordt er voor vragen contact opgenomen via telefoon of via email afhankelijk van de situatie via de sc</w:t>
      </w:r>
      <w:r>
        <w:t>rummaster.</w:t>
      </w:r>
    </w:p>
    <w:p w14:paraId="4AF2CF95" w14:textId="77777777" w:rsidR="00B85E6C" w:rsidRDefault="00B85E6C"/>
    <w:p w14:paraId="60126BFB" w14:textId="77777777" w:rsidR="00B85E6C" w:rsidRDefault="00E51E76">
      <w:r>
        <w:lastRenderedPageBreak/>
        <w:t>De administratief medewerker wordt binnen het project vertegenwoordigt door Clinten Piqué. Men heeft weinig invloed en belang, omdat er geen contact met hen genomen wordt gedurende dit project en zal het niet belangrijk vinden als het project s</w:t>
      </w:r>
      <w:r>
        <w:t>uccesvol of falend afgerond wordt. Zij zullen dan als toeschouwer beschouwd worden. De administratief medewerker zal via Clinten geïnformeerd worden over het project.</w:t>
      </w:r>
    </w:p>
    <w:p w14:paraId="3DC568C1" w14:textId="77777777" w:rsidR="00B85E6C" w:rsidRDefault="00B85E6C"/>
    <w:p w14:paraId="59509585" w14:textId="4A3D24F5" w:rsidR="00B85E6C" w:rsidRDefault="00E51E76">
      <w:r>
        <w:t>De docenten</w:t>
      </w:r>
      <w:r>
        <w:t xml:space="preserve"> zal vertegenwoordigt worden door Clinten Piqué. De docenten</w:t>
      </w:r>
      <w:r>
        <w:t xml:space="preserve"> hebben</w:t>
      </w:r>
      <w:r>
        <w:t xml:space="preserve"> veel belang bij dit project, omdat de docenten</w:t>
      </w:r>
      <w:r>
        <w:t xml:space="preserve"> de applicatie zullen gebruiken en hebben belang bij dit project, maar sinds de eindverantwoordelijkheid bij Clinten ligt, zullen zij weinig invloed hebben. Deze partij zullen als belanghebbende fu</w:t>
      </w:r>
      <w:r>
        <w:t xml:space="preserve">ngeren. </w:t>
      </w:r>
    </w:p>
    <w:p w14:paraId="0384EE41" w14:textId="20C6C206" w:rsidR="00B85E6C" w:rsidRDefault="00E51E76">
      <w:r>
        <w:t>Tijdens het  project, zal men minstens 1 keer contact genomen worden voor hun eisen en wensen. Clinten zal namens de docenten</w:t>
      </w:r>
      <w:r>
        <w:t xml:space="preserve"> geïnformeerd worden over het project.</w:t>
      </w:r>
    </w:p>
    <w:p w14:paraId="1DB4EC69" w14:textId="77777777" w:rsidR="00B85E6C" w:rsidRDefault="00B85E6C"/>
    <w:p w14:paraId="40DE45D8" w14:textId="77777777" w:rsidR="00B85E6C" w:rsidRDefault="00E51E76">
      <w:r>
        <w:t>De stagiaires zijn ook vertegenwoordigd door Clinten Piqué. Bijzonderheid: ze zu</w:t>
      </w:r>
      <w:r>
        <w:t xml:space="preserve">llen voor de eerste sprint weinig invloed en belang hebben, omdat we nog weinig vragen hebben gekregen die betrekking heeft tot de stagiaire. Ze zullen dan wel tijdens de progressie op de hoogte worden gebracht. </w:t>
      </w:r>
    </w:p>
    <w:p w14:paraId="2A2A572C" w14:textId="77777777" w:rsidR="00B85E6C" w:rsidRDefault="00B85E6C"/>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0"/>
        <w:gridCol w:w="1126"/>
        <w:gridCol w:w="1215"/>
        <w:gridCol w:w="990"/>
        <w:gridCol w:w="1800"/>
        <w:gridCol w:w="1299"/>
        <w:gridCol w:w="1299"/>
      </w:tblGrid>
      <w:tr w:rsidR="00B85E6C" w14:paraId="491697B5" w14:textId="77777777">
        <w:tc>
          <w:tcPr>
            <w:tcW w:w="1299" w:type="dxa"/>
            <w:shd w:val="clear" w:color="auto" w:fill="auto"/>
            <w:tcMar>
              <w:top w:w="100" w:type="dxa"/>
              <w:left w:w="100" w:type="dxa"/>
              <w:bottom w:w="100" w:type="dxa"/>
              <w:right w:w="100" w:type="dxa"/>
            </w:tcMar>
          </w:tcPr>
          <w:p w14:paraId="355EF572" w14:textId="77777777" w:rsidR="00B85E6C" w:rsidRDefault="00E51E76">
            <w:pPr>
              <w:widowControl w:val="0"/>
              <w:pBdr>
                <w:top w:val="nil"/>
                <w:left w:val="nil"/>
                <w:bottom w:val="nil"/>
                <w:right w:val="nil"/>
                <w:between w:val="nil"/>
              </w:pBdr>
              <w:spacing w:line="240" w:lineRule="auto"/>
            </w:pPr>
            <w:r>
              <w:t>Stakeholder</w:t>
            </w:r>
          </w:p>
        </w:tc>
        <w:tc>
          <w:tcPr>
            <w:tcW w:w="1125" w:type="dxa"/>
            <w:shd w:val="clear" w:color="auto" w:fill="auto"/>
            <w:tcMar>
              <w:top w:w="100" w:type="dxa"/>
              <w:left w:w="100" w:type="dxa"/>
              <w:bottom w:w="100" w:type="dxa"/>
              <w:right w:w="100" w:type="dxa"/>
            </w:tcMar>
          </w:tcPr>
          <w:p w14:paraId="16FAF4AD" w14:textId="77777777" w:rsidR="00B85E6C" w:rsidRDefault="00E51E76">
            <w:pPr>
              <w:widowControl w:val="0"/>
              <w:pBdr>
                <w:top w:val="nil"/>
                <w:left w:val="nil"/>
                <w:bottom w:val="nil"/>
                <w:right w:val="nil"/>
                <w:between w:val="nil"/>
              </w:pBdr>
              <w:spacing w:line="240" w:lineRule="auto"/>
            </w:pPr>
            <w:r>
              <w:t>Contact</w:t>
            </w:r>
          </w:p>
        </w:tc>
        <w:tc>
          <w:tcPr>
            <w:tcW w:w="1215" w:type="dxa"/>
            <w:shd w:val="clear" w:color="auto" w:fill="auto"/>
            <w:tcMar>
              <w:top w:w="100" w:type="dxa"/>
              <w:left w:w="100" w:type="dxa"/>
              <w:bottom w:w="100" w:type="dxa"/>
              <w:right w:w="100" w:type="dxa"/>
            </w:tcMar>
          </w:tcPr>
          <w:p w14:paraId="348957A8" w14:textId="77777777" w:rsidR="00B85E6C" w:rsidRDefault="00E51E76">
            <w:pPr>
              <w:widowControl w:val="0"/>
              <w:pBdr>
                <w:top w:val="nil"/>
                <w:left w:val="nil"/>
                <w:bottom w:val="nil"/>
                <w:right w:val="nil"/>
                <w:between w:val="nil"/>
              </w:pBdr>
              <w:spacing w:line="240" w:lineRule="auto"/>
            </w:pPr>
            <w:r>
              <w:t>Invloed</w:t>
            </w:r>
          </w:p>
        </w:tc>
        <w:tc>
          <w:tcPr>
            <w:tcW w:w="990" w:type="dxa"/>
            <w:shd w:val="clear" w:color="auto" w:fill="auto"/>
            <w:tcMar>
              <w:top w:w="100" w:type="dxa"/>
              <w:left w:w="100" w:type="dxa"/>
              <w:bottom w:w="100" w:type="dxa"/>
              <w:right w:w="100" w:type="dxa"/>
            </w:tcMar>
          </w:tcPr>
          <w:p w14:paraId="13F49476" w14:textId="77777777" w:rsidR="00B85E6C" w:rsidRDefault="00E51E76">
            <w:pPr>
              <w:widowControl w:val="0"/>
              <w:pBdr>
                <w:top w:val="nil"/>
                <w:left w:val="nil"/>
                <w:bottom w:val="nil"/>
                <w:right w:val="nil"/>
                <w:between w:val="nil"/>
              </w:pBdr>
              <w:spacing w:line="240" w:lineRule="auto"/>
            </w:pPr>
            <w:r>
              <w:t>Belang</w:t>
            </w:r>
          </w:p>
        </w:tc>
        <w:tc>
          <w:tcPr>
            <w:tcW w:w="1800" w:type="dxa"/>
            <w:shd w:val="clear" w:color="auto" w:fill="auto"/>
            <w:tcMar>
              <w:top w:w="100" w:type="dxa"/>
              <w:left w:w="100" w:type="dxa"/>
              <w:bottom w:w="100" w:type="dxa"/>
              <w:right w:w="100" w:type="dxa"/>
            </w:tcMar>
          </w:tcPr>
          <w:p w14:paraId="28F030D6" w14:textId="77777777" w:rsidR="00B85E6C" w:rsidRDefault="00E51E76">
            <w:pPr>
              <w:widowControl w:val="0"/>
              <w:spacing w:line="240" w:lineRule="auto"/>
            </w:pPr>
            <w:r>
              <w:t>Categorie</w:t>
            </w:r>
          </w:p>
        </w:tc>
        <w:tc>
          <w:tcPr>
            <w:tcW w:w="1299" w:type="dxa"/>
            <w:shd w:val="clear" w:color="auto" w:fill="auto"/>
            <w:tcMar>
              <w:top w:w="100" w:type="dxa"/>
              <w:left w:w="100" w:type="dxa"/>
              <w:bottom w:w="100" w:type="dxa"/>
              <w:right w:w="100" w:type="dxa"/>
            </w:tcMar>
          </w:tcPr>
          <w:p w14:paraId="218E3D8A" w14:textId="77777777" w:rsidR="00B85E6C" w:rsidRDefault="00E51E76">
            <w:pPr>
              <w:widowControl w:val="0"/>
              <w:spacing w:line="240" w:lineRule="auto"/>
            </w:pPr>
            <w:r>
              <w:t>Bijzonderheden</w:t>
            </w:r>
          </w:p>
        </w:tc>
        <w:tc>
          <w:tcPr>
            <w:tcW w:w="1299" w:type="dxa"/>
            <w:shd w:val="clear" w:color="auto" w:fill="auto"/>
            <w:tcMar>
              <w:top w:w="100" w:type="dxa"/>
              <w:left w:w="100" w:type="dxa"/>
              <w:bottom w:w="100" w:type="dxa"/>
              <w:right w:w="100" w:type="dxa"/>
            </w:tcMar>
          </w:tcPr>
          <w:p w14:paraId="68DB88A9" w14:textId="77777777" w:rsidR="00B85E6C" w:rsidRDefault="00E51E76">
            <w:pPr>
              <w:widowControl w:val="0"/>
              <w:pBdr>
                <w:top w:val="nil"/>
                <w:left w:val="nil"/>
                <w:bottom w:val="nil"/>
                <w:right w:val="nil"/>
                <w:between w:val="nil"/>
              </w:pBdr>
              <w:spacing w:line="240" w:lineRule="auto"/>
            </w:pPr>
            <w:r>
              <w:t>Communicatieplan</w:t>
            </w:r>
          </w:p>
        </w:tc>
      </w:tr>
      <w:tr w:rsidR="00B85E6C" w14:paraId="2FE124C5" w14:textId="77777777">
        <w:tc>
          <w:tcPr>
            <w:tcW w:w="1299" w:type="dxa"/>
            <w:shd w:val="clear" w:color="auto" w:fill="auto"/>
            <w:tcMar>
              <w:top w:w="100" w:type="dxa"/>
              <w:left w:w="100" w:type="dxa"/>
              <w:bottom w:w="100" w:type="dxa"/>
              <w:right w:w="100" w:type="dxa"/>
            </w:tcMar>
          </w:tcPr>
          <w:p w14:paraId="02C6CC34" w14:textId="77777777" w:rsidR="00B85E6C" w:rsidRDefault="00E51E76">
            <w:pPr>
              <w:widowControl w:val="0"/>
              <w:pBdr>
                <w:top w:val="nil"/>
                <w:left w:val="nil"/>
                <w:bottom w:val="nil"/>
                <w:right w:val="nil"/>
                <w:between w:val="nil"/>
              </w:pBdr>
              <w:spacing w:line="240" w:lineRule="auto"/>
            </w:pPr>
            <w:r>
              <w:t>Eigenaar</w:t>
            </w:r>
          </w:p>
        </w:tc>
        <w:tc>
          <w:tcPr>
            <w:tcW w:w="1125" w:type="dxa"/>
            <w:shd w:val="clear" w:color="auto" w:fill="auto"/>
            <w:tcMar>
              <w:top w:w="100" w:type="dxa"/>
              <w:left w:w="100" w:type="dxa"/>
              <w:bottom w:w="100" w:type="dxa"/>
              <w:right w:w="100" w:type="dxa"/>
            </w:tcMar>
          </w:tcPr>
          <w:p w14:paraId="1F94AB61" w14:textId="77777777" w:rsidR="00B85E6C" w:rsidRDefault="00E51E76">
            <w:pPr>
              <w:widowControl w:val="0"/>
              <w:pBdr>
                <w:top w:val="nil"/>
                <w:left w:val="nil"/>
                <w:bottom w:val="nil"/>
                <w:right w:val="nil"/>
                <w:between w:val="nil"/>
              </w:pBdr>
              <w:spacing w:line="240" w:lineRule="auto"/>
            </w:pPr>
            <w:r>
              <w:t>Clinten Piqué</w:t>
            </w:r>
          </w:p>
        </w:tc>
        <w:tc>
          <w:tcPr>
            <w:tcW w:w="1215" w:type="dxa"/>
            <w:shd w:val="clear" w:color="auto" w:fill="auto"/>
            <w:tcMar>
              <w:top w:w="100" w:type="dxa"/>
              <w:left w:w="100" w:type="dxa"/>
              <w:bottom w:w="100" w:type="dxa"/>
              <w:right w:w="100" w:type="dxa"/>
            </w:tcMar>
          </w:tcPr>
          <w:p w14:paraId="257F5C78" w14:textId="77777777" w:rsidR="00B85E6C" w:rsidRDefault="00E51E76">
            <w:pPr>
              <w:widowControl w:val="0"/>
              <w:pBdr>
                <w:top w:val="nil"/>
                <w:left w:val="nil"/>
                <w:bottom w:val="nil"/>
                <w:right w:val="nil"/>
                <w:between w:val="nil"/>
              </w:pBdr>
              <w:spacing w:line="240" w:lineRule="auto"/>
            </w:pPr>
            <w:r>
              <w:t>Veel</w:t>
            </w:r>
          </w:p>
        </w:tc>
        <w:tc>
          <w:tcPr>
            <w:tcW w:w="990" w:type="dxa"/>
            <w:shd w:val="clear" w:color="auto" w:fill="auto"/>
            <w:tcMar>
              <w:top w:w="100" w:type="dxa"/>
              <w:left w:w="100" w:type="dxa"/>
              <w:bottom w:w="100" w:type="dxa"/>
              <w:right w:w="100" w:type="dxa"/>
            </w:tcMar>
          </w:tcPr>
          <w:p w14:paraId="220B22DD" w14:textId="77777777" w:rsidR="00B85E6C" w:rsidRDefault="00E51E76">
            <w:pPr>
              <w:widowControl w:val="0"/>
              <w:pBdr>
                <w:top w:val="nil"/>
                <w:left w:val="nil"/>
                <w:bottom w:val="nil"/>
                <w:right w:val="nil"/>
                <w:between w:val="nil"/>
              </w:pBdr>
              <w:spacing w:line="240" w:lineRule="auto"/>
            </w:pPr>
            <w:r>
              <w:t>Veel</w:t>
            </w:r>
          </w:p>
        </w:tc>
        <w:tc>
          <w:tcPr>
            <w:tcW w:w="1800" w:type="dxa"/>
            <w:shd w:val="clear" w:color="auto" w:fill="auto"/>
            <w:tcMar>
              <w:top w:w="100" w:type="dxa"/>
              <w:left w:w="100" w:type="dxa"/>
              <w:bottom w:w="100" w:type="dxa"/>
              <w:right w:w="100" w:type="dxa"/>
            </w:tcMar>
          </w:tcPr>
          <w:p w14:paraId="204545C3" w14:textId="77777777" w:rsidR="00B85E6C" w:rsidRDefault="00E51E76">
            <w:pPr>
              <w:widowControl w:val="0"/>
              <w:spacing w:line="240" w:lineRule="auto"/>
            </w:pPr>
            <w:r>
              <w:t>Belangrijke speler</w:t>
            </w:r>
          </w:p>
        </w:tc>
        <w:tc>
          <w:tcPr>
            <w:tcW w:w="1299" w:type="dxa"/>
            <w:shd w:val="clear" w:color="auto" w:fill="auto"/>
            <w:tcMar>
              <w:top w:w="100" w:type="dxa"/>
              <w:left w:w="100" w:type="dxa"/>
              <w:bottom w:w="100" w:type="dxa"/>
              <w:right w:w="100" w:type="dxa"/>
            </w:tcMar>
          </w:tcPr>
          <w:p w14:paraId="1C921CA3" w14:textId="77777777" w:rsidR="00B85E6C" w:rsidRDefault="00E51E76">
            <w:pPr>
              <w:widowControl w:val="0"/>
              <w:spacing w:line="240" w:lineRule="auto"/>
            </w:pPr>
            <w:r>
              <w:t>Geen bijzonderheden</w:t>
            </w:r>
          </w:p>
        </w:tc>
        <w:tc>
          <w:tcPr>
            <w:tcW w:w="1299" w:type="dxa"/>
            <w:shd w:val="clear" w:color="auto" w:fill="auto"/>
            <w:tcMar>
              <w:top w:w="100" w:type="dxa"/>
              <w:left w:w="100" w:type="dxa"/>
              <w:bottom w:w="100" w:type="dxa"/>
              <w:right w:w="100" w:type="dxa"/>
            </w:tcMar>
          </w:tcPr>
          <w:p w14:paraId="2C61680A" w14:textId="77777777" w:rsidR="00B85E6C" w:rsidRDefault="00E51E76">
            <w:pPr>
              <w:widowControl w:val="0"/>
              <w:pBdr>
                <w:top w:val="nil"/>
                <w:left w:val="nil"/>
                <w:bottom w:val="nil"/>
                <w:right w:val="nil"/>
                <w:between w:val="nil"/>
              </w:pBdr>
              <w:spacing w:line="240" w:lineRule="auto"/>
            </w:pPr>
            <w:r>
              <w:t>Minstens 1 keer per week contact met in het echt. Gedurende de periode contact via telefoon en email via de scrummaster.</w:t>
            </w:r>
          </w:p>
        </w:tc>
      </w:tr>
      <w:tr w:rsidR="00B85E6C" w14:paraId="4B3AD31B" w14:textId="77777777">
        <w:tc>
          <w:tcPr>
            <w:tcW w:w="1299" w:type="dxa"/>
            <w:shd w:val="clear" w:color="auto" w:fill="auto"/>
            <w:tcMar>
              <w:top w:w="100" w:type="dxa"/>
              <w:left w:w="100" w:type="dxa"/>
              <w:bottom w:w="100" w:type="dxa"/>
              <w:right w:w="100" w:type="dxa"/>
            </w:tcMar>
          </w:tcPr>
          <w:p w14:paraId="6B4C6AF0" w14:textId="77777777" w:rsidR="00B85E6C" w:rsidRDefault="00E51E76">
            <w:pPr>
              <w:widowControl w:val="0"/>
              <w:pBdr>
                <w:top w:val="nil"/>
                <w:left w:val="nil"/>
                <w:bottom w:val="nil"/>
                <w:right w:val="nil"/>
                <w:between w:val="nil"/>
              </w:pBdr>
              <w:spacing w:line="240" w:lineRule="auto"/>
            </w:pPr>
            <w:r>
              <w:t>Administratief medewerkers</w:t>
            </w:r>
          </w:p>
        </w:tc>
        <w:tc>
          <w:tcPr>
            <w:tcW w:w="1125" w:type="dxa"/>
            <w:shd w:val="clear" w:color="auto" w:fill="auto"/>
            <w:tcMar>
              <w:top w:w="100" w:type="dxa"/>
              <w:left w:w="100" w:type="dxa"/>
              <w:bottom w:w="100" w:type="dxa"/>
              <w:right w:w="100" w:type="dxa"/>
            </w:tcMar>
          </w:tcPr>
          <w:p w14:paraId="6DAF5D11" w14:textId="77777777" w:rsidR="00B85E6C" w:rsidRDefault="00E51E76">
            <w:pPr>
              <w:widowControl w:val="0"/>
              <w:spacing w:line="240" w:lineRule="auto"/>
            </w:pPr>
            <w:r>
              <w:t>Clinten Piqué</w:t>
            </w:r>
          </w:p>
        </w:tc>
        <w:tc>
          <w:tcPr>
            <w:tcW w:w="1215" w:type="dxa"/>
            <w:shd w:val="clear" w:color="auto" w:fill="auto"/>
            <w:tcMar>
              <w:top w:w="100" w:type="dxa"/>
              <w:left w:w="100" w:type="dxa"/>
              <w:bottom w:w="100" w:type="dxa"/>
              <w:right w:w="100" w:type="dxa"/>
            </w:tcMar>
          </w:tcPr>
          <w:p w14:paraId="7B9233F5" w14:textId="77777777" w:rsidR="00B85E6C" w:rsidRDefault="00E51E76">
            <w:pPr>
              <w:widowControl w:val="0"/>
              <w:pBdr>
                <w:top w:val="nil"/>
                <w:left w:val="nil"/>
                <w:bottom w:val="nil"/>
                <w:right w:val="nil"/>
                <w:between w:val="nil"/>
              </w:pBdr>
              <w:spacing w:line="240" w:lineRule="auto"/>
            </w:pPr>
            <w:r>
              <w:t>Weinig</w:t>
            </w:r>
          </w:p>
        </w:tc>
        <w:tc>
          <w:tcPr>
            <w:tcW w:w="990" w:type="dxa"/>
            <w:shd w:val="clear" w:color="auto" w:fill="auto"/>
            <w:tcMar>
              <w:top w:w="100" w:type="dxa"/>
              <w:left w:w="100" w:type="dxa"/>
              <w:bottom w:w="100" w:type="dxa"/>
              <w:right w:w="100" w:type="dxa"/>
            </w:tcMar>
          </w:tcPr>
          <w:p w14:paraId="32E035AA" w14:textId="77777777" w:rsidR="00B85E6C" w:rsidRDefault="00E51E76">
            <w:pPr>
              <w:widowControl w:val="0"/>
              <w:pBdr>
                <w:top w:val="nil"/>
                <w:left w:val="nil"/>
                <w:bottom w:val="nil"/>
                <w:right w:val="nil"/>
                <w:between w:val="nil"/>
              </w:pBdr>
              <w:spacing w:line="240" w:lineRule="auto"/>
            </w:pPr>
            <w:r>
              <w:t>Weinig</w:t>
            </w:r>
          </w:p>
        </w:tc>
        <w:tc>
          <w:tcPr>
            <w:tcW w:w="1800" w:type="dxa"/>
            <w:shd w:val="clear" w:color="auto" w:fill="auto"/>
            <w:tcMar>
              <w:top w:w="100" w:type="dxa"/>
              <w:left w:w="100" w:type="dxa"/>
              <w:bottom w:w="100" w:type="dxa"/>
              <w:right w:w="100" w:type="dxa"/>
            </w:tcMar>
          </w:tcPr>
          <w:p w14:paraId="5E7797BE" w14:textId="77777777" w:rsidR="00B85E6C" w:rsidRDefault="00E51E76">
            <w:pPr>
              <w:widowControl w:val="0"/>
              <w:spacing w:line="240" w:lineRule="auto"/>
            </w:pPr>
            <w:r>
              <w:t>Toeschouwer</w:t>
            </w:r>
          </w:p>
        </w:tc>
        <w:tc>
          <w:tcPr>
            <w:tcW w:w="1299" w:type="dxa"/>
            <w:shd w:val="clear" w:color="auto" w:fill="auto"/>
            <w:tcMar>
              <w:top w:w="100" w:type="dxa"/>
              <w:left w:w="100" w:type="dxa"/>
              <w:bottom w:w="100" w:type="dxa"/>
              <w:right w:w="100" w:type="dxa"/>
            </w:tcMar>
          </w:tcPr>
          <w:p w14:paraId="2D053DD3" w14:textId="77777777" w:rsidR="00B85E6C" w:rsidRDefault="00E51E76">
            <w:pPr>
              <w:widowControl w:val="0"/>
              <w:spacing w:line="240" w:lineRule="auto"/>
            </w:pPr>
            <w:r>
              <w:t>Geen bijzonderheden</w:t>
            </w:r>
          </w:p>
        </w:tc>
        <w:tc>
          <w:tcPr>
            <w:tcW w:w="1299" w:type="dxa"/>
            <w:shd w:val="clear" w:color="auto" w:fill="auto"/>
            <w:tcMar>
              <w:top w:w="100" w:type="dxa"/>
              <w:left w:w="100" w:type="dxa"/>
              <w:bottom w:w="100" w:type="dxa"/>
              <w:right w:w="100" w:type="dxa"/>
            </w:tcMar>
          </w:tcPr>
          <w:p w14:paraId="3D218D69" w14:textId="77777777" w:rsidR="00B85E6C" w:rsidRDefault="00E51E76">
            <w:pPr>
              <w:widowControl w:val="0"/>
              <w:pBdr>
                <w:top w:val="nil"/>
                <w:left w:val="nil"/>
                <w:bottom w:val="nil"/>
                <w:right w:val="nil"/>
                <w:between w:val="nil"/>
              </w:pBdr>
              <w:spacing w:line="240" w:lineRule="auto"/>
            </w:pPr>
            <w:r>
              <w:t>Zal geinformeerd worden via Clinten</w:t>
            </w:r>
          </w:p>
        </w:tc>
      </w:tr>
      <w:tr w:rsidR="00B85E6C" w14:paraId="46C7F3DF" w14:textId="77777777">
        <w:tc>
          <w:tcPr>
            <w:tcW w:w="1299" w:type="dxa"/>
            <w:shd w:val="clear" w:color="auto" w:fill="auto"/>
            <w:tcMar>
              <w:top w:w="100" w:type="dxa"/>
              <w:left w:w="100" w:type="dxa"/>
              <w:bottom w:w="100" w:type="dxa"/>
              <w:right w:w="100" w:type="dxa"/>
            </w:tcMar>
          </w:tcPr>
          <w:p w14:paraId="2AC1841B" w14:textId="61186408" w:rsidR="00B85E6C" w:rsidRDefault="00E51E76">
            <w:pPr>
              <w:widowControl w:val="0"/>
              <w:pBdr>
                <w:top w:val="nil"/>
                <w:left w:val="nil"/>
                <w:bottom w:val="nil"/>
                <w:right w:val="nil"/>
                <w:between w:val="nil"/>
              </w:pBdr>
              <w:spacing w:line="240" w:lineRule="auto"/>
            </w:pPr>
            <w:r>
              <w:t>Docenten</w:t>
            </w:r>
          </w:p>
        </w:tc>
        <w:tc>
          <w:tcPr>
            <w:tcW w:w="1125" w:type="dxa"/>
            <w:shd w:val="clear" w:color="auto" w:fill="auto"/>
            <w:tcMar>
              <w:top w:w="100" w:type="dxa"/>
              <w:left w:w="100" w:type="dxa"/>
              <w:bottom w:w="100" w:type="dxa"/>
              <w:right w:w="100" w:type="dxa"/>
            </w:tcMar>
          </w:tcPr>
          <w:p w14:paraId="5CF5DCB8" w14:textId="77777777" w:rsidR="00B85E6C" w:rsidRDefault="00E51E76">
            <w:pPr>
              <w:widowControl w:val="0"/>
              <w:spacing w:line="240" w:lineRule="auto"/>
            </w:pPr>
            <w:r>
              <w:t>Clinten Piqué</w:t>
            </w:r>
          </w:p>
          <w:p w14:paraId="5F2161AC" w14:textId="77777777" w:rsidR="00B85E6C" w:rsidRDefault="00B85E6C">
            <w:pPr>
              <w:widowControl w:val="0"/>
              <w:spacing w:line="240" w:lineRule="auto"/>
            </w:pPr>
          </w:p>
        </w:tc>
        <w:tc>
          <w:tcPr>
            <w:tcW w:w="1215" w:type="dxa"/>
            <w:shd w:val="clear" w:color="auto" w:fill="auto"/>
            <w:tcMar>
              <w:top w:w="100" w:type="dxa"/>
              <w:left w:w="100" w:type="dxa"/>
              <w:bottom w:w="100" w:type="dxa"/>
              <w:right w:w="100" w:type="dxa"/>
            </w:tcMar>
          </w:tcPr>
          <w:p w14:paraId="1EACF3BB" w14:textId="77777777" w:rsidR="00B85E6C" w:rsidRDefault="00E51E76">
            <w:pPr>
              <w:widowControl w:val="0"/>
              <w:pBdr>
                <w:top w:val="nil"/>
                <w:left w:val="nil"/>
                <w:bottom w:val="nil"/>
                <w:right w:val="nil"/>
                <w:between w:val="nil"/>
              </w:pBdr>
              <w:spacing w:line="240" w:lineRule="auto"/>
            </w:pPr>
            <w:r>
              <w:t>Weinig</w:t>
            </w:r>
          </w:p>
        </w:tc>
        <w:tc>
          <w:tcPr>
            <w:tcW w:w="990" w:type="dxa"/>
            <w:shd w:val="clear" w:color="auto" w:fill="auto"/>
            <w:tcMar>
              <w:top w:w="100" w:type="dxa"/>
              <w:left w:w="100" w:type="dxa"/>
              <w:bottom w:w="100" w:type="dxa"/>
              <w:right w:w="100" w:type="dxa"/>
            </w:tcMar>
          </w:tcPr>
          <w:p w14:paraId="6C0F0427" w14:textId="77777777" w:rsidR="00B85E6C" w:rsidRDefault="00E51E76">
            <w:pPr>
              <w:widowControl w:val="0"/>
              <w:pBdr>
                <w:top w:val="nil"/>
                <w:left w:val="nil"/>
                <w:bottom w:val="nil"/>
                <w:right w:val="nil"/>
                <w:between w:val="nil"/>
              </w:pBdr>
              <w:spacing w:line="240" w:lineRule="auto"/>
            </w:pPr>
            <w:r>
              <w:t>Veel</w:t>
            </w:r>
          </w:p>
        </w:tc>
        <w:tc>
          <w:tcPr>
            <w:tcW w:w="1800" w:type="dxa"/>
            <w:shd w:val="clear" w:color="auto" w:fill="auto"/>
            <w:tcMar>
              <w:top w:w="100" w:type="dxa"/>
              <w:left w:w="100" w:type="dxa"/>
              <w:bottom w:w="100" w:type="dxa"/>
              <w:right w:w="100" w:type="dxa"/>
            </w:tcMar>
          </w:tcPr>
          <w:p w14:paraId="171F475A" w14:textId="77777777" w:rsidR="00B85E6C" w:rsidRDefault="00E51E76">
            <w:pPr>
              <w:widowControl w:val="0"/>
              <w:spacing w:line="240" w:lineRule="auto"/>
            </w:pPr>
            <w:r>
              <w:t>Belanghebbende</w:t>
            </w:r>
          </w:p>
        </w:tc>
        <w:tc>
          <w:tcPr>
            <w:tcW w:w="1299" w:type="dxa"/>
            <w:shd w:val="clear" w:color="auto" w:fill="auto"/>
            <w:tcMar>
              <w:top w:w="100" w:type="dxa"/>
              <w:left w:w="100" w:type="dxa"/>
              <w:bottom w:w="100" w:type="dxa"/>
              <w:right w:w="100" w:type="dxa"/>
            </w:tcMar>
          </w:tcPr>
          <w:p w14:paraId="260112DA" w14:textId="77777777" w:rsidR="00B85E6C" w:rsidRDefault="00E51E76">
            <w:pPr>
              <w:widowControl w:val="0"/>
              <w:spacing w:line="240" w:lineRule="auto"/>
            </w:pPr>
            <w:r>
              <w:t>Geen bijzonderheden</w:t>
            </w:r>
          </w:p>
        </w:tc>
        <w:tc>
          <w:tcPr>
            <w:tcW w:w="1299" w:type="dxa"/>
            <w:shd w:val="clear" w:color="auto" w:fill="auto"/>
            <w:tcMar>
              <w:top w:w="100" w:type="dxa"/>
              <w:left w:w="100" w:type="dxa"/>
              <w:bottom w:w="100" w:type="dxa"/>
              <w:right w:w="100" w:type="dxa"/>
            </w:tcMar>
          </w:tcPr>
          <w:p w14:paraId="123CEFCB" w14:textId="77777777" w:rsidR="00B85E6C" w:rsidRDefault="00E51E76">
            <w:pPr>
              <w:widowControl w:val="0"/>
              <w:pBdr>
                <w:top w:val="nil"/>
                <w:left w:val="nil"/>
                <w:bottom w:val="nil"/>
                <w:right w:val="nil"/>
                <w:between w:val="nil"/>
              </w:pBdr>
              <w:spacing w:line="240" w:lineRule="auto"/>
            </w:pPr>
            <w:r>
              <w:t>De flexwerker zal binnen de periode geïnterviewt worden en zal geïnforme</w:t>
            </w:r>
            <w:r>
              <w:lastRenderedPageBreak/>
              <w:t>erd worden aan het einde van het project.</w:t>
            </w:r>
          </w:p>
        </w:tc>
      </w:tr>
      <w:tr w:rsidR="00B85E6C" w14:paraId="235D34BC" w14:textId="77777777">
        <w:tc>
          <w:tcPr>
            <w:tcW w:w="1299" w:type="dxa"/>
            <w:shd w:val="clear" w:color="auto" w:fill="auto"/>
            <w:tcMar>
              <w:top w:w="100" w:type="dxa"/>
              <w:left w:w="100" w:type="dxa"/>
              <w:bottom w:w="100" w:type="dxa"/>
              <w:right w:w="100" w:type="dxa"/>
            </w:tcMar>
          </w:tcPr>
          <w:p w14:paraId="7FE38388" w14:textId="77777777" w:rsidR="00B85E6C" w:rsidRDefault="00E51E76">
            <w:pPr>
              <w:widowControl w:val="0"/>
              <w:pBdr>
                <w:top w:val="nil"/>
                <w:left w:val="nil"/>
                <w:bottom w:val="nil"/>
                <w:right w:val="nil"/>
                <w:between w:val="nil"/>
              </w:pBdr>
              <w:spacing w:line="240" w:lineRule="auto"/>
            </w:pPr>
            <w:r>
              <w:lastRenderedPageBreak/>
              <w:t>Stagaires</w:t>
            </w:r>
          </w:p>
        </w:tc>
        <w:tc>
          <w:tcPr>
            <w:tcW w:w="1125" w:type="dxa"/>
            <w:shd w:val="clear" w:color="auto" w:fill="auto"/>
            <w:tcMar>
              <w:top w:w="100" w:type="dxa"/>
              <w:left w:w="100" w:type="dxa"/>
              <w:bottom w:w="100" w:type="dxa"/>
              <w:right w:w="100" w:type="dxa"/>
            </w:tcMar>
          </w:tcPr>
          <w:p w14:paraId="5639EA39" w14:textId="77777777" w:rsidR="00B85E6C" w:rsidRDefault="00E51E76">
            <w:pPr>
              <w:widowControl w:val="0"/>
              <w:pBdr>
                <w:top w:val="nil"/>
                <w:left w:val="nil"/>
                <w:bottom w:val="nil"/>
                <w:right w:val="nil"/>
                <w:between w:val="nil"/>
              </w:pBdr>
              <w:spacing w:line="240" w:lineRule="auto"/>
            </w:pPr>
            <w:r>
              <w:t>Clinten Piqué</w:t>
            </w:r>
          </w:p>
        </w:tc>
        <w:tc>
          <w:tcPr>
            <w:tcW w:w="1215" w:type="dxa"/>
            <w:shd w:val="clear" w:color="auto" w:fill="auto"/>
            <w:tcMar>
              <w:top w:w="100" w:type="dxa"/>
              <w:left w:w="100" w:type="dxa"/>
              <w:bottom w:w="100" w:type="dxa"/>
              <w:right w:w="100" w:type="dxa"/>
            </w:tcMar>
          </w:tcPr>
          <w:p w14:paraId="06DB6341" w14:textId="77777777" w:rsidR="00B85E6C" w:rsidRDefault="00E51E76">
            <w:pPr>
              <w:widowControl w:val="0"/>
              <w:pBdr>
                <w:top w:val="nil"/>
                <w:left w:val="nil"/>
                <w:bottom w:val="nil"/>
                <w:right w:val="nil"/>
                <w:between w:val="nil"/>
              </w:pBdr>
              <w:spacing w:line="240" w:lineRule="auto"/>
            </w:pPr>
            <w:r>
              <w:t>weinig</w:t>
            </w:r>
          </w:p>
        </w:tc>
        <w:tc>
          <w:tcPr>
            <w:tcW w:w="990" w:type="dxa"/>
            <w:shd w:val="clear" w:color="auto" w:fill="auto"/>
            <w:tcMar>
              <w:top w:w="100" w:type="dxa"/>
              <w:left w:w="100" w:type="dxa"/>
              <w:bottom w:w="100" w:type="dxa"/>
              <w:right w:w="100" w:type="dxa"/>
            </w:tcMar>
          </w:tcPr>
          <w:p w14:paraId="297B6039" w14:textId="77777777" w:rsidR="00B85E6C" w:rsidRDefault="00E51E76">
            <w:pPr>
              <w:widowControl w:val="0"/>
              <w:pBdr>
                <w:top w:val="nil"/>
                <w:left w:val="nil"/>
                <w:bottom w:val="nil"/>
                <w:right w:val="nil"/>
                <w:between w:val="nil"/>
              </w:pBdr>
              <w:spacing w:line="240" w:lineRule="auto"/>
            </w:pPr>
            <w:r>
              <w:t>weinig</w:t>
            </w:r>
          </w:p>
        </w:tc>
        <w:tc>
          <w:tcPr>
            <w:tcW w:w="1800" w:type="dxa"/>
            <w:shd w:val="clear" w:color="auto" w:fill="auto"/>
            <w:tcMar>
              <w:top w:w="100" w:type="dxa"/>
              <w:left w:w="100" w:type="dxa"/>
              <w:bottom w:w="100" w:type="dxa"/>
              <w:right w:w="100" w:type="dxa"/>
            </w:tcMar>
          </w:tcPr>
          <w:p w14:paraId="7D27399A" w14:textId="77777777" w:rsidR="00B85E6C" w:rsidRDefault="00E51E76">
            <w:pPr>
              <w:widowControl w:val="0"/>
              <w:spacing w:line="240" w:lineRule="auto"/>
            </w:pPr>
            <w:r>
              <w:t>Toeschouwer</w:t>
            </w:r>
          </w:p>
        </w:tc>
        <w:tc>
          <w:tcPr>
            <w:tcW w:w="1299" w:type="dxa"/>
            <w:shd w:val="clear" w:color="auto" w:fill="auto"/>
            <w:tcMar>
              <w:top w:w="100" w:type="dxa"/>
              <w:left w:w="100" w:type="dxa"/>
              <w:bottom w:w="100" w:type="dxa"/>
              <w:right w:w="100" w:type="dxa"/>
            </w:tcMar>
          </w:tcPr>
          <w:p w14:paraId="64D9D369" w14:textId="77777777" w:rsidR="00B85E6C" w:rsidRDefault="00E51E76">
            <w:pPr>
              <w:widowControl w:val="0"/>
              <w:spacing w:line="240" w:lineRule="auto"/>
            </w:pPr>
            <w:r>
              <w:t>Geen bijzonderheden</w:t>
            </w:r>
          </w:p>
        </w:tc>
        <w:tc>
          <w:tcPr>
            <w:tcW w:w="1299" w:type="dxa"/>
            <w:shd w:val="clear" w:color="auto" w:fill="auto"/>
            <w:tcMar>
              <w:top w:w="100" w:type="dxa"/>
              <w:left w:w="100" w:type="dxa"/>
              <w:bottom w:w="100" w:type="dxa"/>
              <w:right w:w="100" w:type="dxa"/>
            </w:tcMar>
          </w:tcPr>
          <w:p w14:paraId="139056C3" w14:textId="77777777" w:rsidR="00B85E6C" w:rsidRDefault="00E51E76">
            <w:pPr>
              <w:widowControl w:val="0"/>
              <w:pBdr>
                <w:top w:val="nil"/>
                <w:left w:val="nil"/>
                <w:bottom w:val="nil"/>
                <w:right w:val="nil"/>
                <w:between w:val="nil"/>
              </w:pBdr>
              <w:spacing w:line="240" w:lineRule="auto"/>
            </w:pPr>
            <w:r>
              <w:t>Zij zullen geïnformeerd worden.</w:t>
            </w:r>
          </w:p>
        </w:tc>
      </w:tr>
    </w:tbl>
    <w:p w14:paraId="49BCC51F" w14:textId="77777777" w:rsidR="00B85E6C" w:rsidRDefault="00E51E76">
      <w:r>
        <w:t>Figuur 2. Stakeholdertabel</w:t>
      </w:r>
    </w:p>
    <w:p w14:paraId="69E31245" w14:textId="77777777" w:rsidR="00B85E6C" w:rsidRDefault="00B85E6C"/>
    <w:p w14:paraId="4740E35E" w14:textId="77777777" w:rsidR="00B85E6C" w:rsidRDefault="00E51E76">
      <w:r>
        <w:t>Alle eisen en wensen van de stakeholders worden bijgehouden binnen de product backlog in Jira. Hierin laten we zien, wat de progressie van iedere item is en aan wie de taak is toegewezen. Binnen iedere item zijn er ook subtaken, als onderdeel van de hoofdt</w:t>
      </w:r>
      <w:r>
        <w:t>aak.</w:t>
      </w:r>
    </w:p>
    <w:p w14:paraId="1F5F621F" w14:textId="77777777" w:rsidR="00B85E6C" w:rsidRDefault="00E51E76">
      <w:r>
        <w:t>Hiermee wordt de voortgang van het project gewaarborgd.</w:t>
      </w:r>
    </w:p>
    <w:p w14:paraId="2943F1FD" w14:textId="77777777" w:rsidR="00B85E6C" w:rsidRDefault="00B85E6C"/>
    <w:p w14:paraId="2EA74FA0" w14:textId="77777777" w:rsidR="00B85E6C" w:rsidRDefault="00E51E76">
      <w:r>
        <w:t>(Zie de product backlog voor meer detail)</w:t>
      </w:r>
    </w:p>
    <w:p w14:paraId="63A6895C" w14:textId="77777777" w:rsidR="00B85E6C" w:rsidRDefault="00B85E6C"/>
    <w:sectPr w:rsidR="00B85E6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E6C"/>
    <w:rsid w:val="00B85E6C"/>
    <w:rsid w:val="00E51E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CB28"/>
  <w15:docId w15:val="{2D40077C-EA3F-470E-AD60-3C0416CA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570</Words>
  <Characters>3137</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Wang</cp:lastModifiedBy>
  <cp:revision>2</cp:revision>
  <dcterms:created xsi:type="dcterms:W3CDTF">2022-06-06T19:30:00Z</dcterms:created>
  <dcterms:modified xsi:type="dcterms:W3CDTF">2022-06-06T19:33:00Z</dcterms:modified>
</cp:coreProperties>
</file>