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not detected at any of the six most recent batches (JVB3988–JVB5403).</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 &amp; Cohasset</w:t>
      </w:r>
      <w:r>
        <w:rPr>
          <w:rFonts w:ascii="Calibri" w:hAnsi="Calibri"/>
          <w:b w:val="0"/>
          <w:i w:val="0"/>
          <w:sz w:val="22"/>
        </w:rPr>
        <w:t xml:space="preserve"> — Norwell / Hanover / Cohasset, MA · August–September 2024</w:t>
      </w:r>
    </w:p>
    <w:p/>
    <w:p>
      <w:pPr>
        <w:pStyle w:val="ListBullet"/>
      </w:pPr>
      <w:r>
        <w:rPr>
          <w:rFonts w:ascii="Calibri" w:hAnsi="Calibri"/>
          <w:b w:val="0"/>
          <w:i w:val="0"/>
          <w:sz w:val="22"/>
        </w:rPr>
        <w:t>Third Herring Brook (THB) — Norwell/Hanover · Aug 2024</w:t>
      </w:r>
    </w:p>
    <w:p>
      <w:pPr>
        <w:pStyle w:val="ListBullet"/>
      </w:pPr>
      <w:r>
        <w:rPr>
          <w:rFonts w:ascii="Calibri" w:hAnsi="Calibri"/>
          <w:b w:val="0"/>
          <w:i w:val="0"/>
          <w:sz w:val="22"/>
        </w:rPr>
        <w:t>Cohasset Narrows Bridge · Sep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 Open Coast Monitoring</w:t>
      </w:r>
      <w:r>
        <w:rPr>
          <w:rFonts w:ascii="Calibri" w:hAnsi="Calibri"/>
          <w:b w:val="0"/>
          <w:i w:val="0"/>
          <w:sz w:val="22"/>
        </w:rPr>
        <w:t xml:space="preserve"> — Manchester-by-the-Sea, MA · June 2025</w:t>
      </w:r>
    </w:p>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 a phenomenon documented here as </w:t>
      </w:r>
      <w:r>
        <w:rPr>
          <w:rFonts w:ascii="Calibri" w:hAnsi="Calibri"/>
          <w:b/>
          <w:i w:val="0"/>
          <w:sz w:val="22"/>
        </w:rPr>
        <w:t>herring-run masking</w:t>
      </w:r>
      <w:r>
        <w:rPr>
          <w:rFonts w:ascii="Calibri" w:hAnsi="Calibri"/>
          <w:b w:val="0"/>
          <w:i w:val="0"/>
          <w:sz w:val="22"/>
        </w:rPr>
        <w:t xml:space="preserve"> at Mashpee River.</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fish Shannon diversity (−Σ p·ln p);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East Machias Rt 9 | ZAGSQ1TX.1 | Late Summer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p>
      <w:pPr>
        <w:pStyle w:val="Heading3"/>
      </w:pPr>
      <w:r>
        <w:t>Sentinel Signal</w:t>
      </w:r>
    </w:p>
    <w:p/>
    <w:p>
      <w:r>
        <w:rPr>
          <w:rFonts w:ascii="Calibri" w:hAnsi="Calibri"/>
          <w:b w:val="0"/>
          <w:i w:val="0"/>
          <w:sz w:val="22"/>
        </w:rPr>
        <w:t>Blueback Herring 87% = the fall herring run at full flood. Fallfish 7% = clean-water native minnow endorsement at this reach. Eel 4% = ocean connectivity confirmed.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flag: Gila orcuttii (California Roach) at 0.3% — a California endemic with no range in Maine. Database artifact; exclude from ecological interpretation.</w:t>
      </w:r>
    </w:p>
    <w:p/>
    <w:p>
      <w:pPr>
        <w:pStyle w:val="Heading3"/>
      </w:pPr>
      <w:r>
        <w:t>Narrative</w:t>
      </w:r>
    </w:p>
    <w:p/>
    <w:p>
      <w:r>
        <w:rPr>
          <w:rFonts w:ascii="Calibri" w:hAnsi="Calibri"/>
          <w:b w:val="0"/>
          <w:i w:val="0"/>
          <w:sz w:val="22"/>
        </w:rPr>
        <w:t>Blueback Herring (</w:t>
      </w:r>
      <w:r>
        <w:rPr>
          <w:rFonts w:ascii="Calibri" w:hAnsi="Calibri"/>
          <w:b w:val="0"/>
          <w:i/>
          <w:sz w:val="22"/>
        </w:rPr>
        <w:t>Alosa aestivalis</w:t>
      </w:r>
      <w:r>
        <w:rPr>
          <w:rFonts w:ascii="Calibri" w:hAnsi="Calibri"/>
          <w:b w:val="0"/>
          <w:i w:val="0"/>
          <w:sz w:val="22"/>
        </w:rPr>
        <w:t>) at 87% is the signature of the fall herring run in full expression on the East Machias system. Blueback Herring are river-spawning herring that ascend coastal rivers in spring (later than Alewife), and their fall eDNA signal reflects juveniles and late-season adults descending toward the ocean after the spawning season. This site, on the main stem of the East Machias or its immediate tributary at Rt 9, is a river-run bottleneck where the fall herring movement concentrates.</w:t>
      </w:r>
    </w:p>
    <w:p/>
    <w:p>
      <w:r>
        <w:rPr>
          <w:rFonts w:ascii="Calibri" w:hAnsi="Calibri"/>
          <w:b w:val="0"/>
          <w:i w:val="0"/>
          <w:sz w:val="22"/>
        </w:rPr>
        <w:t>Fallfish at 7% and Alewife at 1.7% round out the anadromous community. Fallfish (</w:t>
      </w:r>
      <w:r>
        <w:rPr>
          <w:rFonts w:ascii="Calibri" w:hAnsi="Calibri"/>
          <w:b w:val="0"/>
          <w:i/>
          <w:sz w:val="22"/>
        </w:rPr>
        <w:t>Semotilus corporalis</w:t>
      </w:r>
      <w:r>
        <w:rPr>
          <w:rFonts w:ascii="Calibri" w:hAnsi="Calibri"/>
          <w:b w:val="0"/>
          <w:i w:val="0"/>
          <w:sz w:val="22"/>
        </w:rPr>
        <w:t>) — the largest native minnow in the Northeast — requires clean gravel substrate for its nest mounds and is a consistently positive water quality indicator wherever it appears.</w:t>
      </w:r>
    </w:p>
    <w:p/>
    <w:p>
      <w:r>
        <w:rPr>
          <w:rFonts w:ascii="Calibri" w:hAnsi="Calibri"/>
          <w:b w:val="0"/>
          <w:i w:val="0"/>
          <w:sz w:val="22"/>
        </w:rPr>
        <w:t>No Brook Trout or Atlantic Salmon at this site. The October mainstem community is dominated by the fall herring run; salmonids returning to spawn are typically moving through lower-reach sites like this quickly en route to headwater tributaries. The absence is not informative for headwater Brook Trout status. Compare with JVB5403 (July 2025, same site): Blueback Herring again dominant at 50.6%, confirming this is a site of sustained anadromous activity across seasons.</w:t>
      </w:r>
    </w:p>
    <w:p/>
    <w:p>
      <w:pPr>
        <w:pStyle w:val="Heading3"/>
      </w:pPr>
      <w:r>
        <w:t>Native vs. Non-Native</w:t>
      </w:r>
    </w:p>
    <w:p/>
    <w:p>
      <w:r>
        <w:rPr>
          <w:rFonts w:ascii="Calibri" w:hAnsi="Calibri"/>
          <w:b w:val="0"/>
          <w:i w:val="0"/>
          <w:sz w:val="22"/>
        </w:rPr>
        <w:t>All detected fish species are native to the East Machias watershed.</w:t>
      </w:r>
    </w:p>
    <w:p/>
    <w:p>
      <w:pPr>
        <w:pBdr>
          <w:bottom w:val="single" w:sz="6" w:space="1" w:color="auto"/>
        </w:pBdr>
      </w:pPr>
    </w:p>
    <w:p/>
    <w:p>
      <w:pPr>
        <w:pBdr>
          <w:bottom w:val="single" w:sz="6" w:space="1" w:color="auto"/>
        </w:pBdr>
      </w:pPr>
    </w:p>
    <w:p/>
    <w:p>
      <w:pPr>
        <w:pStyle w:val="Heading2"/>
      </w:pPr>
      <w:r>
        <w:t>Northern Stream | VD2H2Z3Q.1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0.48 · 6 species · 11,556 reads</w:t>
      </w:r>
    </w:p>
    <w:p/>
    <w:p>
      <w:pPr>
        <w:pStyle w:val="Heading3"/>
      </w:pPr>
      <w:r>
        <w:t>Sentinel Signal</w:t>
      </w:r>
    </w:p>
    <w:p/>
    <w:p>
      <w:r>
        <w:rPr>
          <w:rFonts w:ascii="Calibri" w:hAnsi="Calibri"/>
          <w:b w:val="0"/>
          <w:i w:val="0"/>
          <w:sz w:val="22"/>
        </w:rPr>
        <w:t xml:space="preserve">Fallfish 89.5% = clean, stable, gravel-bottom headwater stream. </w:t>
      </w:r>
      <w:r>
        <w:rPr>
          <w:rFonts w:ascii="Calibri" w:hAnsi="Calibri"/>
          <w:b/>
          <w:i w:val="0"/>
          <w:sz w:val="22"/>
        </w:rPr>
        <w:t>Atlantic Salmon 1.1% = spawning-run salmon confirmed in a small Maine tributary.</w:t>
      </w:r>
      <w:r>
        <w:rPr>
          <w:rFonts w:ascii="Calibri" w:hAnsi="Calibri"/>
          <w:b w:val="0"/>
          <w:i w:val="0"/>
          <w:sz w:val="22"/>
        </w:rPr>
        <w:t xml:space="preserve"> This is a conservation-significant finding.</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89.5%</w:t>
            </w:r>
          </w:p>
        </w:tc>
        <w:tc>
          <w:tcPr>
            <w:tcW w:type="dxa" w:w="2880"/>
          </w:tcPr>
          <w:p>
            <w:r/>
            <w:r>
              <w:rPr>
                <w:rFonts w:ascii="Calibri" w:hAnsi="Calibri"/>
                <w:b w:val="0"/>
                <w:i w:val="0"/>
                <w:sz w:val="20"/>
              </w:rPr>
              <w:t>Native — headwater quality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cold headwater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Stream in fall delivers a headwater stream community of exceptional quality and one conservation-critical finding: *</w:t>
      </w:r>
      <w:r>
        <w:rPr>
          <w:rFonts w:ascii="Calibri" w:hAnsi="Calibri"/>
          <w:b w:val="0"/>
          <w:i/>
          <w:sz w:val="22"/>
        </w:rPr>
        <w:t>Atlantic Salmon (</w:t>
      </w:r>
      <w:r>
        <w:rPr>
          <w:rFonts w:ascii="Calibri" w:hAnsi="Calibri"/>
          <w:b w:val="0"/>
          <w:i w:val="0"/>
          <w:sz w:val="22"/>
        </w:rPr>
        <w:t>Salmo salar</w:t>
      </w:r>
      <w:r>
        <w:rPr>
          <w:rFonts w:ascii="Calibri" w:hAnsi="Calibri"/>
          <w:b w:val="0"/>
          <w:i/>
          <w:sz w:val="22"/>
        </w:rPr>
        <w:t>) at 1.1%</w:t>
      </w:r>
      <w:r>
        <w:rPr>
          <w:rFonts w:ascii="Calibri" w:hAnsi="Calibri"/>
          <w:b w:val="0"/>
          <w:i w:val="0"/>
          <w:sz w:val="22"/>
        </w:rPr>
        <w:t>* — a federally endangered species confirmed by eDNA in a small Maine coastal tributary.</w:t>
      </w:r>
    </w:p>
    <w:p/>
    <w:p>
      <w:r>
        <w:rPr>
          <w:rFonts w:ascii="Calibri" w:hAnsi="Calibri"/>
          <w:b w:val="0"/>
          <w:i w:val="0"/>
          <w:sz w:val="22"/>
        </w:rPr>
        <w:t>Fallfish at 89.5% is the dominant signal — this is the headwater community at its simplest and cleanest. Fallfish require clean, gravel-bottomed streams with stable flow to construct their large, distinctive nest mounds; they are among the most reliable single-species indicators of intact headwater stream function in the Northeast. Creek Chub (</w:t>
      </w:r>
      <w:r>
        <w:rPr>
          <w:rFonts w:ascii="Calibri" w:hAnsi="Calibri"/>
          <w:b w:val="0"/>
          <w:i/>
          <w:sz w:val="22"/>
        </w:rPr>
        <w:t>Semotilus atromaculatus</w:t>
      </w:r>
      <w:r>
        <w:rPr>
          <w:rFonts w:ascii="Calibri" w:hAnsi="Calibri"/>
          <w:b w:val="0"/>
          <w:i w:val="0"/>
          <w:sz w:val="22"/>
        </w:rPr>
        <w:t>) and Blacknose Dace (</w:t>
      </w:r>
      <w:r>
        <w:rPr>
          <w:rFonts w:ascii="Calibri" w:hAnsi="Calibri"/>
          <w:b w:val="0"/>
          <w:i/>
          <w:sz w:val="22"/>
        </w:rPr>
        <w:t>Rhinichthys atratulus</w:t>
      </w:r>
      <w:r>
        <w:rPr>
          <w:rFonts w:ascii="Calibri" w:hAnsi="Calibri"/>
          <w:b w:val="0"/>
          <w:i w:val="0"/>
          <w:sz w:val="22"/>
        </w:rPr>
        <w:t>) are companions of Fallfish in the cleanest small New England streams — both species are sensitive to siltation, low dissolved oxygen, and acidification. This is a community assembled by clean, cold, well-oxygenated water over many years.</w:t>
      </w:r>
    </w:p>
    <w:p/>
    <w:p>
      <w:r>
        <w:rPr>
          <w:rFonts w:ascii="Calibri" w:hAnsi="Calibri"/>
          <w:b w:val="0"/>
          <w:i w:val="0"/>
          <w:sz w:val="22"/>
        </w:rPr>
        <w:t xml:space="preserve">Into this community, Atlantic Salmon registers at 1.1%. In October on a Maine coastal stream, 1.1% Salmon reads is a spawning-run signal — fish moving from the ocean into natal tributaries for fall spawning. The Gulf of Maine DPS of Atlantic Salmon is federally listed as Endangered; every confirmed natal tributary is significant. </w:t>
      </w:r>
      <w:r>
        <w:rPr>
          <w:rFonts w:ascii="Calibri" w:hAnsi="Calibri"/>
          <w:b/>
          <w:i w:val="0"/>
          <w:sz w:val="22"/>
        </w:rPr>
        <w:t>Northern Stream should be flagged as an Atlantic Salmon spawning tributary for immediate reporting to NOAA Fisheries and Maine DMR.</w:t>
      </w:r>
    </w:p>
    <w:p/>
    <w:p>
      <w:r>
        <w:rPr>
          <w:rFonts w:ascii="Calibri" w:hAnsi="Calibri"/>
          <w:b w:val="0"/>
          <w:i w:val="0"/>
          <w:sz w:val="22"/>
        </w:rPr>
        <w:t>No Brook Trout detected — not unexpected for the main stem of Northern Stream in October when the Atlantic Salmon run is moving through. Cold headwater tributaries above this sampling point are the likely Brook Trout habitat; a spring or winter resample in upper reaches would be informative.</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Bdr>
          <w:bottom w:val="single" w:sz="6" w:space="1" w:color="auto"/>
        </w:pBdr>
      </w:pPr>
    </w:p>
    <w:p/>
    <w:p>
      <w:pPr>
        <w:pStyle w:val="Heading2"/>
      </w:pPr>
      <w:r>
        <w:t>Northern Outlet | O5S2DTMM.1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 3 species · 2,280 reads</w:t>
      </w:r>
    </w:p>
    <w:p/>
    <w:p>
      <w:pPr>
        <w:pStyle w:val="Heading3"/>
      </w:pPr>
      <w:r>
        <w:t>Sentinel Signal</w:t>
      </w:r>
    </w:p>
    <w:p/>
    <w:p>
      <w:r>
        <w:rPr>
          <w:rFonts w:ascii="Calibri" w:hAnsi="Calibri"/>
          <w:b w:val="0"/>
          <w:i w:val="0"/>
          <w:sz w:val="22"/>
        </w:rPr>
        <w:t>Eel 43% + White Sucker 32% + Fallfish 24% = the outlet reach of the Northern Stream system — Eel confirms ocean connectivity downstream, Fallfish confirms water quality upstream.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43.2%</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24.4%</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Outlet is the lower, more accessible reach of the Northern Stream system where the stream approaches tidal water. American Eel at 43% is the dominant species here — Eels penetrate the furthest inland of any diadromous fish and dominate outlet reaches where gradual from freshwater to tidal begins. White Sucker (32%) and Fallfish (24%) maintain the clean-water native community signature seen in the Northern Stream sample above.</w:t>
      </w:r>
    </w:p>
    <w:p/>
    <w:p>
      <w:r>
        <w:rPr>
          <w:rFonts w:ascii="Calibri" w:hAnsi="Calibri"/>
          <w:b w:val="0"/>
          <w:i w:val="0"/>
          <w:sz w:val="22"/>
        </w:rPr>
        <w:t xml:space="preserve">The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with only 3 species reflects a transition zone rather than impairment — the outlet reach of a small Maine stream in October concentrates a few core species while most of the fish community is upstream.</w:t>
      </w:r>
    </w:p>
    <w:p/>
    <w:p>
      <w:r>
        <w:rPr>
          <w:rFonts w:ascii="Calibri" w:hAnsi="Calibri"/>
          <w:b w:val="0"/>
          <w:i w:val="0"/>
          <w:sz w:val="22"/>
        </w:rPr>
        <w:t>No Brook Trout detected at the outlet. The community here is consistent with a healthy, connected stream system with intact ocean-watershed linkage.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Bdr>
          <w:bottom w:val="single" w:sz="6" w:space="1" w:color="auto"/>
        </w:pBdr>
      </w:pPr>
    </w:p>
    <w:p/>
    <w:p>
      <w:pPr>
        <w:pStyle w:val="Heading2"/>
      </w:pPr>
      <w:r>
        <w:t>Richardson Stream | FYREF4C4.1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1.12 · 6 species · 16,975 reads</w:t>
      </w:r>
    </w:p>
    <w:p/>
    <w:p>
      <w:pPr>
        <w:pStyle w:val="Heading3"/>
      </w:pPr>
      <w:r>
        <w:t>Sentinel Signal</w:t>
      </w:r>
    </w:p>
    <w:p/>
    <w:p>
      <w:r>
        <w:rPr>
          <w:rFonts w:ascii="Calibri" w:hAnsi="Calibri"/>
          <w:b w:val="0"/>
          <w:i w:val="0"/>
          <w:sz w:val="22"/>
        </w:rPr>
        <w:t xml:space="preserve">Creek Chub 51% + Blacknose Dace 18% = clean, cold, clear headwater stream community. </w:t>
      </w:r>
      <w:r>
        <w:rPr>
          <w:rFonts w:ascii="Calibri" w:hAnsi="Calibri"/>
          <w:b/>
          <w:i w:val="0"/>
          <w:sz w:val="22"/>
        </w:rPr>
        <w:t>Atlantic Salmon 1.7% = the second spawning-run salmon confirmation in this batch — in a different tributary.</w:t>
      </w:r>
      <w:r>
        <w:rPr>
          <w:rFonts w:ascii="Calibri" w:hAnsi="Calibri"/>
          <w:b w:val="0"/>
          <w:i w:val="0"/>
          <w:sz w:val="22"/>
        </w:rPr>
        <w:t xml:space="preserve"> This watershed is holding salmon.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18.3%</w:t>
            </w:r>
          </w:p>
        </w:tc>
        <w:tc>
          <w:tcPr>
            <w:tcW w:type="dxa" w:w="2880"/>
          </w:tcPr>
          <w:p>
            <w:r/>
            <w:r>
              <w:rPr>
                <w:rFonts w:ascii="Calibri" w:hAnsi="Calibri"/>
                <w:b w:val="0"/>
                <w:i w:val="0"/>
                <w:sz w:val="20"/>
              </w:rPr>
              <w:t>Native cold headwater indicator</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Richardson Stream delivers the second Atlantic Salmon confirmation in this batch — 1.7% in a small headwater stream community dominated by Creek Chub and Blacknose Dace. </w:t>
      </w:r>
      <w:r>
        <w:rPr>
          <w:rFonts w:ascii="Calibri" w:hAnsi="Calibri"/>
          <w:b/>
          <w:i w:val="0"/>
          <w:sz w:val="22"/>
        </w:rPr>
        <w:t>Two East Machias watershed tributaries with Endangered Atlantic Salmon confirmed by eDNA in a single sampling event in October</w:t>
      </w:r>
      <w:r>
        <w:rPr>
          <w:rFonts w:ascii="Calibri" w:hAnsi="Calibri"/>
          <w:b w:val="0"/>
          <w:i w:val="0"/>
          <w:sz w:val="22"/>
        </w:rPr>
        <w:t xml:space="preserve"> — this is the fall spawning run documented at the tributary scale.</w:t>
      </w:r>
    </w:p>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at 51% + Blacknose Dace (</w:t>
      </w:r>
      <w:r>
        <w:rPr>
          <w:rFonts w:ascii="Calibri" w:hAnsi="Calibri"/>
          <w:b w:val="0"/>
          <w:i/>
          <w:sz w:val="22"/>
        </w:rPr>
        <w:t>Rhinichthys atratulus</w:t>
      </w:r>
      <w:r>
        <w:rPr>
          <w:rFonts w:ascii="Calibri" w:hAnsi="Calibri"/>
          <w:b w:val="0"/>
          <w:i w:val="0"/>
          <w:sz w:val="22"/>
        </w:rPr>
        <w:t>) at 18% is the classic small, clean, cold Maine headwater community. Blacknose Dace in particular is a species of cool, clear streams with stable gravel substrate and good dissolved oxygen — the same water that Atlantic Salmon need for spawning redds and that Brook Trout need for year-round occupation. The full fish community here — Chub, Dace, Sucker, Salmon, Eel — is the ecological fingerprint of a functioning cold-water tributary.</w:t>
      </w:r>
    </w:p>
    <w:p/>
    <w:p>
      <w:r>
        <w:rPr>
          <w:rFonts w:ascii="Calibri" w:hAnsi="Calibri"/>
          <w:b w:val="0"/>
          <w:i w:val="0"/>
          <w:sz w:val="22"/>
        </w:rPr>
        <w:t xml:space="preserve">Atlantic Salmon at 1.7% in October is a stronger signal than the 1.1% at Northern Stream, consistent with spawning-run fish entering the tributary system actively. </w:t>
      </w:r>
      <w:r>
        <w:rPr>
          <w:rFonts w:ascii="Calibri" w:hAnsi="Calibri"/>
          <w:b/>
          <w:i w:val="0"/>
          <w:sz w:val="22"/>
        </w:rPr>
        <w:t>Richardson Stream should also be flagged to NOAA Fisheries and Maine DMR as a confirmed Atlantic Salmon spawning tributary.</w:t>
      </w:r>
    </w:p>
    <w:p/>
    <w:p>
      <w:r>
        <w:rPr>
          <w:rFonts w:ascii="Calibri" w:hAnsi="Calibri"/>
          <w:b w:val="0"/>
          <w:i w:val="0"/>
          <w:sz w:val="22"/>
        </w:rPr>
        <w:t>The absence of Brook Trout in October does not exclude their presence — cold upper reaches of Richardson Stream, away from the mainstem sampling point, are the most likely Brook Trout habitat. The community structure (Chub + Dace + Salmon) is entirely compatible with Brook Trout co-occurrence in cold headwaters.</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0.85 · 4 species · 1,453 reads</w:t>
      </w:r>
    </w:p>
    <w:p/>
    <w:p>
      <w:pPr>
        <w:pStyle w:val="Heading3"/>
      </w:pPr>
      <w:r>
        <w:t>Sentinel Signal</w:t>
      </w:r>
    </w:p>
    <w:p/>
    <w:p>
      <w:r>
        <w:rPr>
          <w:rFonts w:ascii="Calibri" w:hAnsi="Calibri"/>
          <w:b w:val="0"/>
          <w:i w:val="0"/>
          <w:sz w:val="22"/>
        </w:rPr>
        <w:t>Creek Chub 72% + Blacknose Dace 17% = small, clean headwater stream. Eel 4% confirms ocean connectivity even at this small size. No Atlantic Salmon in September — early for the fall return.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72.1%</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headwater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Beaver Dam Stream at Rt 9 in early September is a small headwater stream with a classic clean-water community: Creek Chub dominant at 72%, Blacknose Dace at 17%, White Sucker at 7%, Eel at 4%. The stream name implies natural impoundment by beaver activity — beaver ponds can create both cold-water refugia (deep pools with cold groundwater inflow) and warmer impounded areas, making the thermal heterogeneity of this site worth investigating.</w:t>
      </w:r>
    </w:p>
    <w:p/>
    <w:p>
      <w:r>
        <w:rPr>
          <w:rFonts w:ascii="Calibri" w:hAnsi="Calibri"/>
          <w:b w:val="0"/>
          <w:i w:val="0"/>
          <w:sz w:val="22"/>
        </w:rPr>
        <w:t>No Brook Trout or Atlantic Salmon detected in September. The September sampling date is early for the fall Atlantic Salmon return on Maine coastal streams (peak typically October–November). The community structure — Chub, Dace, Sucker, Eel — is characteristic of small, clean headwater streams and is not incompatible with Brook Trout presence in the coldest reaches.</w:t>
      </w:r>
    </w:p>
    <w:p/>
    <w:p>
      <w:r>
        <w:rPr>
          <w:rFonts w:ascii="Calibri" w:hAnsi="Calibri"/>
          <w:b w:val="0"/>
          <w:i w:val="0"/>
          <w:sz w:val="22"/>
        </w:rPr>
        <w:t>The total read count is low (1,453 reads), limiting confidence in species completeness for this sample.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and the brackish diatom </w:t>
      </w:r>
      <w:r>
        <w:rPr>
          <w:rFonts w:ascii="Calibri" w:hAnsi="Calibri"/>
          <w:b w:val="0"/>
          <w:i/>
          <w:sz w:val="22"/>
        </w:rPr>
        <w:t>Halamphora coffeaeformis</w:t>
      </w:r>
      <w:r>
        <w:rPr>
          <w:rFonts w:ascii="Calibri" w:hAnsi="Calibri"/>
          <w:b w:val="0"/>
          <w:i w:val="0"/>
          <w:sz w:val="22"/>
        </w:rPr>
        <w:t xml:space="preserve"> (8.8%). The </w:t>
      </w:r>
      <w:r>
        <w:rPr>
          <w:rFonts w:ascii="Calibri" w:hAnsi="Calibri"/>
          <w:b w:val="0"/>
          <w:i/>
          <w:sz w:val="22"/>
        </w:rPr>
        <w:t>Halamphora</w:t>
      </w:r>
      <w:r>
        <w:rPr>
          <w:rFonts w:ascii="Calibri" w:hAnsi="Calibri"/>
          <w:b w:val="0"/>
          <w:i w:val="0"/>
          <w:sz w:val="22"/>
        </w:rPr>
        <w:t xml:space="preserve"> signal, combined with American Eel at 42%, confirms this is a tidal or near-tidal reach — cold, clean salt-influenced water at a coastal Maine inlet. Ecologically excellent; not a Brook Trout reach due to tidal character, but the cold-water quality it represents is the same water that feeds upstream Brook Trout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 tidal influence confirmed</w:t>
            </w:r>
          </w:p>
        </w:tc>
        <w:tc>
          <w:tcPr>
            <w:tcW w:type="dxa" w:w="2880"/>
          </w:tcPr>
          <w:p>
            <w:r/>
            <w:r>
              <w:rPr>
                <w:rFonts w:ascii="Calibri" w:hAnsi="Calibri"/>
                <w:b w:val="0"/>
                <w:i/>
                <w:sz w:val="20"/>
              </w:rPr>
              <w:t>Halamphora coffeaeformis</w:t>
            </w:r>
            <w:r>
              <w:rPr>
                <w:rFonts w:ascii="Calibri" w:hAnsi="Calibri"/>
                <w:b w:val="0"/>
                <w:i w:val="0"/>
                <w:sz w:val="20"/>
              </w:rPr>
              <w:t xml:space="preserve"> 8.8%</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catadromous — tidal habitat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16.2%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reach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Brackish/marine diatom — tidal influence</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(three common species, no salmon or trout)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identifies the site as tidal or brackish-influenced. Northern Inlet is almost certainly a coastal tidal inlet in the East Machias / Machias Bay area where freshwater drainage meets tidal saltwater — a habitat where the cold oligotrophic chemistry of the Maine coastal watershed mixes with marine water. This explains both the Eel presence (obligate coastal migrant) and the Fallfish (surprisingly, at 42% — Fallfish typically prefer freshwater, but the gravel substrate of a clean inlet is suitable for them even at tidal influence).</w:t>
      </w:r>
    </w:p>
    <w:p/>
    <w:p>
      <w:r>
        <w:rPr>
          <w:rFonts w:ascii="Calibri" w:hAnsi="Calibri"/>
          <w:b w:val="0"/>
          <w:i w:val="0"/>
          <w:sz w:val="22"/>
        </w:rPr>
        <w:t>The water chemistry signal here is exactly what you would want to find in the freshwater tributaries feeding this inlet. If this quality of water extends upstream, Brook Trout habitat conditions are likely present in the headwaters above the tidal reach.</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3 species · ~16,200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 xml:space="preserve">East Machias Rt 9 in late July is a transitional zone — tidal freshwater with moderate summer nutrient loading, but with cold-headwater character still visible in the algal community. Cyanobacteria at 22% signal warm-season nutrient accumulation;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push back with cold-water identity. </w:t>
      </w:r>
      <w:r>
        <w:rPr>
          <w:rFonts w:ascii="Calibri" w:hAnsi="Calibri"/>
          <w:b w:val="0"/>
          <w:i/>
          <w:sz w:val="22"/>
        </w:rPr>
        <w:t>Halamphora coffeaeformis</w:t>
      </w:r>
      <w:r>
        <w:rPr>
          <w:rFonts w:ascii="Calibri" w:hAnsi="Calibri"/>
          <w:b w:val="0"/>
          <w:i w:val="0"/>
          <w:sz w:val="22"/>
        </w:rPr>
        <w:t xml:space="preserve"> at 3.2% confirms tidal salt influence reaching the Rt 9 sampling point. The fish story is cleaner than October: Blueback Herring 51%, Fallfish 35%, Eel 13% — a summer resident community with a strong clean-gravel endorsement from the Fallfish.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ecological richness of a tidal-freshwater mixing zone. No Brook Trout — expected at this reach and tidal elevation.</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Confirmed</w:t>
            </w:r>
          </w:p>
        </w:tc>
        <w:tc>
          <w:tcPr>
            <w:tcW w:type="dxa" w:w="2880"/>
          </w:tcPr>
          <w:p>
            <w:r/>
            <w:r>
              <w:rPr>
                <w:rFonts w:ascii="Calibri" w:hAnsi="Calibri"/>
                <w:b w:val="0"/>
                <w:i/>
                <w:sz w:val="20"/>
              </w:rPr>
              <w:t>Halamphora coffeaeformis</w:t>
            </w:r>
            <w:r>
              <w:rPr>
                <w:rFonts w:ascii="Calibri" w:hAnsi="Calibri"/>
                <w:b w:val="0"/>
                <w:i w:val="0"/>
                <w:sz w:val="20"/>
              </w:rPr>
              <w:t xml:space="preserve"> 3.2%</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residents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Micropterus dolomieu</w:t>
            </w:r>
            <w:r>
              <w:rPr>
                <w:rFonts w:ascii="Calibri" w:hAnsi="Calibri"/>
                <w:b w:val="0"/>
                <w:i w:val="0"/>
                <w:sz w:val="20"/>
              </w:rPr>
              <w:t xml:space="preserve"> — Smallmouth Bass</w:t>
            </w:r>
          </w:p>
        </w:tc>
        <w:tc>
          <w:tcPr>
            <w:tcW w:type="dxa" w:w="2880"/>
          </w:tcPr>
          <w:p>
            <w:r/>
            <w:r>
              <w:rPr>
                <w:rFonts w:ascii="Calibri" w:hAnsi="Calibri"/>
                <w:b w:val="0"/>
                <w:i w:val="0"/>
                <w:sz w:val="20"/>
              </w:rPr>
              <w:t>note only</w:t>
            </w:r>
          </w:p>
        </w:tc>
        <w:tc>
          <w:tcPr>
            <w:tcW w:type="dxa" w:w="2880"/>
          </w:tcPr>
          <w:p>
            <w:r/>
            <w:r>
              <w:rPr>
                <w:rFonts w:ascii="Calibri" w:hAnsi="Calibri"/>
                <w:b w:val="0"/>
                <w:i w:val="0"/>
                <w:sz w:val="20"/>
              </w:rPr>
              <w:t>Visual observation in sample notes — not detected by eDNA</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r>
              <w:rPr>
                <w:rFonts w:ascii="Calibri" w:hAnsi="Calibri"/>
                <w:b w:val="0"/>
                <w:i w:val="0"/>
                <w:sz w:val="20"/>
              </w:rPr>
              <w:t xml:space="preserve"> (contrast Oct 2024: not detected)</w:t>
            </w:r>
          </w:p>
        </w:tc>
        <w:tc>
          <w:tcPr>
            <w:tcW w:type="dxa" w:w="2880"/>
          </w:tcPr>
          <w:p>
            <w:r/>
          </w:p>
        </w:tc>
      </w:tr>
    </w:tbl>
    <w:p/>
    <w:p>
      <w:r>
        <w:rPr>
          <w:rFonts w:ascii="Calibri" w:hAnsi="Calibri"/>
          <w:b w:val="0"/>
          <w:i/>
          <w:sz w:val="22"/>
        </w:rPr>
        <w:t>Note: Sample collector observed Smallmouth Bass visually at this site. eDNA did not detect them — likely below detection threshold, too few individuals, or sampled upstream of their holding water. Electrofishing follow-up recommended.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Tidal/brackish diatom</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tidal freshwater mixing zone in summer: 22% Cyanobacteria signal warm-season nutrient accumulation consistent with agricultural or wetland drainage upstream,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deserves emphasis: this filamentous soft-acid-water streptophyte is a consistent companion taxon in Maine Brook Trout streams. Its presence at a mainstem tidal site suggests the water chemistry, even at this downstream position, retains some cold-headwater character. </w:t>
      </w:r>
      <w:r>
        <w:rPr>
          <w:rFonts w:ascii="Calibri" w:hAnsi="Calibri"/>
          <w:b w:val="0"/>
          <w:i/>
          <w:sz w:val="22"/>
        </w:rPr>
        <w:t>Halamphora coffeaeformis</w:t>
      </w:r>
      <w:r>
        <w:rPr>
          <w:rFonts w:ascii="Calibri" w:hAnsi="Calibri"/>
          <w:b w:val="0"/>
          <w:i w:val="0"/>
          <w:sz w:val="22"/>
        </w:rPr>
        <w:t xml:space="preserve"> (3.2%) marks the tidal mixing front.</w:t>
      </w:r>
    </w:p>
    <w:p/>
    <w:p>
      <w:r>
        <w:rPr>
          <w:rFonts w:ascii="Calibri" w:hAnsi="Calibri"/>
          <w:b w:val="0"/>
          <w:i/>
          <w:sz w:val="22"/>
        </w:rPr>
        <w:t>Nostoc linckia</w:t>
      </w:r>
      <w:r>
        <w:rPr>
          <w:rFonts w:ascii="Calibri" w:hAnsi="Calibri"/>
          <w:b w:val="0"/>
          <w:i w:val="0"/>
          <w:sz w:val="22"/>
        </w:rPr>
        <w:t xml:space="preserve"> at 2.0% is a rock-surface nitrogen-fixer that produces visible dark-colored crusts on exposed cobbles and bedrock. Its eDNA signal confirms exposed substrate — consistent with summer low-flow conditions on the East Machias. It is not a nutrient impairment indicator per se; it is an exposed-rock indicator.</w:t>
      </w:r>
    </w:p>
    <w:p/>
    <w:p>
      <w:r>
        <w:rPr>
          <w:rFonts w:ascii="Calibri" w:hAnsi="Calibri"/>
          <w:b w:val="0"/>
          <w:i w:val="0"/>
          <w:sz w:val="22"/>
        </w:rPr>
        <w:t xml:space="preserve">The fish community shifted markedly between October 2024 (Blueback Herring 87%) and July 2025 (Blueback Herring 51%, Fallfish 35%). The dominant Fallfish signal — </w:t>
      </w:r>
      <w:r>
        <w:rPr>
          <w:rFonts w:ascii="Calibri" w:hAnsi="Calibri"/>
          <w:b w:val="0"/>
          <w:i/>
          <w:sz w:val="22"/>
        </w:rPr>
        <w:t>Semotilus corporalis</w:t>
      </w:r>
      <w:r>
        <w:rPr>
          <w:rFonts w:ascii="Calibri" w:hAnsi="Calibri"/>
          <w:b w:val="0"/>
          <w:i w:val="0"/>
          <w:sz w:val="22"/>
        </w:rPr>
        <w:t xml:space="preserve"> at 35% is unusually high for a mainstem reach — is ecologically significant. Fallfish build large gravel mound nests in clean, flowing water with stable bed material. Their sustained dominance at this site is among the strongest endorsements of substrate quality in the dataset.</w:t>
      </w:r>
    </w:p>
    <w:p/>
    <w:p>
      <w:r>
        <w:rPr>
          <w:rFonts w:ascii="Calibri" w:hAnsi="Calibri"/>
          <w:b w:val="0"/>
          <w:i/>
          <w:sz w:val="22"/>
        </w:rPr>
        <w:t>Smallmouth Bass</w:t>
      </w:r>
      <w:r>
        <w:rPr>
          <w:rFonts w:ascii="Calibri" w:hAnsi="Calibri"/>
          <w:b w:val="0"/>
          <w:i w:val="0"/>
          <w:sz w:val="22"/>
        </w:rPr>
        <w:t xml:space="preserve"> were visually observed at this site by the sample collector but not detected by eDNA. This is not unusual: eDNA detection probability is low for rare or low-density individuals in a flowing system. If Smallmouth Bass are present in meaningful numbers, electrofishing would confirm density.</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val="0"/>
          <w:i w:val="0"/>
          <w:sz w:val="22"/>
        </w:rPr>
        <w:t>Sampling is conducted at a mainstem location. No Brook Trout has been detected at this reach across any time point or season. Cold headwater tributaries upstream remain unsampled and represent the priority for cold-water species detection.</w:t>
      </w:r>
    </w:p>
    <w:p/>
    <w:p>
      <w:r>
        <w:rPr>
          <w:rFonts w:ascii="Calibri" w:hAnsi="Calibri"/>
          <w:b/>
          <w:i w:val="0"/>
          <w:sz w:val="22"/>
        </w:rPr>
        <w:t>Brook Trout status: Not detected at mainstem sampling point across all six time points.</w:t>
      </w:r>
    </w:p>
    <w:p>
      <w:r>
        <w:rPr>
          <w:rFonts w:ascii="Calibri" w:hAnsi="Calibri"/>
          <w:b/>
          <w:i w:val="0"/>
          <w:sz w:val="22"/>
        </w:rPr>
        <w:t>Atlantic Salmon status: Not detected.</w:t>
      </w: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 QC anomaly — low confidence</w:t>
      </w:r>
    </w:p>
    <w:p/>
    <w:p>
      <w:r>
        <w:rPr>
          <w:rFonts w:ascii="Calibri" w:hAnsi="Calibri"/>
          <w:b w:val="0"/>
          <w:i/>
          <w:sz w:val="22"/>
        </w:rPr>
        <w:t>Nocomis</w:t>
      </w:r>
      <w:r>
        <w:rPr>
          <w:rFonts w:ascii="Calibri" w:hAnsi="Calibri"/>
          <w:b w:val="0"/>
          <w:i w:val="0"/>
          <w:sz w:val="22"/>
        </w:rPr>
        <w:t xml:space="preserve"> sp. RA01 (84%) + </w:t>
      </w:r>
      <w:r>
        <w:rPr>
          <w:rFonts w:ascii="Calibri" w:hAnsi="Calibri"/>
          <w:b w:val="0"/>
          <w:i/>
          <w:sz w:val="22"/>
        </w:rPr>
        <w:t>Luxilus albeolus</w:t>
      </w:r>
      <w:r>
        <w:rPr>
          <w:rFonts w:ascii="Calibri" w:hAnsi="Calibri"/>
          <w:b w:val="0"/>
          <w:i w:val="0"/>
          <w:sz w:val="22"/>
        </w:rPr>
        <w:t xml:space="preserve"> (16%). Both are cyprinids of the Mid-Atlantic and Midwest — </w:t>
      </w:r>
      <w:r>
        <w:rPr>
          <w:rFonts w:ascii="Calibri" w:hAnsi="Calibri"/>
          <w:b w:val="0"/>
          <w:i/>
          <w:sz w:val="22"/>
        </w:rPr>
        <w:t>Nocomis</w:t>
      </w:r>
      <w:r>
        <w:rPr>
          <w:rFonts w:ascii="Calibri" w:hAnsi="Calibri"/>
          <w:b w:val="0"/>
          <w:i w:val="0"/>
          <w:sz w:val="22"/>
        </w:rPr>
        <w:t xml:space="preserve"> (Hornyhead Chub) and </w:t>
      </w:r>
      <w:r>
        <w:rPr>
          <w:rFonts w:ascii="Calibri" w:hAnsi="Calibri"/>
          <w:b w:val="0"/>
          <w:i/>
          <w:sz w:val="22"/>
        </w:rPr>
        <w:t>Luxilus albeolus</w:t>
      </w:r>
      <w:r>
        <w:rPr>
          <w:rFonts w:ascii="Calibri" w:hAnsi="Calibri"/>
          <w:b w:val="0"/>
          <w:i w:val="0"/>
          <w:sz w:val="22"/>
        </w:rPr>
        <w:t xml:space="preserve"> (White Shiner) have no confirmed native or introduced range in coastal Maine. With only 491 total reads in a cold March sample, this result almost certainly reflects database misassignment of reads from Maine-native cyprinids (Fallfish, Golden Shiner, or Creek Chub) that are phylogenetically close but geographically distinct. </w:t>
      </w:r>
      <w:r>
        <w:rPr>
          <w:rFonts w:ascii="Calibri" w:hAnsi="Calibri"/>
          <w:b/>
          <w:i w:val="0"/>
          <w:sz w:val="22"/>
        </w:rPr>
        <w:t>Do not interpret ecologically.</w:t>
      </w:r>
      <w:r>
        <w:rPr>
          <w:rFonts w:ascii="Calibri" w:hAnsi="Calibri"/>
          <w:b w:val="0"/>
          <w:i w:val="0"/>
          <w:sz w:val="22"/>
        </w:rPr>
        <w:t xml:space="preserve"> Spring or summer resample of the Orange River will produce higher-confidence community data.</w:t>
      </w:r>
    </w:p>
    <w:p/>
    <w:p>
      <w:pPr>
        <w:pBdr>
          <w:bottom w:val="single" w:sz="6" w:space="1" w:color="auto"/>
        </w:pBdr>
      </w:pP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1.44 · 5 species · 18,199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29.1%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3.4%</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1.21 · 5 species · 28,671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51.8%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1.38 · 5 species · 43,649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35.2%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 — trace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Ecological Synthesis</w:t>
      </w:r>
    </w:p>
    <w:p/>
    <w:p>
      <w:r>
        <w:rPr>
          <w:rFonts w:ascii="Calibri" w:hAnsi="Calibri"/>
          <w:b w:val="0"/>
          <w:i w:val="0"/>
          <w:sz w:val="22"/>
        </w:rPr>
        <w:t>Three time points on the Orange River (late March, late April, early May 2025) show a consistent community structure: Golden Shiner, White Sucker, Yellow Perch, and Eel form the stable backbone. The community is entirely native and ecologically coherent for a small Washington County coastal stream.</w:t>
      </w:r>
    </w:p>
    <w:p/>
    <w:p>
      <w:r>
        <w:rPr>
          <w:rFonts w:ascii="Calibri" w:hAnsi="Calibri"/>
          <w:b w:val="0"/>
          <w:i w:val="0"/>
          <w:sz w:val="22"/>
        </w:rPr>
        <w:t>Two seasonally important signals:</w:t>
      </w:r>
    </w:p>
    <w:p/>
    <w:p>
      <w:r>
        <w:rPr>
          <w:rFonts w:ascii="Calibri" w:hAnsi="Calibri"/>
          <w:b/>
          <w:i w:val="0"/>
          <w:sz w:val="22"/>
        </w:rPr>
        <w:t>Rainbow Smelt (April 21, 0.3%):</w:t>
      </w:r>
      <w:r>
        <w:rPr>
          <w:rFonts w:ascii="Calibri" w:hAnsi="Calibri"/>
          <w:b w:val="0"/>
          <w:i w:val="0"/>
          <w:sz w:val="22"/>
        </w:rPr>
        <w:t xml:space="preserve"> </w:t>
      </w:r>
      <w:r>
        <w:rPr>
          <w:rFonts w:ascii="Calibri" w:hAnsi="Calibri"/>
          <w:b w:val="0"/>
          <w:i/>
          <w:sz w:val="22"/>
        </w:rPr>
        <w:t>Osmerus mordax</w:t>
      </w:r>
      <w:r>
        <w:rPr>
          <w:rFonts w:ascii="Calibri" w:hAnsi="Calibri"/>
          <w:b w:val="0"/>
          <w:i w:val="0"/>
          <w:sz w:val="22"/>
        </w:rPr>
        <w:t xml:space="preserve"> is a native anadromous species that runs into Maine coastal streams in early spring for spawning. The April 21 Smelt signal confirms the Orange River has at least some anadromous connectivity and that this run passes through the system. Smelt spawn in small streams over gravel and sandy substrate — good Smelt habitat is also compatible with Brook Trout use.</w:t>
      </w:r>
    </w:p>
    <w:p/>
    <w:p>
      <w:r>
        <w:rPr>
          <w:rFonts w:ascii="Calibri" w:hAnsi="Calibri"/>
          <w:b/>
          <w:i w:val="0"/>
          <w:sz w:val="22"/>
        </w:rPr>
        <w:t>Alewife (May 7, 0.4%):</w:t>
      </w:r>
      <w:r>
        <w:rPr>
          <w:rFonts w:ascii="Calibri" w:hAnsi="Calibri"/>
          <w:b w:val="0"/>
          <w:i w:val="0"/>
          <w:sz w:val="22"/>
        </w:rPr>
        <w:t xml:space="preserve"> The first Alewife signal of the season on the Orange River in early May — the spring run beginning. The low abundance (0.4%) compared with Union River (85%+) suggests a more modest Alewife run on the Orange River or a sampling point well above the main run staging area.</w:t>
      </w:r>
    </w:p>
    <w:p/>
    <w:p>
      <w:r>
        <w:rPr>
          <w:rFonts w:ascii="Calibri" w:hAnsi="Calibri"/>
          <w:b/>
          <w:i w:val="0"/>
          <w:sz w:val="22"/>
        </w:rPr>
        <w:t>Brook Trout: Absent across all Orange River time points.</w:t>
      </w:r>
      <w:r>
        <w:rPr>
          <w:rFonts w:ascii="Calibri" w:hAnsi="Calibri"/>
          <w:b w:val="0"/>
          <w:i w:val="0"/>
          <w:sz w:val="22"/>
        </w:rPr>
        <w:t xml:space="preserve"> The warm-water dominant community (Yellow Perch, Golden Shiner) suggests the main-channel sampling point may not represent cold-water refugia. Whether the Orange River headwaters hold Brook Trout is unknown from this data. </w:t>
      </w:r>
      <w:r>
        <w:rPr>
          <w:rFonts w:ascii="Calibri" w:hAnsi="Calibri"/>
          <w:b/>
          <w:i w:val="0"/>
          <w:sz w:val="22"/>
        </w:rPr>
        <w:t>Priority: Headwater sampling of Orange River tributaries with cold spring inputs.</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1.11 · 6 species · 44,766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12.8%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spring run building</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mid-May — Yellow Perch dominant (62%) with the spring Alewife run at 0.9% and Finescale Dace (</w:t>
      </w:r>
      <w:r>
        <w:rPr>
          <w:rFonts w:ascii="Calibri" w:hAnsi="Calibri"/>
          <w:b w:val="0"/>
          <w:i/>
          <w:sz w:val="22"/>
        </w:rPr>
        <w:t>Chrosomus neogaeus</w:t>
      </w:r>
      <w:r>
        <w:rPr>
          <w:rFonts w:ascii="Calibri" w:hAnsi="Calibri"/>
          <w:b w:val="0"/>
          <w:i w:val="0"/>
          <w:sz w:val="22"/>
        </w:rPr>
        <w:t>, 0.1%) making a subtle appearance. Finescale Dace is a cold-tolerant minnow of soft, slightly acidic, oligotrophic streams — its presence is a quiet indicator that the Orange River system includes cold, low-nutrient reaches somewhere above this sampling point. No Brook Trout.</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sample below detection threshold.</w:t>
      </w:r>
    </w:p>
    <w:p/>
    <w:p>
      <w:r>
        <w:rPr>
          <w:rFonts w:ascii="Calibri" w:hAnsi="Calibri"/>
          <w:b w:val="0"/>
          <w:i w:val="0"/>
          <w:sz w:val="22"/>
        </w:rPr>
        <w:t>March sampling in a cold New England stream consistently produces minimal to no fish eDNA. Fish metabolic rates, DNA shedding, and activity levels are all suppressed in near-freezing water. This is a null result, not a failure — it means the eDNA signal in March 2025 was below the detection limit of the assay. Compare with August 2024 (JVB3787) and November 2023 (JVB5776): Brook Trout confirmed at 2.5% at this site in both seasons. A spring (April/May) or fall resample would be productive.</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1.28 · 8 species · 7,351 reads</w:t>
      </w:r>
    </w:p>
    <w:p/>
    <w:p>
      <w:pPr>
        <w:pStyle w:val="Heading3"/>
      </w:pPr>
      <w:r>
        <w:t>Sentinel Signal</w:t>
      </w:r>
    </w:p>
    <w:p/>
    <w:p>
      <w:r>
        <w:rPr>
          <w:rFonts w:ascii="Calibri" w:hAnsi="Calibri"/>
          <w:b w:val="0"/>
          <w:i w:val="0"/>
          <w:sz w:val="22"/>
        </w:rPr>
        <w:t xml:space="preserve">Alewife 63% = fall run staging in MBTS pond before winter migration. </w:t>
      </w:r>
      <w:r>
        <w:rPr>
          <w:rFonts w:ascii="Calibri" w:hAnsi="Calibri"/>
          <w:b/>
          <w:i w:val="0"/>
          <w:sz w:val="22"/>
        </w:rPr>
        <w:t>Tessellated Darter 5% = strong clean-habitat signal.</w:t>
      </w:r>
      <w:r>
        <w:rPr>
          <w:rFonts w:ascii="Calibri" w:hAnsi="Calibri"/>
          <w:b w:val="0"/>
          <w:i w:val="0"/>
          <w:sz w:val="22"/>
        </w:rPr>
        <w:t xml:space="preserve"> Northern Pike 1.5% = </w:t>
      </w:r>
      <w:r>
        <w:rPr>
          <w:rFonts w:ascii="Calibri" w:hAnsi="Calibri"/>
          <w:b/>
          <w:i w:val="0"/>
          <w:sz w:val="22"/>
        </w:rPr>
        <w:t>non-native invasive predator confirmed</w:t>
      </w:r>
      <w:r>
        <w:rPr>
          <w:rFonts w:ascii="Calibri" w:hAnsi="Calibri"/>
          <w:b w:val="0"/>
          <w:i w:val="0"/>
          <w:sz w:val="22"/>
        </w:rPr>
        <w:t xml:space="preserve"> — a significant conservation finding. Spotfin Shiner = QC flag (not native to New England).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63.1%</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Non-native — introduced from Great Lakes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benthic quality indicator</w:t>
            </w:r>
          </w:p>
        </w:tc>
      </w:tr>
      <w:tr>
        <w:tc>
          <w:tcPr>
            <w:tcW w:type="dxa" w:w="2880"/>
          </w:tcPr>
          <w:p>
            <w:r/>
            <w:r>
              <w:rPr>
                <w:rFonts w:ascii="Calibri" w:hAnsi="Calibri"/>
                <w:b w:val="0"/>
                <w:i/>
                <w:sz w:val="20"/>
              </w:rPr>
              <w:t>Cyprinella spiloptera</w:t>
            </w:r>
            <w:r>
              <w:rPr>
                <w:rFonts w:ascii="Calibri" w:hAnsi="Calibri"/>
                <w:b w:val="0"/>
                <w:i w:val="0"/>
                <w:sz w:val="20"/>
              </w:rPr>
              <w:t xml:space="preserve"> — Spotfin Shiner</w:t>
            </w:r>
          </w:p>
        </w:tc>
        <w:tc>
          <w:tcPr>
            <w:tcW w:type="dxa" w:w="2880"/>
          </w:tcPr>
          <w:p>
            <w:r/>
            <w:r>
              <w:rPr>
                <w:rFonts w:ascii="Calibri" w:hAnsi="Calibri"/>
                <w:b w:val="0"/>
                <w:i w:val="0"/>
                <w:sz w:val="20"/>
              </w:rPr>
              <w:t>3.6%</w:t>
            </w:r>
          </w:p>
        </w:tc>
        <w:tc>
          <w:tcPr>
            <w:tcW w:type="dxa" w:w="2880"/>
          </w:tcPr>
          <w:p>
            <w:r/>
            <w:r>
              <w:rPr>
                <w:rFonts w:ascii="Calibri" w:hAnsi="Calibri"/>
                <w:b w:val="0"/>
                <w:i w:val="0"/>
                <w:sz w:val="20"/>
              </w:rPr>
              <w:t>QC flag — not native to New England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val="0"/>
                <w:i w:val="0"/>
                <w:sz w:val="20"/>
              </w:rPr>
              <w:t>1.5%</w:t>
            </w:r>
          </w:p>
        </w:tc>
        <w:tc>
          <w:tcPr>
            <w:tcW w:type="dxa" w:w="2880"/>
          </w:tcPr>
          <w:p>
            <w:r/>
            <w:r>
              <w:rPr>
                <w:rFonts w:ascii="Calibri" w:hAnsi="Calibri"/>
                <w:b/>
                <w:i w:val="0"/>
                <w:sz w:val="20"/>
              </w:rPr>
              <w:t>Non-native — illegally stocked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Second Pond in October delivers two opposing findings simultaneously: a strong ecological health signal and a non-native invasive alert.</w:t>
      </w:r>
    </w:p>
    <w:p/>
    <w:p>
      <w:r>
        <w:rPr>
          <w:rFonts w:ascii="Calibri" w:hAnsi="Calibri"/>
          <w:b/>
          <w:i w:val="0"/>
          <w:sz w:val="22"/>
        </w:rPr>
        <w:t>The positive finding:</w:t>
      </w:r>
      <w:r>
        <w:rPr>
          <w:rFonts w:ascii="Calibri" w:hAnsi="Calibri"/>
          <w:b w:val="0"/>
          <w:i w:val="0"/>
          <w:sz w:val="22"/>
        </w:rPr>
        <w:t xml:space="preserve"> Alewife at 63% in October confirms that Second Pond maintains connectivity to tidal Manchester Harbor and the ocean — the Alewife run ascends here in spring to spawn and the fall eDNA represents juveniles and late adults staging before their winter seaward migration. Tessellated Darter at 5% is a strong endorsement of habitat quality — 5% is a substantial abundance signal, not a trace, indicating a resident population of this clean-water benthic species in Second Pond.</w:t>
      </w:r>
    </w:p>
    <w:p/>
    <w:p>
      <w:r>
        <w:rPr>
          <w:rFonts w:ascii="Calibri" w:hAnsi="Calibri"/>
          <w:b/>
          <w:i w:val="0"/>
          <w:sz w:val="22"/>
        </w:rPr>
        <w:t>The conservation concern:</w:t>
      </w:r>
      <w:r>
        <w:rPr>
          <w:rFonts w:ascii="Calibri" w:hAnsi="Calibri"/>
          <w:b w:val="0"/>
          <w:i w:val="0"/>
          <w:sz w:val="22"/>
        </w:rPr>
        <w:t xml:space="preserve"> Northern Pike (</w:t>
      </w:r>
      <w:r>
        <w:rPr>
          <w:rFonts w:ascii="Calibri" w:hAnsi="Calibri"/>
          <w:b w:val="0"/>
          <w:i/>
          <w:sz w:val="22"/>
        </w:rPr>
        <w:t>Esox lucius</w:t>
      </w:r>
      <w:r>
        <w:rPr>
          <w:rFonts w:ascii="Calibri" w:hAnsi="Calibri"/>
          <w:b w:val="0"/>
          <w:i w:val="0"/>
          <w:sz w:val="22"/>
        </w:rPr>
        <w:t xml:space="preserve">) at 1.5% is a significant finding. Northern Pike is not native to coastal Massachusetts and is on the Massachusetts Division of Fisheries &amp; Wildlife list of illegal species for stocking — illegal introduction of Northern Pike is a felony under Massachusetts law. Northern Pike is an apex freshwater predator that can devastate native fish communities, including Alewife runs, Tessellated Darters, and any Brook Trout in connected upstream reaches. </w:t>
      </w:r>
      <w:r>
        <w:rPr>
          <w:rFonts w:ascii="Calibri" w:hAnsi="Calibri"/>
          <w:b/>
          <w:i w:val="0"/>
          <w:sz w:val="22"/>
        </w:rPr>
        <w:t>This detection should be reported to Massachusetts DFW immediately.</w:t>
      </w:r>
    </w:p>
    <w:p/>
    <w:p>
      <w:r>
        <w:rPr>
          <w:rFonts w:ascii="Calibri" w:hAnsi="Calibri"/>
          <w:b w:val="0"/>
          <w:i w:val="0"/>
          <w:sz w:val="22"/>
        </w:rPr>
        <w:t>Rock Bass (</w:t>
      </w:r>
      <w:r>
        <w:rPr>
          <w:rFonts w:ascii="Calibri" w:hAnsi="Calibri"/>
          <w:b w:val="0"/>
          <w:i/>
          <w:sz w:val="22"/>
        </w:rPr>
        <w:t>Ambloplites rupestris</w:t>
      </w:r>
      <w:r>
        <w:rPr>
          <w:rFonts w:ascii="Calibri" w:hAnsi="Calibri"/>
          <w:b w:val="0"/>
          <w:i w:val="0"/>
          <w:sz w:val="22"/>
        </w:rPr>
        <w:t>, 9.5%) is likewise non-native to New England coastal watersheds — introduced from the Great Lakes drainage. Its presence adds to the invasive species pressure on the native community.</w:t>
      </w:r>
    </w:p>
    <w:p/>
    <w:p>
      <w:r>
        <w:rPr>
          <w:rFonts w:ascii="Calibri" w:hAnsi="Calibri"/>
          <w:b w:val="0"/>
          <w:i/>
          <w:sz w:val="22"/>
        </w:rPr>
        <w:t>Cyprinella spiloptera</w:t>
      </w:r>
      <w:r>
        <w:rPr>
          <w:rFonts w:ascii="Calibri" w:hAnsi="Calibri"/>
          <w:b w:val="0"/>
          <w:i w:val="0"/>
          <w:sz w:val="22"/>
        </w:rPr>
        <w:t xml:space="preserve"> (Spotfin Shiner, 3.6%) is a Mid-Atlantic/Midwest cyprinid with no confirmed native range in New England. This is most likely a database misassignment of reads from a native cyprinid (Golden Shiner or similar); 7,351 total reads is a moderate-confidence dataset. Flag for QC review; do not treat as an ecological detection.</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Tessellated Darter, Golden Shiner, Yellow Perch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Rock Bass</w:t>
            </w:r>
          </w:p>
        </w:tc>
        <w:tc>
          <w:tcPr>
            <w:tcW w:type="dxa" w:w="4320"/>
          </w:tcPr>
          <w:p>
            <w:r/>
            <w:r>
              <w:rPr>
                <w:rFonts w:ascii="Calibri" w:hAnsi="Calibri"/>
                <w:b w:val="0"/>
                <w:i w:val="0"/>
                <w:sz w:val="20"/>
              </w:rPr>
              <w:t>Non-native — Great Lakes introduction</w:t>
            </w:r>
          </w:p>
        </w:tc>
      </w:tr>
      <w:tr>
        <w:tc>
          <w:tcPr>
            <w:tcW w:type="dxa" w:w="4320"/>
          </w:tcPr>
          <w:p>
            <w:r/>
            <w:r>
              <w:rPr>
                <w:rFonts w:ascii="Calibri" w:hAnsi="Calibri"/>
                <w:b w:val="0"/>
                <w:i/>
                <w:sz w:val="20"/>
              </w:rPr>
              <w:t>Esox lucius</w:t>
            </w:r>
            <w:r>
              <w:rPr>
                <w:rFonts w:ascii="Calibri" w:hAnsi="Calibri"/>
                <w:b w:val="0"/>
                <w:i w:val="0"/>
                <w:sz w:val="20"/>
              </w:rPr>
              <w:t xml:space="preserve"> — Northern Pike</w:t>
            </w:r>
          </w:p>
        </w:tc>
        <w:tc>
          <w:tcPr>
            <w:tcW w:type="dxa" w:w="4320"/>
          </w:tcPr>
          <w:p>
            <w:r/>
            <w:r>
              <w:rPr>
                <w:rFonts w:ascii="Calibri" w:hAnsi="Calibri"/>
                <w:b/>
                <w:i w:val="0"/>
                <w:sz w:val="20"/>
              </w:rPr>
              <w:t>Non-native — illegal stocking; report to MA DFW</w:t>
            </w:r>
          </w:p>
        </w:tc>
      </w:tr>
      <w:tr>
        <w:tc>
          <w:tcPr>
            <w:tcW w:type="dxa" w:w="4320"/>
          </w:tcPr>
          <w:p>
            <w:r/>
            <w:r>
              <w:rPr>
                <w:rFonts w:ascii="Calibri" w:hAnsi="Calibri"/>
                <w:b w:val="0"/>
                <w:i/>
                <w:sz w:val="20"/>
              </w:rPr>
              <w:t>Cyprinella spiloptera</w:t>
            </w:r>
          </w:p>
        </w:tc>
        <w:tc>
          <w:tcPr>
            <w:tcW w:type="dxa" w:w="4320"/>
          </w:tcPr>
          <w:p>
            <w:r/>
            <w:r>
              <w:rPr>
                <w:rFonts w:ascii="Calibri" w:hAnsi="Calibri"/>
                <w:b w:val="0"/>
                <w:i w:val="0"/>
                <w:sz w:val="20"/>
              </w:rPr>
              <w:t>QC flag — likely misassignment</w:t>
            </w:r>
          </w:p>
        </w:tc>
      </w:tr>
    </w:tbl>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same March detection threshold issue as School St site (see above). Same site system as Sawmill Brook School St, different reach. Spring resample recommended.</w:t>
      </w:r>
    </w:p>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Bdr>
          <w:bottom w:val="single" w:sz="6" w:space="1" w:color="auto"/>
        </w:pBdr>
      </w:pPr>
    </w:p>
    <w:p/>
    <w:p>
      <w:pPr>
        <w:pStyle w:val="Heading1"/>
      </w:pPr>
      <w:r>
        <w:t>6. South Shore, MA — Third Herring Brook &amp; Cohasset</w:t>
      </w:r>
    </w:p>
    <w:p/>
    <w:p>
      <w:r>
        <w:rPr>
          <w:rFonts w:ascii="Calibri" w:hAnsi="Calibri"/>
          <w:b/>
          <w:i w:val="0"/>
          <w:sz w:val="22"/>
        </w:rPr>
        <w:t>Norwell / Hanover / Cohasset, MA · August–September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The Cohasset Narrows Bridge site provides a tidal/estuarine perspective a few miles to the northeast. Both sites carry full fish and algal data from August–September 2024. This is the southernmost extent of the South Shore monitoring effort in the study, and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 reveals herring-run masking of Brook Trout eDNA signal</w:t>
      </w:r>
      <w:r>
        <w:rPr>
          <w:rFonts w:ascii="Calibri" w:hAnsi="Calibri"/>
          <w:b w:val="0"/>
          <w:i w:val="0"/>
          <w:sz w:val="22"/>
        </w:rPr>
        <w:t xml:space="preserve"> — Brook Trout at 25.9% in August drops to absent in June when Alewife and Blueback Herring flood the library. This is a methodological finding with implications for sampling design across the Cape.</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 xml:space="preserve">Warm-water community; low </w:t>
            </w:r>
            <w:r>
              <w:rPr>
                <w:rFonts w:ascii="Calibri" w:hAnsi="Calibri"/>
                <w:b w:val="0"/>
                <w:i w:val="0"/>
                <w:sz w:val="20"/>
              </w:rPr>
              <w:t>H</w:t>
            </w:r>
            <w:r>
              <w:rPr>
                <w:rFonts w:ascii="Calibri" w:hAnsi="Calibri"/>
                <w:b w:val="0"/>
                <w:i w:val="0"/>
                <w:sz w:val="20"/>
                <w:vertAlign w:val="subscript"/>
              </w:rPr>
              <w:t>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9 species · 35,744 reads</w:t>
      </w:r>
    </w:p>
    <w:p/>
    <w:p>
      <w:pPr>
        <w:pStyle w:val="Heading3"/>
      </w:pPr>
      <w:r>
        <w:t>Sentinel Signal</w:t>
      </w:r>
    </w:p>
    <w:p/>
    <w:p>
      <w:r>
        <w:rPr>
          <w:rFonts w:ascii="Calibri" w:hAnsi="Calibri"/>
          <w:b w:val="0"/>
          <w:i w:val="0"/>
          <w:sz w:val="22"/>
        </w:rPr>
        <w:t>Yellow Perch 49% + White Sucker 37% = warm, productive Cape Cod pond community in September. Tessellated Darter 0.1% trace = clean habitat indicator even at low abundance. 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auritus</w:t>
            </w:r>
            <w:r>
              <w:rPr>
                <w:rFonts w:ascii="Calibri" w:hAnsi="Calibri"/>
                <w:b w:val="0"/>
                <w:i w:val="0"/>
                <w:sz w:val="20"/>
              </w:rPr>
              <w:t xml:space="preserve"> — Redbreast Sunfish</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0.5%</w:t>
            </w:r>
          </w:p>
        </w:tc>
        <w:tc>
          <w:tcPr>
            <w:tcW w:type="dxa" w:w="2880"/>
          </w:tcPr>
          <w:p>
            <w:r/>
            <w:r>
              <w:rPr>
                <w:rFonts w:ascii="Calibri" w:hAnsi="Calibri"/>
                <w:b/>
                <w:i w:val="0"/>
                <w:sz w:val="20"/>
              </w:rPr>
              <w:t>Non-native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Ameiurus natalis</w:t>
            </w:r>
            <w:r>
              <w:rPr>
                <w:rFonts w:ascii="Calibri" w:hAnsi="Calibri"/>
                <w:b w:val="0"/>
                <w:i w:val="0"/>
                <w:sz w:val="20"/>
              </w:rPr>
              <w:t xml:space="preserve"> — Yellow Bullhead</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(southern; stocked in New England ponds)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Lower Road, Brewster is a Cape Cod pond or slow stream in September — Yellow Perch and White Sucker together at 86% define a warm, moderately productive freshwater body typical of the region's glacial kettle-hole ponds. The community is predominantly native and diverse for a warm-water system.</w:t>
      </w:r>
    </w:p>
    <w:p/>
    <w:p>
      <w:r>
        <w:rPr>
          <w:rFonts w:ascii="Calibri" w:hAnsi="Calibri"/>
          <w:b w:val="0"/>
          <w:i w:val="0"/>
          <w:sz w:val="22"/>
        </w:rPr>
        <w:t>The most ecologically significant signal is the Tessellated Darter (</w:t>
      </w:r>
      <w:r>
        <w:rPr>
          <w:rFonts w:ascii="Calibri" w:hAnsi="Calibri"/>
          <w:b w:val="0"/>
          <w:i/>
          <w:sz w:val="22"/>
        </w:rPr>
        <w:t>Etheostoma olmstedi</w:t>
      </w:r>
      <w:r>
        <w:rPr>
          <w:rFonts w:ascii="Calibri" w:hAnsi="Calibri"/>
          <w:b w:val="0"/>
          <w:i w:val="0"/>
          <w:sz w:val="22"/>
        </w:rPr>
        <w:t>) trace at 0.1%. Even at this abundance, the Tessellated Darter confirms clean, stable, oxygenated habitat conditions — it requires gravel substrate and adequate dissolved oxygen and does not persist in degraded water. Its presence is a positive indicator even in a warm-water pond community.</w:t>
      </w:r>
    </w:p>
    <w:p/>
    <w:p>
      <w:r>
        <w:rPr>
          <w:rFonts w:ascii="Calibri" w:hAnsi="Calibri"/>
          <w:b w:val="0"/>
          <w:i w:val="0"/>
          <w:sz w:val="22"/>
        </w:rPr>
        <w:t>Largemouth Bass (</w:t>
      </w:r>
      <w:r>
        <w:rPr>
          <w:rFonts w:ascii="Calibri" w:hAnsi="Calibri"/>
          <w:b w:val="0"/>
          <w:i/>
          <w:sz w:val="22"/>
        </w:rPr>
        <w:t>Micropterus salmoides</w:t>
      </w:r>
      <w:r>
        <w:rPr>
          <w:rFonts w:ascii="Calibri" w:hAnsi="Calibri"/>
          <w:b w:val="0"/>
          <w:i w:val="0"/>
          <w:sz w:val="22"/>
        </w:rPr>
        <w:t>, 0.5%) is non-native — introduced throughout Cape Cod ponds from the Midwest. Yellow Bullhead (</w:t>
      </w:r>
      <w:r>
        <w:rPr>
          <w:rFonts w:ascii="Calibri" w:hAnsi="Calibri"/>
          <w:b w:val="0"/>
          <w:i/>
          <w:sz w:val="22"/>
        </w:rPr>
        <w:t>Ameiurus natalis</w:t>
      </w:r>
      <w:r>
        <w:rPr>
          <w:rFonts w:ascii="Calibri" w:hAnsi="Calibri"/>
          <w:b w:val="0"/>
          <w:i w:val="0"/>
          <w:sz w:val="22"/>
        </w:rPr>
        <w:t>) is a southern/mid-Atlantic species stocked in some New England ponds; its presence here may reflect historic stocking.</w:t>
      </w:r>
    </w:p>
    <w:p/>
    <w:p>
      <w:r>
        <w:rPr>
          <w:rFonts w:ascii="Calibri" w:hAnsi="Calibri"/>
          <w:b w:val="0"/>
          <w:i w:val="0"/>
          <w:sz w:val="22"/>
        </w:rPr>
        <w:t>No Brook Trout. This site's warm-water character (Yellow Perch + Bass dominant in September) is not consistent with salmonid habitat. If Brook Trout exist in the Brewster area, they would be in cold spring-fed brooks, not this pond site.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Yellow Perch, White Sucker, Redbreast Sunfish, American Eel, Blacknose Dace, Golden Shiner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Tessellated Darter</w:t>
            </w:r>
          </w:p>
        </w:tc>
        <w:tc>
          <w:tcPr>
            <w:tcW w:type="dxa" w:w="4320"/>
          </w:tcPr>
          <w:p>
            <w:r/>
            <w:r>
              <w:rPr>
                <w:rFonts w:ascii="Calibri" w:hAnsi="Calibri"/>
                <w:b w:val="0"/>
                <w:i w:val="0"/>
                <w:sz w:val="20"/>
              </w:rPr>
              <w:t>Native benthic indicator</w:t>
            </w:r>
          </w:p>
        </w:tc>
      </w:tr>
      <w:tr>
        <w:tc>
          <w:tcPr>
            <w:tcW w:type="dxa" w:w="4320"/>
          </w:tcPr>
          <w:p>
            <w:r/>
            <w:r>
              <w:rPr>
                <w:rFonts w:ascii="Calibri" w:hAnsi="Calibri"/>
                <w:b w:val="0"/>
                <w:i w:val="0"/>
                <w:sz w:val="20"/>
              </w:rPr>
              <w:t>Yellow Bullhead</w:t>
            </w:r>
          </w:p>
        </w:tc>
        <w:tc>
          <w:tcPr>
            <w:tcW w:type="dxa" w:w="4320"/>
          </w:tcPr>
          <w:p>
            <w:r/>
            <w:r>
              <w:rPr>
                <w:rFonts w:ascii="Calibri" w:hAnsi="Calibri"/>
                <w:b w:val="0"/>
                <w:i w:val="0"/>
                <w:sz w:val="20"/>
              </w:rPr>
              <w:t>Native to SE US; stocked in New England</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1"/>
      </w:pPr>
      <w:r>
        <w:t>8. Saltwater / Marine — Open Coast Monitoring</w:t>
      </w:r>
    </w:p>
    <w:p/>
    <w:p>
      <w:r>
        <w:rPr>
          <w:rFonts w:ascii="Calibri" w:hAnsi="Calibri"/>
          <w:b/>
          <w:i w:val="0"/>
          <w:sz w:val="22"/>
        </w:rPr>
        <w:t>Manchester-by-the-Sea, MA · June 2025</w:t>
      </w:r>
    </w:p>
    <w:p/>
    <w:p>
      <w:r>
        <w:rPr>
          <w:rFonts w:ascii="Calibri" w:hAnsi="Calibri"/>
          <w:b w:val="0"/>
          <w:i/>
          <w:sz w:val="22"/>
        </w:rPr>
        <w:t>Assay: Fish (MiFish 12S) only</w:t>
      </w:r>
    </w:p>
    <w:p/>
    <w:p>
      <w:r>
        <w:rPr>
          <w:rFonts w:ascii="Calibri" w:hAnsi="Calibri"/>
          <w:b w:val="0"/>
          <w:i w:val="0"/>
          <w:sz w:val="22"/>
        </w:rPr>
        <w:t>This bucket contains marine and estuarine sampling — a conceptually distinct ecological domain from the freshwater work that constitutes the rest of this study. Marine fish communities are dominated by pelagic, estuarine, and reef-associated species rather than the anadromous and resident freshwater species found elsewhere. Currently one site (Proctor Point Dock, June 2025); this bucket is designed to grow as salt pond, harbor, and tidal creek sampling is added to the monitoring program.</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 site).</w:t>
      </w: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val="0"/>
                <w:i w:val="0"/>
                <w:sz w:val="20"/>
              </w:rPr>
              <w:t>Absent — herring run masking</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val="0"/>
                <w:i w:val="0"/>
                <w:sz w:val="20"/>
              </w:rPr>
              <w:t>Absent</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