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confirmed at Orange River across four of five spring 2025 sample events (JVB4846–JVB4981), peaking at 5.5% April 21, 2025.</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 &amp; Cohasset</w:t>
      </w:r>
      <w:r>
        <w:rPr>
          <w:rFonts w:ascii="Calibri" w:hAnsi="Calibri"/>
          <w:b w:val="0"/>
          <w:i w:val="0"/>
          <w:sz w:val="22"/>
        </w:rPr>
        <w:t xml:space="preserve"> — Norwell / Hanover / Cohasset, MA · August–September 2024</w:t>
      </w:r>
    </w:p>
    <w:p/>
    <w:p>
      <w:pPr>
        <w:pStyle w:val="ListBullet"/>
      </w:pPr>
      <w:r>
        <w:rPr>
          <w:rFonts w:ascii="Calibri" w:hAnsi="Calibri"/>
          <w:b w:val="0"/>
          <w:i w:val="0"/>
          <w:sz w:val="22"/>
        </w:rPr>
        <w:t>Third Herring Brook (THB) — Norwell/Hanover · Aug 2024</w:t>
      </w:r>
    </w:p>
    <w:p>
      <w:pPr>
        <w:pStyle w:val="ListBullet"/>
      </w:pPr>
      <w:r>
        <w:rPr>
          <w:rFonts w:ascii="Calibri" w:hAnsi="Calibri"/>
          <w:b w:val="0"/>
          <w:i w:val="0"/>
          <w:sz w:val="22"/>
        </w:rPr>
        <w:t>Cohasset Narrows Bridge · Sep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 Open Coast Monitoring</w:t>
      </w:r>
      <w:r>
        <w:rPr>
          <w:rFonts w:ascii="Calibri" w:hAnsi="Calibri"/>
          <w:b w:val="0"/>
          <w:i w:val="0"/>
          <w:sz w:val="22"/>
        </w:rPr>
        <w:t xml:space="preserve"> — Manchester-by-the-Sea, MA · June 2025</w:t>
      </w:r>
    </w:p>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 a phenomenon documented here as </w:t>
      </w:r>
      <w:r>
        <w:rPr>
          <w:rFonts w:ascii="Calibri" w:hAnsi="Calibri"/>
          <w:b/>
          <w:i w:val="0"/>
          <w:sz w:val="22"/>
        </w:rPr>
        <w:t>herring-run masking</w:t>
      </w:r>
      <w:r>
        <w:rPr>
          <w:rFonts w:ascii="Calibri" w:hAnsi="Calibri"/>
          <w:b w:val="0"/>
          <w:i w:val="0"/>
          <w:sz w:val="22"/>
        </w:rPr>
        <w:t xml:space="preserve"> at Mashpee River.</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sz w:val="22"/>
        </w:rPr>
        <w:t>f = fish Shannon diversity (−Σ p·ln p); H</w:t>
      </w:r>
      <w:r>
        <w:rPr>
          <w:rFonts w:ascii="Calibri" w:hAnsi="Calibri"/>
          <w:b w:val="0"/>
          <w:i w:val="0"/>
          <w:sz w:val="22"/>
        </w:rPr>
        <w:t>a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Primary Sentinel Species</w:t>
      </w:r>
    </w:p>
    <w:p/>
    <w:p>
      <w:r>
        <w:rPr>
          <w:rFonts w:ascii="Calibri" w:hAnsi="Calibri"/>
          <w:b w:val="0"/>
          <w:i/>
          <w:sz w:val="22"/>
        </w:rPr>
      </w:r>
      <w:r>
        <w:rPr>
          <w:rFonts w:ascii="Calibri" w:hAnsi="Calibri"/>
          <w:b w:val="0"/>
          <w:i/>
          <w:sz w:val="22"/>
        </w:rPr>
        <w:t>Brook Trout (</w:t>
      </w:r>
      <w:r>
        <w:rPr>
          <w:rFonts w:ascii="Calibri" w:hAnsi="Calibri"/>
          <w:b w:val="0"/>
          <w:i w:val="0"/>
          <w:sz w:val="22"/>
        </w:rPr>
        <w:t>Salvelinus fontinalis</w:t>
      </w:r>
      <w:r>
        <w:rPr>
          <w:rFonts w:ascii="Calibri" w:hAnsi="Calibri"/>
          <w:b w:val="0"/>
          <w:i/>
          <w:sz w:val="22"/>
        </w:rPr>
        <w:t>)</w:t>
      </w:r>
      <w:r>
        <w:rPr>
          <w:rFonts w:ascii="Calibri" w:hAnsi="Calibri"/>
          <w:b w:val="0"/>
          <w:i/>
          <w:sz w:val="22"/>
        </w:rPr>
        <w:t xml:space="preserve"> —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 </w:t>
      </w:r>
      <w:r>
        <w:rPr>
          <w:rFonts w:ascii="Calibri" w:hAnsi="Calibri"/>
          <w:b w:val="0"/>
          <w:i/>
          <w:sz w:val="22"/>
        </w:rPr>
        <w:t>Brook Trout presence or absence is explicitly stated at every site.</w:t>
      </w:r>
      <w:r>
        <w:rPr>
          <w:rFonts w:ascii="Calibri" w:hAnsi="Calibri"/>
          <w:b w:val="0"/>
          <w:i w:val="0"/>
          <w:sz w:val="22"/>
        </w:rPr>
        <w:t>* 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p>
      <w:pPr>
        <w:pBdr>
          <w:bottom w:val="single" w:sz="6" w:space="1" w:color="auto"/>
        </w:pBdr>
      </w:pP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1.26 · 4 species · ~8,200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2.13 · 24 ESVs · 23,312 reads</w:t>
      </w:r>
    </w:p>
    <w:p/>
    <w:p>
      <w:pPr>
        <w:pStyle w:val="Heading3"/>
      </w:pPr>
      <w:r>
        <w:t>Sentinel Signal</w:t>
      </w:r>
    </w:p>
    <w:p/>
    <w:p>
      <w:r>
        <w:rPr>
          <w:rFonts w:ascii="Calibri" w:hAnsi="Calibri"/>
          <w:b w:val="0"/>
          <w:i w:val="0"/>
          <w:sz w:val="22"/>
        </w:rPr>
        <w:t xml:space="preserve">Gardner Lake in August is a warm-stratified mesotrophic lake holding its cold-water character by a thread. Cyanobacteria at 32% — dominated by picocyanobacteria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xml:space="preserve"> blooming in the warm surface layer — signal that nutrient loading and summer heat are pressing against the lake's oligotrophic baseline. The cold-water sentinels </w:t>
      </w:r>
      <w:r>
        <w:rPr>
          <w:rFonts w:ascii="Calibri" w:hAnsi="Calibri"/>
          <w:b w:val="0"/>
          <w:i/>
          <w:sz w:val="22"/>
        </w:rPr>
        <w:t>Mallomonas</w:t>
      </w:r>
      <w:r>
        <w:rPr>
          <w:rFonts w:ascii="Calibri" w:hAnsi="Calibri"/>
          <w:b w:val="0"/>
          <w:i w:val="0"/>
          <w:sz w:val="22"/>
        </w:rPr>
        <w:t xml:space="preserve"> and </w:t>
      </w:r>
      <w:r>
        <w:rPr>
          <w:rFonts w:ascii="Calibri" w:hAnsi="Calibri"/>
          <w:b w:val="0"/>
          <w:i/>
          <w:sz w:val="22"/>
        </w:rPr>
        <w:t>Monomastix</w:t>
      </w:r>
      <w:r>
        <w:rPr>
          <w:rFonts w:ascii="Calibri" w:hAnsi="Calibri"/>
          <w:b w:val="0"/>
          <w:i w:val="0"/>
          <w:sz w:val="22"/>
        </w:rPr>
        <w:t xml:space="preserve"> still appear, anchoring a remnant signal of the lake's cold-season identity. Eel at 54% and Yellow Perch at 32% define a warm-water lake basin that retains enough depth and cold water to support Rainbow Smelt. No Brook Trout.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(summer stratification)</w:t>
            </w:r>
          </w:p>
        </w:tc>
        <w:tc>
          <w:tcPr>
            <w:tcW w:type="dxa" w:w="2880"/>
          </w:tcPr>
          <w:p>
            <w:r/>
            <w:r>
              <w:rPr>
                <w:rFonts w:ascii="Calibri" w:hAnsi="Calibri"/>
                <w:b w:val="0"/>
                <w:i/>
                <w:sz w:val="20"/>
              </w:rPr>
              <w:t>Synechococcus</w:t>
            </w:r>
            <w:r>
              <w:rPr>
                <w:rFonts w:ascii="Calibri" w:hAnsi="Calibri"/>
                <w:b w:val="0"/>
                <w:i w:val="0"/>
                <w:sz w:val="20"/>
              </w:rPr>
              <w:t xml:space="preserve"> spp. 7%, </w:t>
            </w:r>
            <w:r>
              <w:rPr>
                <w:rFonts w:ascii="Calibri" w:hAnsi="Calibri"/>
                <w:b w:val="0"/>
                <w:i/>
                <w:sz w:val="20"/>
              </w:rPr>
              <w:t>Cyanobium</w:t>
            </w:r>
            <w:r>
              <w:rPr>
                <w:rFonts w:ascii="Calibri" w:hAnsi="Calibri"/>
                <w:b w:val="0"/>
                <w:i w:val="0"/>
                <w:sz w:val="20"/>
              </w:rPr>
              <w:t xml:space="preserve"> 3.5%</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 → weakly eutrophic</w:t>
            </w:r>
          </w:p>
        </w:tc>
        <w:tc>
          <w:tcPr>
            <w:tcW w:type="dxa" w:w="2880"/>
          </w:tcPr>
          <w:p>
            <w:r/>
            <w:r>
              <w:rPr>
                <w:rFonts w:ascii="Calibri" w:hAnsi="Calibri"/>
                <w:b w:val="0"/>
                <w:i w:val="0"/>
                <w:sz w:val="20"/>
              </w:rPr>
              <w:t xml:space="preserve">Cyanobacteria 32%, </w:t>
            </w:r>
            <w:r>
              <w:rPr>
                <w:rFonts w:ascii="Calibri" w:hAnsi="Calibri"/>
                <w:b w:val="0"/>
                <w:i/>
                <w:sz w:val="20"/>
              </w:rPr>
              <w:t>Chrysochromulina</w:t>
            </w:r>
            <w:r>
              <w:rPr>
                <w:rFonts w:ascii="Calibri" w:hAnsi="Calibri"/>
                <w:b w:val="0"/>
                <w:i w:val="0"/>
                <w:sz w:val="20"/>
              </w:rPr>
              <w:t xml:space="preserve"> 2.9%</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 — stratification risk in late summer</w:t>
            </w:r>
          </w:p>
        </w:tc>
        <w:tc>
          <w:tcPr>
            <w:tcW w:type="dxa" w:w="2880"/>
          </w:tcPr>
          <w:p>
            <w:r/>
            <w:r>
              <w:rPr>
                <w:rFonts w:ascii="Calibri" w:hAnsi="Calibri"/>
                <w:b w:val="0"/>
                <w:i w:val="0"/>
                <w:sz w:val="20"/>
              </w:rPr>
              <w:t>Cyanobacteria bloom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bloom 25% (mostly unidentified)</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 xml:space="preserve">Maine acidic bedrock; </w:t>
            </w:r>
            <w:r>
              <w:rPr>
                <w:rFonts w:ascii="Calibri" w:hAnsi="Calibri"/>
                <w:b w:val="0"/>
                <w:i/>
                <w:sz w:val="20"/>
              </w:rPr>
              <w:t>Mallomonas</w:t>
            </w:r>
            <w:r>
              <w:rPr>
                <w:rFonts w:ascii="Calibri" w:hAnsi="Calibri"/>
                <w:b w:val="0"/>
                <w:i w:val="0"/>
                <w:sz w:val="20"/>
              </w:rPr>
              <w:t xml:space="preserve"> presence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54.0%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anadromous — lake-run population</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 cold-water depth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24.6%</w:t>
            </w:r>
          </w:p>
        </w:tc>
        <w:tc>
          <w:tcPr>
            <w:tcW w:type="dxa" w:w="2160"/>
          </w:tcPr>
          <w:p>
            <w:r/>
            <w:r>
              <w:rPr>
                <w:rFonts w:ascii="Calibri" w:hAnsi="Calibri"/>
                <w:b w:val="0"/>
                <w:i w:val="0"/>
                <w:sz w:val="20"/>
              </w:rPr>
              <w:t>Mixed benthic/planktonic</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20.1%</w:t>
            </w:r>
          </w:p>
        </w:tc>
        <w:tc>
          <w:tcPr>
            <w:tcW w:type="dxa" w:w="2160"/>
          </w:tcPr>
          <w:p>
            <w:r/>
            <w:r>
              <w:rPr>
                <w:rFonts w:ascii="Calibri" w:hAnsi="Calibri"/>
                <w:b w:val="0"/>
                <w:i w:val="0"/>
                <w:sz w:val="20"/>
              </w:rPr>
              <w:t>Warm-water bloom</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27.2%</w:t>
            </w:r>
          </w:p>
        </w:tc>
        <w:tc>
          <w:tcPr>
            <w:tcW w:type="dxa" w:w="2160"/>
          </w:tcPr>
          <w:p>
            <w:r/>
            <w:r>
              <w:rPr>
                <w:rFonts w:ascii="Calibri" w:hAnsi="Calibri"/>
                <w:b w:val="0"/>
                <w:i w:val="0"/>
                <w:sz w:val="20"/>
              </w:rPr>
              <w:t>Includes chromists, chrysophytes</w:t>
            </w:r>
          </w:p>
        </w:tc>
      </w:tr>
      <w:tr>
        <w:tc>
          <w:tcPr>
            <w:tcW w:type="dxa" w:w="2160"/>
          </w:tcPr>
          <w:p>
            <w:r/>
            <w:r>
              <w:rPr>
                <w:rFonts w:ascii="Calibri" w:hAnsi="Calibri"/>
                <w:b w:val="0"/>
                <w:i/>
                <w:sz w:val="20"/>
              </w:rPr>
              <w:t>Synechococcus</w:t>
            </w:r>
            <w:r>
              <w:rPr>
                <w:rFonts w:ascii="Calibri" w:hAnsi="Calibri"/>
                <w:b w:val="0"/>
                <w:i w:val="0"/>
                <w:sz w:val="20"/>
              </w:rPr>
              <w:t xml:space="preserve"> spp. (multiple strains)</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~7.0%</w:t>
            </w:r>
          </w:p>
        </w:tc>
        <w:tc>
          <w:tcPr>
            <w:tcW w:type="dxa" w:w="2160"/>
          </w:tcPr>
          <w:p>
            <w:r/>
            <w:r>
              <w:rPr>
                <w:rFonts w:ascii="Calibri" w:hAnsi="Calibri"/>
                <w:b w:val="0"/>
                <w:i w:val="0"/>
                <w:sz w:val="20"/>
              </w:rPr>
              <w:t>Picocyanobacteria — warm mesotrophic lake</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3.5%</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3.1%</w:t>
            </w:r>
          </w:p>
        </w:tc>
        <w:tc>
          <w:tcPr>
            <w:tcW w:type="dxa" w:w="2160"/>
          </w:tcPr>
          <w:p>
            <w:r/>
            <w:r>
              <w:rPr>
                <w:rFonts w:ascii="Calibri" w:hAnsi="Calibri"/>
                <w:b w:val="0"/>
                <w:i w:val="0"/>
                <w:sz w:val="20"/>
              </w:rPr>
              <w:t>Generalist mixotroph</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Cold oligotrophic</w:t>
            </w:r>
          </w:p>
        </w:tc>
      </w:tr>
    </w:tbl>
    <w:p/>
    <w:p>
      <w:pPr>
        <w:pStyle w:val="Heading3"/>
      </w:pPr>
      <w:r>
        <w:t>Narrative</w:t>
      </w:r>
    </w:p>
    <w:p/>
    <w:p>
      <w:r>
        <w:rPr>
          <w:rFonts w:ascii="Calibri" w:hAnsi="Calibri"/>
          <w:b w:val="0"/>
          <w:i w:val="0"/>
          <w:sz w:val="22"/>
        </w:rPr>
        <w:t xml:space="preserve">Gardner Lake in early August presents a textbook mesotrophic-to-weakly-eutrophic summer lake signal. The 32% Cyanobacteria is driven almost entirely by picocyanobacteria — </w:t>
      </w:r>
      <w:r>
        <w:rPr>
          <w:rFonts w:ascii="Calibri" w:hAnsi="Calibri"/>
          <w:b w:val="0"/>
          <w:i/>
          <w:sz w:val="22"/>
        </w:rPr>
        <w:t>Synechococcus</w:t>
      </w:r>
      <w:r>
        <w:rPr>
          <w:rFonts w:ascii="Calibri" w:hAnsi="Calibri"/>
          <w:b w:val="0"/>
          <w:i w:val="0"/>
          <w:sz w:val="22"/>
        </w:rPr>
        <w:t xml:space="preserve"> (multiple strains, ~7% combined) and </w:t>
      </w:r>
      <w:r>
        <w:rPr>
          <w:rFonts w:ascii="Calibri" w:hAnsi="Calibri"/>
          <w:b w:val="0"/>
          <w:i/>
          <w:sz w:val="22"/>
        </w:rPr>
        <w:t>Cyanobium</w:t>
      </w:r>
      <w:r>
        <w:rPr>
          <w:rFonts w:ascii="Calibri" w:hAnsi="Calibri"/>
          <w:b w:val="0"/>
          <w:i w:val="0"/>
          <w:sz w:val="22"/>
        </w:rPr>
        <w:t xml:space="preserve"> (3.5%) — rather than the large-colony bloom-forming taxa (</w:t>
      </w:r>
      <w:r>
        <w:rPr>
          <w:rFonts w:ascii="Calibri" w:hAnsi="Calibri"/>
          <w:b w:val="0"/>
          <w:i/>
          <w:sz w:val="22"/>
        </w:rPr>
        <w:t>Microcystis</w:t>
      </w:r>
      <w:r>
        <w:rPr>
          <w:rFonts w:ascii="Calibri" w:hAnsi="Calibri"/>
          <w:b w:val="0"/>
          <w:i w:val="0"/>
          <w:sz w:val="22"/>
        </w:rPr>
        <w:t xml:space="preserve">, </w:t>
      </w:r>
      <w:r>
        <w:rPr>
          <w:rFonts w:ascii="Calibri" w:hAnsi="Calibri"/>
          <w:b w:val="0"/>
          <w:i/>
          <w:sz w:val="22"/>
        </w:rPr>
        <w:t>Anabaena</w:t>
      </w:r>
      <w:r>
        <w:rPr>
          <w:rFonts w:ascii="Calibri" w:hAnsi="Calibri"/>
          <w:b w:val="0"/>
          <w:i w:val="0"/>
          <w:sz w:val="22"/>
        </w:rPr>
        <w:t xml:space="preserve">) that generate toxic HABs. This distinction matters: picocyanobacteria are nutrient and light indicators, not immediate public health flags. However, the presence of </w:t>
      </w:r>
      <w:r>
        <w:rPr>
          <w:rFonts w:ascii="Calibri" w:hAnsi="Calibri"/>
          <w:b w:val="0"/>
          <w:i/>
          <w:sz w:val="22"/>
        </w:rPr>
        <w:t>Chrysochromulina</w:t>
      </w:r>
      <w:r>
        <w:rPr>
          <w:rFonts w:ascii="Calibri" w:hAnsi="Calibri"/>
          <w:b w:val="0"/>
          <w:i w:val="0"/>
          <w:sz w:val="22"/>
        </w:rPr>
        <w:t xml:space="preserve"> (Haptophyta, 2.9%) at this density is worth tracking — this genus is potentially toxic at bloom levels and has caused fish kills in Scandinavian lakes. At 2.9% it is not alarming; rising in a future sample would be.</w:t>
      </w:r>
    </w:p>
    <w:p/>
    <w:p>
      <w:r>
        <w:rPr>
          <w:rFonts w:ascii="Calibri" w:hAnsi="Calibri"/>
          <w:b w:val="0"/>
          <w:i w:val="0"/>
          <w:sz w:val="22"/>
        </w:rPr>
        <w:t>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
      <w:r>
        <w:rPr>
          <w:rFonts w:ascii="Calibri" w:hAnsi="Calibri"/>
          <w:b/>
          <w:i w:val="0"/>
          <w:sz w:val="22"/>
        </w:rPr>
        <w:t>No Brook Trout detected.</w:t>
      </w:r>
      <w:r>
        <w:rPr>
          <w:rFonts w:ascii="Calibri" w:hAnsi="Calibri"/>
          <w:b w:val="0"/>
          <w:i w:val="0"/>
          <w:sz w:val="22"/>
        </w:rPr>
        <w:t xml:space="preserve"> Gardner Lake at 50-ft depth in the main basin is not unexpected territory for Brook Trout absence — this is a warm-water zone in summer. Tributaries feeding the lake's cold inlet arms would be the priority sampling locations for Brook Trout detection.</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Chrysochromulina</w:t>
      </w:r>
      <w:r>
        <w:rPr>
          <w:rFonts w:ascii="Calibri" w:hAnsi="Calibri"/>
          <w:b w:val="0"/>
          <w:i w:val="0"/>
          <w:sz w:val="22"/>
        </w:rPr>
        <w:t xml:space="preserve"> in the algal community is native. No introduced or stocked species detected.</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0.97 · 3 species · ~8,900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2.16 · 16 ESVs · 19,027 reads</w:t>
      </w:r>
    </w:p>
    <w:p/>
    <w:p>
      <w:pPr>
        <w:pStyle w:val="Heading3"/>
      </w:pPr>
      <w:r>
        <w:t>Sentinel Signal</w:t>
      </w:r>
    </w:p>
    <w:p/>
    <w:p>
      <w:r>
        <w:rPr>
          <w:rFonts w:ascii="Calibri" w:hAnsi="Calibri"/>
          <w:b w:val="0"/>
          <w:i w:val="0"/>
          <w:sz w:val="22"/>
        </w:rPr>
        <w:t>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rFonts w:ascii="Calibri" w:hAnsi="Calibri"/>
          <w:b w:val="0"/>
          <w:i/>
          <w:sz w:val="22"/>
        </w:rPr>
        <w:t>Trachydiscus minutus</w:t>
      </w:r>
      <w:r>
        <w:rPr>
          <w:rFonts w:ascii="Calibri" w:hAnsi="Calibri"/>
          <w:b w:val="0"/>
          <w:i w:val="0"/>
          <w:sz w:val="22"/>
        </w:rPr>
        <w:t xml:space="preserve"> 24.9%, </w:t>
      </w:r>
      <w:r>
        <w:rPr>
          <w:rFonts w:ascii="Calibri" w:hAnsi="Calibri"/>
          <w:b w:val="0"/>
          <w:i/>
          <w:sz w:val="22"/>
        </w:rPr>
        <w:t>Mallomonas</w:t>
      </w:r>
      <w:r>
        <w:rPr>
          <w:rFonts w:ascii="Calibri" w:hAnsi="Calibri"/>
          <w:b w:val="0"/>
          <w:i w:val="0"/>
          <w:sz w:val="22"/>
        </w:rPr>
        <w:t xml:space="preserve"> 14.1%, </w:t>
      </w:r>
      <w:r>
        <w:rPr>
          <w:rFonts w:ascii="Calibri" w:hAnsi="Calibri"/>
          <w:b w:val="0"/>
          <w:i/>
          <w:sz w:val="22"/>
        </w:rPr>
        <w:t>Chromulina</w:t>
      </w:r>
      <w:r>
        <w:rPr>
          <w:rFonts w:ascii="Calibri" w:hAnsi="Calibri"/>
          <w:b w:val="0"/>
          <w:i w:val="0"/>
          <w:sz w:val="22"/>
        </w:rPr>
        <w:t xml:space="preserve"> 1.6%) and the brackish diatom </w:t>
      </w:r>
      <w:r>
        <w:rPr>
          <w:rFonts w:ascii="Calibri" w:hAnsi="Calibri"/>
          <w:b w:val="0"/>
          <w:i/>
          <w:sz w:val="22"/>
        </w:rPr>
        <w:t>Halamphora coffeaeformis</w:t>
      </w:r>
      <w:r>
        <w:rPr>
          <w:rFonts w:ascii="Calibri" w:hAnsi="Calibri"/>
          <w:b w:val="0"/>
          <w:i w:val="0"/>
          <w:sz w:val="22"/>
        </w:rPr>
        <w:t xml:space="preserve"> (8.8%). The </w:t>
      </w:r>
      <w:r>
        <w:rPr>
          <w:rFonts w:ascii="Calibri" w:hAnsi="Calibri"/>
          <w:b w:val="0"/>
          <w:i/>
          <w:sz w:val="22"/>
        </w:rPr>
        <w:t>Halamphora</w:t>
      </w:r>
      <w:r>
        <w:rPr>
          <w:rFonts w:ascii="Calibri" w:hAnsi="Calibri"/>
          <w:b w:val="0"/>
          <w:i w:val="0"/>
          <w:sz w:val="22"/>
        </w:rPr>
        <w:t xml:space="preserve"> signal, combined with American Eel at 42%, confirms this is a tidal or near-tidal reach — cold, clean salt-influenced water at a coastal Maine inlet. Ecologically excellent; not a Brook Trout reach due to tidal character, but the cold-water quality it represents is the same water that feeds upstream Brook Trout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Trachydiscus minutus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0.2% — near-absence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 to slightly 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 tidal influence confirmed</w:t>
            </w:r>
          </w:p>
        </w:tc>
        <w:tc>
          <w:tcPr>
            <w:tcW w:type="dxa" w:w="2880"/>
          </w:tcPr>
          <w:p>
            <w:r/>
            <w:r>
              <w:rPr>
                <w:rFonts w:ascii="Calibri" w:hAnsi="Calibri"/>
                <w:b w:val="0"/>
                <w:i/>
                <w:sz w:val="20"/>
              </w:rPr>
              <w:t>Halamphora coffeaeformis</w:t>
            </w:r>
            <w:r>
              <w:rPr>
                <w:rFonts w:ascii="Calibri" w:hAnsi="Calibri"/>
                <w:b w:val="0"/>
                <w:i w:val="0"/>
                <w:sz w:val="20"/>
              </w:rPr>
              <w:t xml:space="preserve"> 8.8%</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Soft-water indicators throughout</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nutrient signal in JVB5403</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41.9%</w:t>
            </w:r>
          </w:p>
        </w:tc>
        <w:tc>
          <w:tcPr>
            <w:tcW w:type="dxa" w:w="2880"/>
          </w:tcPr>
          <w:p>
            <w:r/>
            <w:r>
              <w:rPr>
                <w:rFonts w:ascii="Calibri" w:hAnsi="Calibri"/>
                <w:b w:val="0"/>
                <w:i w:val="0"/>
                <w:sz w:val="20"/>
              </w:rPr>
              <w:t>Native catadromous — tidal habitat</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16.2%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reach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24.9%</w:t>
            </w:r>
          </w:p>
        </w:tc>
        <w:tc>
          <w:tcPr>
            <w:tcW w:type="dxa" w:w="2160"/>
          </w:tcPr>
          <w:p>
            <w:r/>
            <w:r>
              <w:rPr>
                <w:rFonts w:ascii="Calibri" w:hAnsi="Calibri"/>
                <w:b w:val="0"/>
                <w:i w:val="0"/>
                <w:sz w:val="20"/>
              </w:rPr>
              <w:t>Cold oligotrophic soft-water indicator</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16.4%</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14.1%</w:t>
            </w:r>
          </w:p>
        </w:tc>
        <w:tc>
          <w:tcPr>
            <w:tcW w:type="dxa" w:w="2160"/>
          </w:tcPr>
          <w:p>
            <w:r/>
            <w:r>
              <w:rPr>
                <w:rFonts w:ascii="Calibri" w:hAnsi="Calibri"/>
                <w:b w:val="0"/>
                <w:i w:val="0"/>
                <w:sz w:val="20"/>
              </w:rPr>
              <w:t>Cold oligotrophic — strong clean-water signal</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12.6%</w:t>
            </w:r>
          </w:p>
        </w:tc>
        <w:tc>
          <w:tcPr>
            <w:tcW w:type="dxa" w:w="2160"/>
          </w:tcPr>
          <w:p>
            <w:r/>
            <w:r>
              <w:rPr>
                <w:rFonts w:ascii="Calibri" w:hAnsi="Calibri"/>
                <w:b w:val="0"/>
                <w:i w:val="0"/>
                <w:sz w:val="20"/>
              </w:rPr>
              <w:t>Mixed</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Brackish/marine diatom — tidal influence</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~6.7%</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w:t>
            </w:r>
          </w:p>
        </w:tc>
        <w:tc>
          <w:tcPr>
            <w:tcW w:type="dxa" w:w="2160"/>
          </w:tcPr>
          <w:p>
            <w:r/>
            <w:r>
              <w:rPr>
                <w:rFonts w:ascii="Calibri" w:hAnsi="Calibri"/>
                <w:b w:val="0"/>
                <w:i w:val="0"/>
                <w:sz w:val="20"/>
              </w:rPr>
              <w:t>Flowing water, moderate nutrient</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1.6%</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0.2%</w:t>
            </w:r>
          </w:p>
        </w:tc>
        <w:tc>
          <w:tcPr>
            <w:tcW w:type="dxa" w:w="2160"/>
          </w:tcPr>
          <w:p>
            <w:r/>
            <w:r>
              <w:rPr>
                <w:rFonts w:ascii="Calibri" w:hAnsi="Calibri"/>
                <w:b w:val="0"/>
                <w:i w:val="0"/>
                <w:sz w:val="20"/>
              </w:rPr>
              <w:t>Essentially absent</w:t>
            </w:r>
          </w:p>
        </w:tc>
      </w:tr>
    </w:tbl>
    <w:p/>
    <w:p>
      <w:pPr>
        <w:pStyle w:val="Heading3"/>
      </w:pPr>
      <w:r>
        <w:t>Narrative</w:t>
      </w:r>
    </w:p>
    <w:p/>
    <w:p>
      <w:r>
        <w:rPr>
          <w:rFonts w:ascii="Calibri" w:hAnsi="Calibri"/>
          <w:b w:val="0"/>
          <w:i w:val="0"/>
          <w:sz w:val="22"/>
        </w:rPr>
        <w:t xml:space="preserve">Northern Inlet is the ecological standout in JVB5403 — not because of its fish community (three common species, no salmon or trout) but because of what the algae reveal about the water itself. The near-total absence of Cyanobacteria (0.2%) is diagnostic: this water is cold, nutrient-poor, and well-oxygenated. The dominant taxa are </w:t>
      </w:r>
      <w:r>
        <w:rPr>
          <w:rFonts w:ascii="Calibri" w:hAnsi="Calibri"/>
          <w:b w:val="0"/>
          <w:i/>
          <w:sz w:val="22"/>
        </w:rPr>
        <w:t>Trachydiscus minutus</w:t>
      </w:r>
      <w:r>
        <w:rPr>
          <w:rFonts w:ascii="Calibri" w:hAnsi="Calibri"/>
          <w:b w:val="0"/>
          <w:i w:val="0"/>
          <w:sz w:val="22"/>
        </w:rPr>
        <w:t xml:space="preserve"> (a cold soft-water xanthophyte uncommon enough to be a meaningful indicator), </w:t>
      </w:r>
      <w:r>
        <w:rPr>
          <w:rFonts w:ascii="Calibri" w:hAnsi="Calibri"/>
          <w:b w:val="0"/>
          <w:i/>
          <w:sz w:val="22"/>
        </w:rPr>
        <w:t>Mallomonas</w:t>
      </w:r>
      <w:r>
        <w:rPr>
          <w:rFonts w:ascii="Calibri" w:hAnsi="Calibri"/>
          <w:b w:val="0"/>
          <w:i w:val="0"/>
          <w:sz w:val="22"/>
        </w:rPr>
        <w:t xml:space="preserve"> (the gold-standard chrysophyte for oligotrophic cold acidic water), and </w:t>
      </w:r>
      <w:r>
        <w:rPr>
          <w:rFonts w:ascii="Calibri" w:hAnsi="Calibri"/>
          <w:b w:val="0"/>
          <w:i/>
          <w:sz w:val="22"/>
        </w:rPr>
        <w:t>Chromulina</w:t>
      </w:r>
      <w:r>
        <w:rPr>
          <w:rFonts w:ascii="Calibri" w:hAnsi="Calibri"/>
          <w:b w:val="0"/>
          <w:i w:val="0"/>
          <w:sz w:val="22"/>
        </w:rPr>
        <w:t xml:space="preserve"> — a chrysophyte assemblage that, when this dominant, essentially constitutes a biological certificate of clean water.</w:t>
      </w:r>
    </w:p>
    <w:p/>
    <w:p>
      <w:r>
        <w:rPr>
          <w:rFonts w:ascii="Calibri" w:hAnsi="Calibri"/>
          <w:b w:val="0"/>
          <w:i/>
          <w:sz w:val="22"/>
        </w:rPr>
        <w:t>Halamphora coffeaeformis</w:t>
      </w:r>
      <w:r>
        <w:rPr>
          <w:rFonts w:ascii="Calibri" w:hAnsi="Calibri"/>
          <w:b w:val="0"/>
          <w:i w:val="0"/>
          <w:sz w:val="22"/>
        </w:rPr>
        <w:t xml:space="preserve"> at 8.8% identifies the site as tidal or brackish-influenced. Northern Inlet is almost certainly a coastal tidal inlet in the East Machias / Machias Bay area where freshwater drainage meets tidal saltwater — a habitat where the cold oligotrophic chemistry of the Maine coastal watershed mixes with marine water. This explains both the Eel presence (obligate coastal migrant) and the Fallfish (surprisingly, at 42% — Fallfish typically prefer freshwater, but the gravel substrate of a clean inlet is suitable for them even at tidal influence).</w:t>
      </w:r>
    </w:p>
    <w:p/>
    <w:p>
      <w:r>
        <w:rPr>
          <w:rFonts w:ascii="Calibri" w:hAnsi="Calibri"/>
          <w:b w:val="0"/>
          <w:i w:val="0"/>
          <w:sz w:val="22"/>
        </w:rPr>
        <w:t>The water chemistry signal here is exactly what you would want to find in the freshwater tributaries feeding this inlet. If this quality of water extends upstream, Brook Trout habitat conditions are likely present in the headwaters above the tidal reach.</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is a marine/brackish native diatom. No non-native species detected.</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3 species · ~16,200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 26 ESVs · 17,054 reads</w:t>
      </w:r>
    </w:p>
    <w:p/>
    <w:p>
      <w:pPr>
        <w:pStyle w:val="Heading3"/>
      </w:pPr>
      <w:r>
        <w:t>Sentinel Signal</w:t>
      </w:r>
    </w:p>
    <w:p/>
    <w:p>
      <w:r>
        <w:rPr>
          <w:rFonts w:ascii="Calibri" w:hAnsi="Calibri"/>
          <w:b w:val="0"/>
          <w:i w:val="0"/>
          <w:sz w:val="22"/>
        </w:rPr>
        <w:t xml:space="preserve">East Machias Rt 9 in late July is a transitional zone — tidal freshwater with moderate summer nutrient loading, but with cold-headwater character still visible in the algal community. Cyanobacteria at 22% signal warm-season nutrient accumulation;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push back with cold-water identity. </w:t>
      </w:r>
      <w:r>
        <w:rPr>
          <w:rFonts w:ascii="Calibri" w:hAnsi="Calibri"/>
          <w:b w:val="0"/>
          <w:i/>
          <w:sz w:val="22"/>
        </w:rPr>
        <w:t>Halamphora coffeaeformis</w:t>
      </w:r>
      <w:r>
        <w:rPr>
          <w:rFonts w:ascii="Calibri" w:hAnsi="Calibri"/>
          <w:b w:val="0"/>
          <w:i w:val="0"/>
          <w:sz w:val="22"/>
        </w:rPr>
        <w:t xml:space="preserve"> at 3.2% confirms tidal salt influence reaching the Rt 9 sampling point. The fish story is cleaner than October: Blueback Herring 51%, Fallfish 35%, Eel 13% — a summer resident community with a strong clean-gravel endorsement from the Fallfish. The highest algal diversity in the batch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2.71) reflects the ecological richness of a tidal-freshwater mixing zone. No Brook Trout — expected at this reach and tidal elevation.</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 July)</w:t>
            </w:r>
          </w:p>
        </w:tc>
        <w:tc>
          <w:tcPr>
            <w:tcW w:type="dxa" w:w="2880"/>
          </w:tcPr>
          <w:p>
            <w:r/>
            <w:r>
              <w:rPr>
                <w:rFonts w:ascii="Calibri" w:hAnsi="Calibri"/>
                <w:b w:val="0"/>
                <w:i w:val="0"/>
                <w:sz w:val="20"/>
              </w:rPr>
              <w:t xml:space="preserve">Cyanobacteria 22%, </w:t>
            </w:r>
            <w:r>
              <w:rPr>
                <w:rFonts w:ascii="Calibri" w:hAnsi="Calibri"/>
                <w:b w:val="0"/>
                <w:i/>
                <w:sz w:val="20"/>
              </w:rPr>
              <w:t>Synechococcus</w:t>
            </w:r>
            <w:r>
              <w:rPr>
                <w:rFonts w:ascii="Calibri" w:hAnsi="Calibri"/>
                <w:b w:val="0"/>
                <w:i w:val="0"/>
                <w:sz w:val="20"/>
              </w:rPr>
              <w:t xml:space="preserve"> spp.</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22%, mixed oligotrophic/eutrophic taxa</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Mougeotia</w:t>
            </w:r>
            <w:r>
              <w:rPr>
                <w:rFonts w:ascii="Calibri" w:hAnsi="Calibri"/>
                <w:b w:val="0"/>
                <w:i w:val="0"/>
                <w:sz w:val="20"/>
              </w:rPr>
              <w:t xml:space="preserve">, </w:t>
            </w:r>
            <w:r>
              <w:rPr>
                <w:rFonts w:ascii="Calibri" w:hAnsi="Calibri"/>
                <w:b w:val="0"/>
                <w:i/>
                <w:sz w:val="20"/>
              </w:rPr>
              <w:t>Monomastix</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Late summer warm-water signal</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Confirmed</w:t>
            </w:r>
          </w:p>
        </w:tc>
        <w:tc>
          <w:tcPr>
            <w:tcW w:type="dxa" w:w="2880"/>
          </w:tcPr>
          <w:p>
            <w:r/>
            <w:r>
              <w:rPr>
                <w:rFonts w:ascii="Calibri" w:hAnsi="Calibri"/>
                <w:b w:val="0"/>
                <w:i/>
                <w:sz w:val="20"/>
              </w:rPr>
              <w:t>Halamphora coffeaeformis</w:t>
            </w:r>
            <w:r>
              <w:rPr>
                <w:rFonts w:ascii="Calibri" w:hAnsi="Calibri"/>
                <w:b w:val="0"/>
                <w:i w:val="0"/>
                <w:sz w:val="20"/>
              </w:rPr>
              <w:t xml:space="preserve"> 3.2%</w:t>
            </w:r>
          </w:p>
        </w:tc>
      </w:tr>
      <w:tr>
        <w:tc>
          <w:tcPr>
            <w:tcW w:type="dxa" w:w="2880"/>
          </w:tcPr>
          <w:p>
            <w:r/>
            <w:r>
              <w:rPr>
                <w:rFonts w:ascii="Calibri" w:hAnsi="Calibri"/>
                <w:b w:val="0"/>
                <w:i w:val="0"/>
                <w:sz w:val="20"/>
              </w:rPr>
              <w:t>Cold-water input</w:t>
            </w:r>
          </w:p>
        </w:tc>
        <w:tc>
          <w:tcPr>
            <w:tcW w:type="dxa" w:w="2880"/>
          </w:tcPr>
          <w:p>
            <w:r/>
            <w:r>
              <w:rPr>
                <w:rFonts w:ascii="Calibri" w:hAnsi="Calibri"/>
                <w:b w:val="0"/>
                <w:i w:val="0"/>
                <w:sz w:val="20"/>
              </w:rPr>
              <w:t>Present</w:t>
            </w:r>
          </w:p>
        </w:tc>
        <w:tc>
          <w:tcPr>
            <w:tcW w:type="dxa" w:w="288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2.0% (desiccation-tolerant rock alga)</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Mixed diatom assemblage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residents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Micropterus dolomieu</w:t>
            </w:r>
            <w:r>
              <w:rPr>
                <w:rFonts w:ascii="Calibri" w:hAnsi="Calibri"/>
                <w:b w:val="0"/>
                <w:i w:val="0"/>
                <w:sz w:val="20"/>
              </w:rPr>
              <w:t xml:space="preserve"> — Smallmouth Bass</w:t>
            </w:r>
          </w:p>
        </w:tc>
        <w:tc>
          <w:tcPr>
            <w:tcW w:type="dxa" w:w="2880"/>
          </w:tcPr>
          <w:p>
            <w:r/>
            <w:r>
              <w:rPr>
                <w:rFonts w:ascii="Calibri" w:hAnsi="Calibri"/>
                <w:b w:val="0"/>
                <w:i w:val="0"/>
                <w:sz w:val="20"/>
              </w:rPr>
              <w:t>note only</w:t>
            </w:r>
          </w:p>
        </w:tc>
        <w:tc>
          <w:tcPr>
            <w:tcW w:type="dxa" w:w="2880"/>
          </w:tcPr>
          <w:p>
            <w:r/>
            <w:r>
              <w:rPr>
                <w:rFonts w:ascii="Calibri" w:hAnsi="Calibri"/>
                <w:b w:val="0"/>
                <w:i w:val="0"/>
                <w:sz w:val="20"/>
              </w:rPr>
              <w:t>Visual observation in sample notes — not detected by eDNA</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r>
              <w:rPr>
                <w:rFonts w:ascii="Calibri" w:hAnsi="Calibri"/>
                <w:b w:val="0"/>
                <w:i w:val="0"/>
                <w:sz w:val="20"/>
              </w:rPr>
              <w:t xml:space="preserve"> (contrast Oct 2024: not detected)</w:t>
            </w:r>
          </w:p>
        </w:tc>
        <w:tc>
          <w:tcPr>
            <w:tcW w:type="dxa" w:w="2880"/>
          </w:tcPr>
          <w:p>
            <w:r/>
          </w:p>
        </w:tc>
      </w:tr>
    </w:tbl>
    <w:p/>
    <w:p>
      <w:r>
        <w:rPr>
          <w:rFonts w:ascii="Calibri" w:hAnsi="Calibri"/>
          <w:b w:val="0"/>
          <w:i/>
          <w:sz w:val="22"/>
        </w:rPr>
        <w:t>Note: Sample collector observed Smallmouth Bass visually at this site. eDNA did not detect them — likely below detection threshold, too few individuals, or sampled upstream of their holding water. Electrofishing follow-up recommended.</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15.0%</w:t>
            </w:r>
          </w:p>
        </w:tc>
        <w:tc>
          <w:tcPr>
            <w:tcW w:type="dxa" w:w="2160"/>
          </w:tcPr>
          <w:p>
            <w:r/>
            <w:r>
              <w:rPr>
                <w:rFonts w:ascii="Calibri" w:hAnsi="Calibri"/>
                <w:b w:val="0"/>
                <w:i w:val="0"/>
                <w:sz w:val="20"/>
              </w:rPr>
              <w:t>Mixed chromists/chrysophytes</w:t>
            </w:r>
          </w:p>
        </w:tc>
      </w:tr>
      <w:tr>
        <w:tc>
          <w:tcPr>
            <w:tcW w:type="dxa" w:w="2160"/>
          </w:tcPr>
          <w:p>
            <w:r/>
            <w:r>
              <w:rPr>
                <w:rFonts w:ascii="Calibri" w:hAnsi="Calibri"/>
                <w:b w:val="0"/>
                <w:i w:val="0"/>
                <w:sz w:val="20"/>
              </w:rPr>
              <w:t>Unidentified diatoms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14.9%</w:t>
            </w:r>
          </w:p>
        </w:tc>
        <w:tc>
          <w:tcPr>
            <w:tcW w:type="dxa" w:w="2160"/>
          </w:tcPr>
          <w:p>
            <w:r/>
            <w:r>
              <w:rPr>
                <w:rFonts w:ascii="Calibri" w:hAnsi="Calibri"/>
                <w:b w:val="0"/>
                <w:i w:val="0"/>
                <w:sz w:val="20"/>
              </w:rPr>
              <w:t>Mixed</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12.9%</w:t>
            </w:r>
          </w:p>
        </w:tc>
        <w:tc>
          <w:tcPr>
            <w:tcW w:type="dxa" w:w="2160"/>
          </w:tcPr>
          <w:p>
            <w:r/>
            <w:r>
              <w:rPr>
                <w:rFonts w:ascii="Calibri" w:hAnsi="Calibri"/>
                <w:b w:val="0"/>
                <w:i w:val="0"/>
                <w:sz w:val="20"/>
              </w:rPr>
              <w:t>Summer nutrient signal</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11.7%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Trachydiscus minutus</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4.6%</w:t>
            </w:r>
          </w:p>
        </w:tc>
        <w:tc>
          <w:tcPr>
            <w:tcW w:type="dxa" w:w="2160"/>
          </w:tcPr>
          <w:p>
            <w:r/>
            <w:r>
              <w:rPr>
                <w:rFonts w:ascii="Calibri" w:hAnsi="Calibri"/>
                <w:b w:val="0"/>
                <w:i w:val="0"/>
                <w:sz w:val="20"/>
              </w:rPr>
              <w:t>Cold soft-water indicator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4.4%</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4.1%</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w:t>
            </w:r>
          </w:p>
        </w:tc>
        <w:tc>
          <w:tcPr>
            <w:tcW w:type="dxa" w:w="2160"/>
          </w:tcPr>
          <w:p>
            <w:r/>
            <w:r>
              <w:rPr>
                <w:rFonts w:ascii="Calibri" w:hAnsi="Calibri"/>
                <w:b w:val="0"/>
                <w:i w:val="0"/>
                <w:sz w:val="20"/>
              </w:rPr>
              <w:t>Tidal/brackish diatom</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2.3%</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2.0%</w:t>
            </w:r>
          </w:p>
        </w:tc>
        <w:tc>
          <w:tcPr>
            <w:tcW w:type="dxa" w:w="2160"/>
          </w:tcPr>
          <w:p>
            <w:r/>
            <w:r>
              <w:rPr>
                <w:rFonts w:ascii="Calibri" w:hAnsi="Calibri"/>
                <w:b w:val="0"/>
                <w:i w:val="0"/>
                <w:sz w:val="20"/>
              </w:rPr>
              <w:t>Rock-bound N-fixer; low-flow/exposed substrate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Filamentous; soft acidic water; Brook Trout associate</w:t>
            </w:r>
          </w:p>
        </w:tc>
      </w:tr>
      <w:tr>
        <w:tc>
          <w:tcPr>
            <w:tcW w:type="dxa" w:w="2160"/>
          </w:tcPr>
          <w:p>
            <w:r/>
            <w:r>
              <w:rPr>
                <w:rFonts w:ascii="Calibri" w:hAnsi="Calibri"/>
                <w:b w:val="0"/>
                <w:i/>
                <w:sz w:val="20"/>
              </w:rPr>
              <w:t>Synechococcus</w:t>
            </w:r>
            <w:r>
              <w:rPr>
                <w:rFonts w:ascii="Calibri" w:hAnsi="Calibri"/>
                <w:b w:val="0"/>
                <w:i w:val="0"/>
                <w:sz w:val="20"/>
              </w:rPr>
              <w:t xml:space="preserve"> spp.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~4.9%</w:t>
            </w:r>
          </w:p>
        </w:tc>
        <w:tc>
          <w:tcPr>
            <w:tcW w:type="dxa" w:w="2160"/>
          </w:tcPr>
          <w:p>
            <w:r/>
            <w:r>
              <w:rPr>
                <w:rFonts w:ascii="Calibri" w:hAnsi="Calibri"/>
                <w:b w:val="0"/>
                <w:i w:val="0"/>
                <w:sz w:val="20"/>
              </w:rPr>
              <w:t>Warm mesotrophic signal</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Mesotrophic standing-water indicator</w:t>
            </w:r>
          </w:p>
        </w:tc>
      </w:tr>
    </w:tbl>
    <w:p/>
    <w:p>
      <w:pPr>
        <w:pStyle w:val="Heading3"/>
      </w:pPr>
      <w:r>
        <w:t>Narrative</w:t>
      </w:r>
    </w:p>
    <w:p/>
    <w:p>
      <w:r>
        <w:rPr>
          <w:rFonts w:ascii="Calibri" w:hAnsi="Calibri"/>
          <w:b w:val="0"/>
          <w:i w:val="0"/>
          <w:sz w:val="22"/>
        </w:rPr>
        <w:t>East Machias at Rt 9 in July 2025 tells a more nuanced ecological story than the October 2024 sample at the same location — because now we have both fish and algae reading the system simultaneously.</w:t>
      </w:r>
    </w:p>
    <w:p/>
    <w:p>
      <w:r>
        <w:rPr>
          <w:rFonts w:ascii="Calibri" w:hAnsi="Calibri"/>
          <w:b w:val="0"/>
          <w:i w:val="0"/>
          <w:sz w:val="22"/>
        </w:rPr>
        <w:t xml:space="preserve">The algal community reflects a tidal freshwater mixing zone in summer: 22% Cyanobacteria signal warm-season nutrient accumulation consistent with agricultural or wetland drainage upstream, while </w:t>
      </w:r>
      <w:r>
        <w:rPr>
          <w:rFonts w:ascii="Calibri" w:hAnsi="Calibri"/>
          <w:b w:val="0"/>
          <w:i/>
          <w:sz w:val="22"/>
        </w:rPr>
        <w:t>Mallomonas</w:t>
      </w:r>
      <w:r>
        <w:rPr>
          <w:rFonts w:ascii="Calibri" w:hAnsi="Calibri"/>
          <w:b w:val="0"/>
          <w:i w:val="0"/>
          <w:sz w:val="22"/>
        </w:rPr>
        <w:t xml:space="preserve"> (4.1%), </w:t>
      </w:r>
      <w:r>
        <w:rPr>
          <w:rFonts w:ascii="Calibri" w:hAnsi="Calibri"/>
          <w:b w:val="0"/>
          <w:i/>
          <w:sz w:val="22"/>
        </w:rPr>
        <w:t>Trachydiscus</w:t>
      </w:r>
      <w:r>
        <w:rPr>
          <w:rFonts w:ascii="Calibri" w:hAnsi="Calibri"/>
          <w:b w:val="0"/>
          <w:i w:val="0"/>
          <w:sz w:val="22"/>
        </w:rPr>
        <w:t xml:space="preserve"> (4.6%), and </w:t>
      </w:r>
      <w:r>
        <w:rPr>
          <w:rFonts w:ascii="Calibri" w:hAnsi="Calibri"/>
          <w:b w:val="0"/>
          <w:i/>
          <w:sz w:val="22"/>
        </w:rPr>
        <w:t>Mougeotia</w:t>
      </w:r>
      <w:r>
        <w:rPr>
          <w:rFonts w:ascii="Calibri" w:hAnsi="Calibri"/>
          <w:b w:val="0"/>
          <w:i w:val="0"/>
          <w:sz w:val="22"/>
        </w:rPr>
        <w:t xml:space="preserve"> (1.1%) confirm that cold headwater inputs are still reaching this reach. </w:t>
      </w:r>
      <w:r>
        <w:rPr>
          <w:rFonts w:ascii="Calibri" w:hAnsi="Calibri"/>
          <w:b w:val="0"/>
          <w:i/>
          <w:sz w:val="22"/>
        </w:rPr>
        <w:t>Mougeotia</w:t>
      </w:r>
      <w:r>
        <w:rPr>
          <w:rFonts w:ascii="Calibri" w:hAnsi="Calibri"/>
          <w:b w:val="0"/>
          <w:i w:val="0"/>
          <w:sz w:val="22"/>
        </w:rPr>
        <w:t xml:space="preserve"> deserves emphasis: this filamentous soft-acid-water streptophyte is a consistent companion taxon in Maine Brook Trout streams. Its presence at a mainstem tidal site suggests the water chemistry, even at this downstream position, retains some cold-headwater character. </w:t>
      </w:r>
      <w:r>
        <w:rPr>
          <w:rFonts w:ascii="Calibri" w:hAnsi="Calibri"/>
          <w:b w:val="0"/>
          <w:i/>
          <w:sz w:val="22"/>
        </w:rPr>
        <w:t>Halamphora coffeaeformis</w:t>
      </w:r>
      <w:r>
        <w:rPr>
          <w:rFonts w:ascii="Calibri" w:hAnsi="Calibri"/>
          <w:b w:val="0"/>
          <w:i w:val="0"/>
          <w:sz w:val="22"/>
        </w:rPr>
        <w:t xml:space="preserve"> (3.2%) marks the tidal mixing front.</w:t>
      </w:r>
    </w:p>
    <w:p/>
    <w:p>
      <w:r>
        <w:rPr>
          <w:rFonts w:ascii="Calibri" w:hAnsi="Calibri"/>
          <w:b w:val="0"/>
          <w:i/>
          <w:sz w:val="22"/>
        </w:rPr>
        <w:t>Nostoc linckia</w:t>
      </w:r>
      <w:r>
        <w:rPr>
          <w:rFonts w:ascii="Calibri" w:hAnsi="Calibri"/>
          <w:b w:val="0"/>
          <w:i w:val="0"/>
          <w:sz w:val="22"/>
        </w:rPr>
        <w:t xml:space="preserve"> at 2.0% is a rock-surface nitrogen-fixer that produces visible dark-colored crusts on exposed cobbles and bedrock. Its eDNA signal confirms exposed substrate — consistent with summer low-flow conditions on the East Machias. It is not a nutrient impairment indicator per se; it is an exposed-rock indicator.</w:t>
      </w:r>
    </w:p>
    <w:p/>
    <w:p>
      <w:r>
        <w:rPr>
          <w:rFonts w:ascii="Calibri" w:hAnsi="Calibri"/>
          <w:b w:val="0"/>
          <w:i w:val="0"/>
          <w:sz w:val="22"/>
        </w:rPr>
        <w:t xml:space="preserve">The fish community shifted markedly between October 2024 (Blueback Herring 87%) and July 2025 (Blueback Herring 51%, Fallfish 35%). The dominant Fallfish signal — </w:t>
      </w:r>
      <w:r>
        <w:rPr>
          <w:rFonts w:ascii="Calibri" w:hAnsi="Calibri"/>
          <w:b w:val="0"/>
          <w:i/>
          <w:sz w:val="22"/>
        </w:rPr>
        <w:t>Semotilus corporalis</w:t>
      </w:r>
      <w:r>
        <w:rPr>
          <w:rFonts w:ascii="Calibri" w:hAnsi="Calibri"/>
          <w:b w:val="0"/>
          <w:i w:val="0"/>
          <w:sz w:val="22"/>
        </w:rPr>
        <w:t xml:space="preserve"> at 35% is unusually high for a mainstem reach — is ecologically significant. Fallfish build large gravel mound nests in clean, flowing water with stable bed material. Their sustained dominance at this site is among the strongest endorsements of substrate quality in the dataset.</w:t>
      </w:r>
    </w:p>
    <w:p/>
    <w:p>
      <w:r>
        <w:rPr>
          <w:rFonts w:ascii="Calibri" w:hAnsi="Calibri"/>
          <w:b w:val="0"/>
          <w:i/>
          <w:sz w:val="22"/>
        </w:rPr>
        <w:t>Smallmouth Bass</w:t>
      </w:r>
      <w:r>
        <w:rPr>
          <w:rFonts w:ascii="Calibri" w:hAnsi="Calibri"/>
          <w:b w:val="0"/>
          <w:i w:val="0"/>
          <w:sz w:val="22"/>
        </w:rPr>
        <w:t xml:space="preserve"> were visually observed at this site by the sample collector but not detected by eDNA. This is not unusual: eDNA detection probability is low for rare or low-density individuals in a flowing system. If Smallmouth Bass are present in meaningful numbers, electrofishing would confirm density.</w:t>
      </w:r>
    </w:p>
    <w:p/>
    <w:p>
      <w:pPr>
        <w:pStyle w:val="Heading3"/>
      </w:pPr>
      <w:r>
        <w:t>Native vs. Non-Native</w:t>
      </w:r>
    </w:p>
    <w:p/>
    <w:p>
      <w:r>
        <w:rPr>
          <w:rFonts w:ascii="Calibri" w:hAnsi="Calibri"/>
          <w:b w:val="0"/>
          <w:i w:val="0"/>
          <w:sz w:val="22"/>
        </w:rPr>
        <w:t xml:space="preserve">All fish detected are native to Maine. </w:t>
      </w:r>
      <w:r>
        <w:rPr>
          <w:rFonts w:ascii="Calibri" w:hAnsi="Calibri"/>
          <w:b w:val="0"/>
          <w:i/>
          <w:sz w:val="22"/>
        </w:rPr>
        <w:t>Smallmouth Bass</w:t>
      </w:r>
      <w:r>
        <w:rPr>
          <w:rFonts w:ascii="Calibri" w:hAnsi="Calibri"/>
          <w:b w:val="0"/>
          <w:i w:val="0"/>
          <w:sz w:val="22"/>
        </w:rPr>
        <w:t>, observed but not detected, is native to Maine (though introduced to many specific watersheds historically). All algal taxa are native.</w:t>
      </w:r>
    </w:p>
    <w:p/>
    <w:p>
      <w:pPr>
        <w:pBdr>
          <w:bottom w:val="single" w:sz="6" w:space="1" w:color="auto"/>
        </w:pBdr>
      </w:pPr>
    </w:p>
    <w:p/>
    <w:p>
      <w:pPr>
        <w:pBdr>
          <w:bottom w:val="single" w:sz="6" w:space="1" w:color="auto"/>
        </w:pBdr>
      </w:pPr>
    </w:p>
    <w:p/>
    <w:p>
      <w:pPr>
        <w:pStyle w:val="Heading2"/>
      </w:pPr>
      <w:r>
        <w:t>East Machias Rt 9 | ZAGSQ1TX.1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17,045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1.86 · 27 ESVs · 8,169 reads</w:t>
      </w:r>
    </w:p>
    <w:p/>
    <w:p>
      <w:pPr>
        <w:pStyle w:val="Heading3"/>
      </w:pPr>
      <w:r>
        <w:t>Sentinel Signal</w:t>
      </w:r>
    </w:p>
    <w:p/>
    <w:p>
      <w:r>
        <w:rPr>
          <w:rFonts w:ascii="Calibri" w:hAnsi="Calibri"/>
          <w:b w:val="0"/>
          <w:i w:val="0"/>
          <w:sz w:val="22"/>
        </w:rPr>
        <w:t xml:space="preserve">East Machias Rt 9 in October is a tidal freshwater mixing zone wearing its marine signature openly. </w:t>
      </w:r>
      <w:r>
        <w:rPr>
          <w:rFonts w:ascii="Calibri" w:hAnsi="Calibri"/>
          <w:b w:val="0"/>
          <w:i/>
          <w:sz w:val="22"/>
        </w:rPr>
        <w:t>Halamphora coffeaeformis</w:t>
      </w:r>
      <w:r>
        <w:rPr>
          <w:rFonts w:ascii="Calibri" w:hAnsi="Calibri"/>
          <w:b w:val="0"/>
          <w:i w:val="0"/>
          <w:sz w:val="22"/>
        </w:rPr>
        <w:t xml:space="preserve"> — a brackish/marine diatom — at 50.6% is the most dominant single taxon in the JVB3988 algal dataset, confirming that tidal saltwater reaches the Rt 9 sampling point in autumn when freshwater flows are low. Despite the tidal mixing, cold-water quality indicators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persist, and Cyanobacteria are low at 6.5%. The fish community — Blueback Herring 87%, Fallfish 7%, Eel 4% — is the fall anadromous run in full flood. No Brook Trout, as expected at a tidal mainstem reach.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Cool–cold (October)</w:t>
            </w:r>
          </w:p>
        </w:tc>
        <w:tc>
          <w:tcPr>
            <w:tcW w:type="dxa" w:w="2880"/>
          </w:tcPr>
          <w:p>
            <w:r/>
            <w:r>
              <w:rPr>
                <w:rFonts w:ascii="Calibri" w:hAnsi="Calibri"/>
                <w:b w:val="0"/>
                <w:i/>
                <w:sz w:val="20"/>
              </w:rPr>
              <w:t>Mallomonas</w:t>
            </w:r>
            <w:r>
              <w:rPr>
                <w:rFonts w:ascii="Calibri" w:hAnsi="Calibri"/>
                <w:b w:val="0"/>
                <w:i w:val="0"/>
                <w:sz w:val="20"/>
              </w:rPr>
              <w:t xml:space="preserve"> 2.9%, </w:t>
            </w:r>
            <w:r>
              <w:rPr>
                <w:rFonts w:ascii="Calibri" w:hAnsi="Calibri"/>
                <w:b w:val="0"/>
                <w:i/>
                <w:sz w:val="20"/>
              </w:rPr>
              <w:t>Monomastix</w:t>
            </w:r>
            <w:r>
              <w:rPr>
                <w:rFonts w:ascii="Calibri" w:hAnsi="Calibri"/>
                <w:b w:val="0"/>
                <w:i w:val="0"/>
                <w:sz w:val="20"/>
              </w:rPr>
              <w:t xml:space="preserve"> 7.1%</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6.5%; </w:t>
            </w:r>
            <w:r>
              <w:rPr>
                <w:rFonts w:ascii="Calibri" w:hAnsi="Calibri"/>
                <w:b w:val="0"/>
                <w:i/>
                <w:sz w:val="20"/>
              </w:rPr>
              <w:t>Mallomonas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Monomastix</w:t>
            </w:r>
            <w:r>
              <w:rPr>
                <w:rFonts w:ascii="Calibri" w:hAnsi="Calibri"/>
                <w:b w:val="0"/>
                <w:i w:val="0"/>
                <w:sz w:val="20"/>
              </w:rPr>
              <w:t xml:space="preserve">, </w:t>
            </w:r>
            <w:r>
              <w:rPr>
                <w:rFonts w:ascii="Calibri" w:hAnsi="Calibri"/>
                <w:b w:val="0"/>
                <w:i/>
                <w:sz w:val="20"/>
              </w:rPr>
              <w:t>Choricystis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low-nutrient signal</w:t>
            </w:r>
          </w:p>
        </w:tc>
      </w:tr>
      <w:tr>
        <w:tc>
          <w:tcPr>
            <w:tcW w:type="dxa" w:w="2880"/>
          </w:tcPr>
          <w:p>
            <w:r/>
            <w:r>
              <w:rPr>
                <w:rFonts w:ascii="Calibri" w:hAnsi="Calibri"/>
                <w:b w:val="0"/>
                <w:i w:val="0"/>
                <w:sz w:val="20"/>
              </w:rPr>
              <w:t>Tidal influence</w:t>
            </w:r>
          </w:p>
        </w:tc>
        <w:tc>
          <w:tcPr>
            <w:tcW w:type="dxa" w:w="2880"/>
          </w:tcPr>
          <w:p>
            <w:r/>
            <w:r>
              <w:rPr>
                <w:rFonts w:ascii="Calibri" w:hAnsi="Calibri"/>
                <w:b/>
                <w:i w:val="0"/>
                <w:sz w:val="20"/>
              </w:rPr>
              <w:t>Confirmed — dominant</w:t>
            </w:r>
          </w:p>
        </w:tc>
        <w:tc>
          <w:tcPr>
            <w:tcW w:type="dxa" w:w="2880"/>
          </w:tcPr>
          <w:p>
            <w:r/>
            <w:r>
              <w:rPr>
                <w:rFonts w:ascii="Calibri" w:hAnsi="Calibri"/>
                <w:b w:val="0"/>
                <w:i/>
                <w:sz w:val="20"/>
              </w:rPr>
              <w:t>H. coffeaeformis</w:t>
            </w:r>
            <w:r>
              <w:rPr>
                <w:rFonts w:ascii="Calibri" w:hAnsi="Calibri"/>
                <w:b w:val="0"/>
                <w:i w:val="0"/>
                <w:sz w:val="20"/>
              </w:rPr>
              <w:t xml:space="preserve"> 50.6%</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Autumn leaf litter input</w:t>
            </w:r>
          </w:p>
        </w:tc>
        <w:tc>
          <w:tcPr>
            <w:tcW w:type="dxa" w:w="2880"/>
          </w:tcPr>
          <w:p>
            <w:r/>
            <w:r>
              <w:rPr>
                <w:rFonts w:ascii="Calibri" w:hAnsi="Calibri"/>
                <w:b w:val="0"/>
                <w:i w:val="0"/>
                <w:sz w:val="20"/>
              </w:rPr>
              <w:t>Unidentified Streptophyta 8.5%</w:t>
            </w:r>
          </w:p>
        </w:tc>
      </w:tr>
      <w:tr>
        <w:tc>
          <w:tcPr>
            <w:tcW w:type="dxa" w:w="2880"/>
          </w:tcPr>
          <w:p>
            <w:r/>
            <w:r>
              <w:rPr>
                <w:rFonts w:ascii="Calibri" w:hAnsi="Calibri"/>
                <w:b w:val="0"/>
                <w:i w:val="0"/>
                <w:sz w:val="20"/>
              </w:rPr>
              <w:t>Low-flow signal</w:t>
            </w:r>
          </w:p>
        </w:tc>
        <w:tc>
          <w:tcPr>
            <w:tcW w:type="dxa" w:w="2880"/>
          </w:tcPr>
          <w:p>
            <w:r/>
            <w:r>
              <w:rPr>
                <w:rFonts w:ascii="Calibri" w:hAnsi="Calibri"/>
                <w:b w:val="0"/>
                <w:i w:val="0"/>
                <w:sz w:val="20"/>
              </w:rPr>
              <w:t>Present</w:t>
            </w:r>
          </w:p>
        </w:tc>
        <w:tc>
          <w:tcPr>
            <w:tcW w:type="dxa" w:w="2880"/>
          </w:tcPr>
          <w:p>
            <w:r/>
            <w:r>
              <w:rPr>
                <w:rFonts w:ascii="Calibri" w:hAnsi="Calibri"/>
                <w:b w:val="0"/>
                <w:i/>
                <w:sz w:val="20"/>
              </w:rPr>
              <w:t>Nostoc linckia</w:t>
            </w:r>
            <w:r>
              <w:rPr>
                <w:rFonts w:ascii="Calibri" w:hAnsi="Calibri"/>
                <w:b w:val="0"/>
                <w:i w:val="0"/>
                <w:sz w:val="20"/>
              </w:rPr>
              <w:t xml:space="preserve"> 0.4%</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87.0%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Tidal mainstem — not expected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Gila orcuttii (California Roach) 0.3% — California endemic, database artifact.</w:t>
      </w:r>
    </w:p>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50.6%</w:t>
            </w:r>
          </w:p>
        </w:tc>
        <w:tc>
          <w:tcPr>
            <w:tcW w:type="dxa" w:w="2160"/>
          </w:tcPr>
          <w:p>
            <w:r/>
            <w:r>
              <w:rPr>
                <w:rFonts w:ascii="Calibri" w:hAnsi="Calibri"/>
                <w:b/>
                <w:i w:val="0"/>
                <w:sz w:val="20"/>
              </w:rPr>
              <w:t>Tidal/brackish diatom — dominant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9.5%</w:t>
            </w:r>
          </w:p>
        </w:tc>
        <w:tc>
          <w:tcPr>
            <w:tcW w:type="dxa" w:w="2160"/>
          </w:tcPr>
          <w:p>
            <w:r/>
            <w:r>
              <w:rPr>
                <w:rFonts w:ascii="Calibri" w:hAnsi="Calibri"/>
                <w:b w:val="0"/>
                <w:i w:val="0"/>
                <w:sz w:val="20"/>
              </w:rPr>
              <w:t>Cool water</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Autumn leaf litter</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7.1%</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6.5%</w:t>
            </w:r>
          </w:p>
        </w:tc>
        <w:tc>
          <w:tcPr>
            <w:tcW w:type="dxa" w:w="2160"/>
          </w:tcPr>
          <w:p>
            <w:r/>
            <w:r>
              <w:rPr>
                <w:rFonts w:ascii="Calibri" w:hAnsi="Calibri"/>
                <w:b w:val="0"/>
                <w:i w:val="0"/>
                <w:sz w:val="20"/>
              </w:rPr>
              <w:t>Low — clean water</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Synechococcus</w:t>
            </w:r>
            <w:r>
              <w:rPr>
                <w:rFonts w:ascii="Calibri" w:hAnsi="Calibri"/>
                <w:b w:val="0"/>
                <w:i w:val="0"/>
                <w:sz w:val="20"/>
              </w:rPr>
              <w:t xml:space="preserve"> sp. CBW1004</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Synechococcus</w:t>
            </w:r>
            <w:r>
              <w:rPr>
                <w:rFonts w:ascii="Calibri" w:hAnsi="Calibri"/>
                <w:b w:val="0"/>
                <w:i w:val="0"/>
                <w:sz w:val="20"/>
              </w:rPr>
              <w:t xml:space="preserve"> sp. 8F6</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1.4%</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0.4%</w:t>
            </w:r>
          </w:p>
        </w:tc>
        <w:tc>
          <w:tcPr>
            <w:tcW w:type="dxa" w:w="2160"/>
          </w:tcPr>
          <w:p>
            <w:r/>
            <w:r>
              <w:rPr>
                <w:rFonts w:ascii="Calibri" w:hAnsi="Calibri"/>
                <w:b w:val="0"/>
                <w:i w:val="0"/>
                <w:sz w:val="20"/>
              </w:rPr>
              <w:t>Exposed-rock N-fixer; low-flow signal</w:t>
            </w:r>
          </w:p>
        </w:tc>
      </w:tr>
    </w:tbl>
    <w:p/>
    <w:p>
      <w:pPr>
        <w:pStyle w:val="Heading3"/>
      </w:pPr>
      <w:r>
        <w:t>Narrative</w:t>
      </w:r>
    </w:p>
    <w:p/>
    <w:p>
      <w:r>
        <w:rPr>
          <w:rFonts w:ascii="Calibri" w:hAnsi="Calibri"/>
          <w:b w:val="0"/>
          <w:i w:val="0"/>
          <w:sz w:val="22"/>
        </w:rPr>
        <w:t xml:space="preserve">The 50.6% </w:t>
      </w:r>
      <w:r>
        <w:rPr>
          <w:rFonts w:ascii="Calibri" w:hAnsi="Calibri"/>
          <w:b w:val="0"/>
          <w:i/>
          <w:sz w:val="22"/>
        </w:rPr>
        <w:t>Halamphora coffeaeformis</w:t>
      </w:r>
      <w:r>
        <w:rPr>
          <w:rFonts w:ascii="Calibri" w:hAnsi="Calibri"/>
          <w:b w:val="0"/>
          <w:i w:val="0"/>
          <w:sz w:val="22"/>
        </w:rPr>
        <w:t xml:space="preserve"> at East Machias Rt 9 tells the story of an October low-flow period when the tidal signature penetrates far upstream. </w:t>
      </w:r>
      <w:r>
        <w:rPr>
          <w:rFonts w:ascii="Calibri" w:hAnsi="Calibri"/>
          <w:b w:val="0"/>
          <w:i/>
          <w:sz w:val="22"/>
        </w:rPr>
        <w:t>H. coffeaeformis</w:t>
      </w:r>
      <w:r>
        <w:rPr>
          <w:rFonts w:ascii="Calibri" w:hAnsi="Calibri"/>
          <w:b w:val="0"/>
          <w:i w:val="0"/>
          <w:sz w:val="22"/>
        </w:rPr>
        <w:t xml:space="preserve"> is a well-known indicator diatom of brackish and marine conditions; its dominance in autumn confirms that saltwater mixing at this reach is seasonally significant, most pronounced when freshwater discharge is at its lowest after summer. This tidal influence is not impairment — it is the natural estuarine character of the lower East Machias, and it is exactly the ecological context that makes these reaches productive habitat for migratory fish aggregating ahead of upstream passage.</w:t>
      </w:r>
    </w:p>
    <w:p/>
    <w:p>
      <w:r>
        <w:rPr>
          <w:rFonts w:ascii="Calibri" w:hAnsi="Calibri"/>
          <w:b w:val="0"/>
          <w:i w:val="0"/>
          <w:sz w:val="22"/>
        </w:rPr>
        <w:t xml:space="preserve">The cold-water quality indicators — </w:t>
      </w:r>
      <w:r>
        <w:rPr>
          <w:rFonts w:ascii="Calibri" w:hAnsi="Calibri"/>
          <w:b w:val="0"/>
          <w:i/>
          <w:sz w:val="22"/>
        </w:rPr>
        <w:t>Mallomonas</w:t>
      </w:r>
      <w:r>
        <w:rPr>
          <w:rFonts w:ascii="Calibri" w:hAnsi="Calibri"/>
          <w:b w:val="0"/>
          <w:i w:val="0"/>
          <w:sz w:val="22"/>
        </w:rPr>
        <w:t xml:space="preserve">, </w:t>
      </w:r>
      <w:r>
        <w:rPr>
          <w:rFonts w:ascii="Calibri" w:hAnsi="Calibri"/>
          <w:b w:val="0"/>
          <w:i/>
          <w:sz w:val="22"/>
        </w:rPr>
        <w:t>Monomastix</w:t>
      </w:r>
      <w:r>
        <w:rPr>
          <w:rFonts w:ascii="Calibri" w:hAnsi="Calibri"/>
          <w:b w:val="0"/>
          <w:i w:val="0"/>
          <w:sz w:val="22"/>
        </w:rPr>
        <w:t xml:space="preserve"> — at modest but meaningful proportions confirm that freshwater inputs to this reach remain cold and soft, consistent with the spruce-fir drainage upstream. Streptophyta at 8.5% reflects October leaf-fall inputs from the riparian corridor. </w:t>
      </w:r>
      <w:r>
        <w:rPr>
          <w:rFonts w:ascii="Calibri" w:hAnsi="Calibri"/>
          <w:b w:val="0"/>
          <w:i/>
          <w:sz w:val="22"/>
        </w:rPr>
        <w:t>Nostoc linckia</w:t>
      </w:r>
      <w:r>
        <w:rPr>
          <w:rFonts w:ascii="Calibri" w:hAnsi="Calibri"/>
          <w:b w:val="0"/>
          <w:i w:val="0"/>
          <w:sz w:val="22"/>
        </w:rPr>
        <w:t xml:space="preserve"> at 0.4% signals exposed substrate at low flow.</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Northern Stream | VD2H2Z3Q.1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5 species · 21,847 reads · </w:t>
      </w:r>
      <w:r>
        <w:rPr>
          <w:rFonts w:ascii="Calibri" w:hAnsi="Calibri"/>
          <w:b/>
          <w:i w:val="0"/>
          <w:sz w:val="22"/>
        </w:rPr>
        <w:t>Atlantic Salmon 1.1%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2.24 · 31 ESVs · 6,809 reads</w:t>
      </w:r>
    </w:p>
    <w:p/>
    <w:p>
      <w:pPr>
        <w:pStyle w:val="Heading3"/>
      </w:pPr>
      <w:r>
        <w:t>Sentinel Signal</w:t>
      </w:r>
    </w:p>
    <w:p/>
    <w:p>
      <w:r>
        <w:rPr>
          <w:rFonts w:ascii="Calibri" w:hAnsi="Calibri"/>
          <w:b w:val="0"/>
          <w:i w:val="0"/>
          <w:sz w:val="22"/>
        </w:rPr>
        <w:t xml:space="preserve">Northern Stream in October carries a quiet but unmistakable boreal headwater signature. </w:t>
      </w:r>
      <w:r>
        <w:rPr>
          <w:rFonts w:ascii="Calibri" w:hAnsi="Calibri"/>
          <w:b w:val="0"/>
          <w:i/>
          <w:sz w:val="22"/>
        </w:rPr>
        <w:t>Mougeotia</w:t>
      </w:r>
      <w:r>
        <w:rPr>
          <w:rFonts w:ascii="Calibri" w:hAnsi="Calibri"/>
          <w:b w:val="0"/>
          <w:i w:val="0"/>
          <w:sz w:val="22"/>
        </w:rPr>
        <w:t xml:space="preserve"> at 6.9% — a filamentous streptophyte alga characteristic of cold, soft, acidic streams — is the ecological centerpiece of this algal community and a direct companion indicator of Brook Trout habitat chemistry. </w:t>
      </w:r>
      <w:r>
        <w:rPr>
          <w:rFonts w:ascii="Calibri" w:hAnsi="Calibri"/>
          <w:b w:val="0"/>
          <w:i/>
          <w:sz w:val="22"/>
        </w:rPr>
        <w:t>Picea</w:t>
      </w:r>
      <w:r>
        <w:rPr>
          <w:rFonts w:ascii="Calibri" w:hAnsi="Calibri"/>
          <w:b w:val="0"/>
          <w:i w:val="0"/>
          <w:sz w:val="22"/>
        </w:rPr>
        <w:t xml:space="preserve"> (spruce) at 3.4% is eDNA from the surrounding boreal forest entering the stream — a geographic fingerprint confirming remote spruce-fir drainage, the kind of watershed that is still producing wild Atlantic Salmon. </w:t>
      </w:r>
      <w:r>
        <w:rPr>
          <w:rFonts w:ascii="Calibri" w:hAnsi="Calibri"/>
          <w:b w:val="0"/>
          <w:i/>
          <w:sz w:val="22"/>
        </w:rPr>
        <w:t>Chamaesiphon</w:t>
      </w:r>
      <w:r>
        <w:rPr>
          <w:rFonts w:ascii="Calibri" w:hAnsi="Calibri"/>
          <w:b w:val="0"/>
          <w:i w:val="0"/>
          <w:sz w:val="22"/>
        </w:rPr>
        <w:t xml:space="preserve"> at 2.4% is the clean-flowing-water signature: this epiphytic cyanobacterium lives attached to filamentous algae on stable substrate in cold streams, and its presence is incompatible with impaired or degraded conditions. </w:t>
      </w:r>
      <w:r>
        <w:rPr>
          <w:rFonts w:ascii="Calibri" w:hAnsi="Calibri"/>
          <w:b/>
          <w:i w:val="0"/>
          <w:sz w:val="22"/>
        </w:rPr>
        <w:t>Atlantic Salmon detected at 1.1%</w:t>
      </w:r>
      <w:r>
        <w:rPr>
          <w:rFonts w:ascii="Calibri" w:hAnsi="Calibri"/>
          <w:b w:val="0"/>
          <w:i w:val="0"/>
          <w:sz w:val="22"/>
        </w:rPr>
        <w:t xml:space="preserve"> — these are spawning-run fish in a natal tributary. Report to NOAA Fisheries and Maine DMR.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Mougeotia</w:t>
            </w:r>
            <w:r>
              <w:rPr>
                <w:rFonts w:ascii="Calibri" w:hAnsi="Calibri"/>
                <w:b w:val="0"/>
                <w:i w:val="0"/>
                <w:sz w:val="20"/>
              </w:rPr>
              <w:t xml:space="preserve"> 6.9%, </w:t>
            </w:r>
            <w:r>
              <w:rPr>
                <w:rFonts w:ascii="Calibri" w:hAnsi="Calibri"/>
                <w:b w:val="0"/>
                <w:i/>
                <w:sz w:val="20"/>
              </w:rPr>
              <w:t>Chamaesiphon</w:t>
            </w:r>
            <w:r>
              <w:rPr>
                <w:rFonts w:ascii="Calibri" w:hAnsi="Calibri"/>
                <w:b w:val="0"/>
                <w:i w:val="0"/>
                <w:sz w:val="20"/>
              </w:rPr>
              <w:t xml:space="preserve"> 2.4%, </w:t>
            </w:r>
            <w:r>
              <w:rPr>
                <w:rFonts w:ascii="Calibri" w:hAnsi="Calibri"/>
                <w:b w:val="0"/>
                <w:i/>
                <w:sz w:val="20"/>
              </w:rPr>
              <w:t>Chroomonas</w:t>
            </w:r>
            <w:r>
              <w:rPr>
                <w:rFonts w:ascii="Calibri" w:hAnsi="Calibri"/>
                <w:b w:val="0"/>
                <w:i w:val="0"/>
                <w:sz w:val="20"/>
              </w:rPr>
              <w:t xml:space="preserve"> 1.0%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Low total Cyanobacteria; </w:t>
            </w:r>
            <w:r>
              <w:rPr>
                <w:rFonts w:ascii="Calibri" w:hAnsi="Calibri"/>
                <w:b w:val="0"/>
                <w:i/>
                <w:sz w:val="20"/>
              </w:rPr>
              <w:t>Mougeotia</w:t>
            </w:r>
            <w:r>
              <w:rPr>
                <w:rFonts w:ascii="Calibri" w:hAnsi="Calibri"/>
                <w:b w:val="0"/>
                <w:i w:val="0"/>
                <w:sz w:val="20"/>
              </w:rPr>
              <w:t xml:space="preserve"> dominant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Chroomonas</w:t>
            </w:r>
            <w:r>
              <w:rPr>
                <w:rFonts w:ascii="Calibri" w:hAnsi="Calibri"/>
                <w:b w:val="0"/>
                <w:i w:val="0"/>
                <w:sz w:val="20"/>
              </w:rPr>
              <w:t xml:space="preserve">, </w:t>
            </w:r>
            <w:r>
              <w:rPr>
                <w:rFonts w:ascii="Calibri" w:hAnsi="Calibri"/>
                <w:b w:val="0"/>
                <w:i/>
                <w:sz w:val="20"/>
              </w:rPr>
              <w:t>Cyanobium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clean-water signal throughout</w:t>
            </w:r>
          </w:p>
        </w:tc>
      </w:tr>
      <w:tr>
        <w:tc>
          <w:tcPr>
            <w:tcW w:type="dxa" w:w="2880"/>
          </w:tcPr>
          <w:p>
            <w:r/>
            <w:r>
              <w:rPr>
                <w:rFonts w:ascii="Calibri" w:hAnsi="Calibri"/>
                <w:b w:val="0"/>
                <w:i w:val="0"/>
                <w:sz w:val="20"/>
              </w:rPr>
              <w:t>Watershed character</w:t>
            </w:r>
          </w:p>
        </w:tc>
        <w:tc>
          <w:tcPr>
            <w:tcW w:type="dxa" w:w="2880"/>
          </w:tcPr>
          <w:p>
            <w:r/>
            <w:r>
              <w:rPr>
                <w:rFonts w:ascii="Calibri" w:hAnsi="Calibri"/>
                <w:b w:val="0"/>
                <w:i w:val="0"/>
                <w:sz w:val="20"/>
              </w:rPr>
              <w:t>Remote boreal forest</w:t>
            </w:r>
          </w:p>
        </w:tc>
        <w:tc>
          <w:tcPr>
            <w:tcW w:type="dxa" w:w="2880"/>
          </w:tcPr>
          <w:p>
            <w:r/>
            <w:r>
              <w:rPr>
                <w:rFonts w:ascii="Calibri" w:hAnsi="Calibri"/>
                <w:b w:val="0"/>
                <w:i/>
                <w:sz w:val="20"/>
              </w:rPr>
              <w:t>Picea</w:t>
            </w:r>
            <w:r>
              <w:rPr>
                <w:rFonts w:ascii="Calibri" w:hAnsi="Calibri"/>
                <w:b w:val="0"/>
                <w:i w:val="0"/>
                <w:sz w:val="20"/>
              </w:rPr>
              <w:t xml:space="preserve"> (spruce) 3.4% — forest eDNA in stream</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 stable</w:t>
            </w:r>
          </w:p>
        </w:tc>
        <w:tc>
          <w:tcPr>
            <w:tcW w:type="dxa" w:w="2880"/>
          </w:tcPr>
          <w:p>
            <w:r/>
            <w:r>
              <w:rPr>
                <w:rFonts w:ascii="Calibri" w:hAnsi="Calibri"/>
                <w:b w:val="0"/>
                <w:i/>
                <w:sz w:val="20"/>
              </w:rPr>
              <w:t>Chamaesiphon</w:t>
            </w:r>
            <w:r>
              <w:rPr>
                <w:rFonts w:ascii="Calibri" w:hAnsi="Calibri"/>
                <w:b w:val="0"/>
                <w:i w:val="0"/>
                <w:sz w:val="20"/>
              </w:rPr>
              <w:t xml:space="preserve"> 2.4% — epiphytic attached cyanobacterium</w:t>
            </w:r>
          </w:p>
        </w:tc>
      </w:tr>
      <w:tr>
        <w:tc>
          <w:tcPr>
            <w:tcW w:type="dxa" w:w="2880"/>
          </w:tcPr>
          <w:p>
            <w:r/>
            <w:r>
              <w:rPr>
                <w:rFonts w:ascii="Calibri" w:hAnsi="Calibri"/>
                <w:b w:val="0"/>
                <w:i w:val="0"/>
                <w:sz w:val="20"/>
              </w:rPr>
              <w:t>Streptophyta</w:t>
            </w:r>
          </w:p>
        </w:tc>
        <w:tc>
          <w:tcPr>
            <w:tcW w:type="dxa" w:w="2880"/>
          </w:tcPr>
          <w:p>
            <w:r/>
            <w:r>
              <w:rPr>
                <w:rFonts w:ascii="Calibri" w:hAnsi="Calibri"/>
                <w:b w:val="0"/>
                <w:i w:val="0"/>
                <w:sz w:val="20"/>
              </w:rPr>
              <w:t xml:space="preserve">Autumn leaf litter + </w:t>
            </w:r>
            <w:r>
              <w:rPr>
                <w:rFonts w:ascii="Calibri" w:hAnsi="Calibri"/>
                <w:b w:val="0"/>
                <w:i/>
                <w:sz w:val="20"/>
              </w:rPr>
              <w:t>Mougeotia</w:t>
            </w:r>
          </w:p>
        </w:tc>
        <w:tc>
          <w:tcPr>
            <w:tcW w:type="dxa" w:w="2880"/>
          </w:tcPr>
          <w:p>
            <w:r/>
            <w:r>
              <w:rPr>
                <w:rFonts w:ascii="Calibri" w:hAnsi="Calibri"/>
                <w:b w:val="0"/>
                <w:i w:val="0"/>
                <w:sz w:val="20"/>
              </w:rPr>
              <w:t>Streptophyta 24.8% combined</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52.0%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clean-gravel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14.0%</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1.1%</w:t>
            </w:r>
          </w:p>
        </w:tc>
        <w:tc>
          <w:tcPr>
            <w:tcW w:type="dxa" w:w="2880"/>
          </w:tcPr>
          <w:p>
            <w:r/>
            <w:r>
              <w:rPr>
                <w:rFonts w:ascii="Calibri" w:hAnsi="Calibri"/>
                <w:b/>
                <w:i w:val="0"/>
                <w:sz w:val="20"/>
              </w:rPr>
              <w:t>Gulf of Maine DPS — federally endangered. Spawning run fish in natal tributary. Report to NOAA Fisheries and Maine DMR.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26.1%</w:t>
            </w:r>
          </w:p>
        </w:tc>
        <w:tc>
          <w:tcPr>
            <w:tcW w:type="dxa" w:w="2160"/>
          </w:tcPr>
          <w:p>
            <w:r/>
            <w:r>
              <w:rPr>
                <w:rFonts w:ascii="Calibri" w:hAnsi="Calibri"/>
                <w:b w:val="0"/>
                <w:i w:val="0"/>
                <w:sz w:val="20"/>
              </w:rPr>
              <w:t>Mixed diatoms</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24.8%</w:t>
            </w:r>
          </w:p>
        </w:tc>
        <w:tc>
          <w:tcPr>
            <w:tcW w:type="dxa" w:w="2160"/>
          </w:tcPr>
          <w:p>
            <w:r/>
            <w:r>
              <w:rPr>
                <w:rFonts w:ascii="Calibri" w:hAnsi="Calibri"/>
                <w:b w:val="0"/>
                <w:i w:val="0"/>
                <w:sz w:val="20"/>
              </w:rPr>
              <w:t>Autumn leaf litter + aquatic macrophytes</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17.9%</w:t>
            </w:r>
          </w:p>
        </w:tc>
        <w:tc>
          <w:tcPr>
            <w:tcW w:type="dxa" w:w="2160"/>
          </w:tcPr>
          <w:p>
            <w:r/>
            <w:r>
              <w:rPr>
                <w:rFonts w:ascii="Calibri" w:hAnsi="Calibri"/>
                <w:b w:val="0"/>
                <w:i w:val="0"/>
                <w:sz w:val="20"/>
              </w:rPr>
              <w:t>See note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6.9%</w:t>
            </w:r>
          </w:p>
        </w:tc>
        <w:tc>
          <w:tcPr>
            <w:tcW w:type="dxa" w:w="2160"/>
          </w:tcPr>
          <w:p>
            <w:r/>
            <w:r>
              <w:rPr>
                <w:rFonts w:ascii="Calibri" w:hAnsi="Calibri"/>
                <w:b/>
                <w:i w:val="0"/>
                <w:sz w:val="20"/>
              </w:rPr>
              <w:t>Filamentous cold-acid-water alga — Brook Trout associate</w:t>
            </w:r>
          </w:p>
        </w:tc>
      </w:tr>
      <w:tr>
        <w:tc>
          <w:tcPr>
            <w:tcW w:type="dxa" w:w="2160"/>
          </w:tcPr>
          <w:p>
            <w:r/>
            <w:r>
              <w:rPr>
                <w:rFonts w:ascii="Calibri" w:hAnsi="Calibri"/>
                <w:b w:val="0"/>
                <w:i/>
                <w:sz w:val="20"/>
              </w:rPr>
              <w:t>Picea</w:t>
            </w:r>
            <w:r>
              <w:rPr>
                <w:rFonts w:ascii="Calibri" w:hAnsi="Calibri"/>
                <w:b w:val="0"/>
                <w:i w:val="0"/>
                <w:sz w:val="20"/>
              </w:rPr>
              <w:t xml:space="preserve"> sp. — Spruce</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3.4%</w:t>
            </w:r>
          </w:p>
        </w:tc>
        <w:tc>
          <w:tcPr>
            <w:tcW w:type="dxa" w:w="2160"/>
          </w:tcPr>
          <w:p>
            <w:r/>
            <w:r>
              <w:rPr>
                <w:rFonts w:ascii="Calibri" w:hAnsi="Calibri"/>
                <w:b/>
                <w:i w:val="0"/>
                <w:sz w:val="20"/>
              </w:rPr>
              <w:t>Boreal forest watershed fingerprint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2.8%</w:t>
            </w:r>
          </w:p>
        </w:tc>
        <w:tc>
          <w:tcPr>
            <w:tcW w:type="dxa" w:w="2160"/>
          </w:tcPr>
          <w:p>
            <w:r/>
            <w:r>
              <w:rPr>
                <w:rFonts w:ascii="Calibri" w:hAnsi="Calibri"/>
                <w:b w:val="0"/>
                <w:i w:val="0"/>
                <w:sz w:val="20"/>
              </w:rPr>
              <w:t>Database artifact at this inland headwater site</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1.5%</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Cyanobium</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w:t>
            </w:r>
          </w:p>
        </w:tc>
        <w:tc>
          <w:tcPr>
            <w:tcW w:type="dxa" w:w="2160"/>
          </w:tcPr>
          <w:p>
            <w:r/>
            <w:r>
              <w:rPr>
                <w:rFonts w:ascii="Calibri" w:hAnsi="Calibri"/>
                <w:b w:val="0"/>
                <w:i w:val="0"/>
                <w:sz w:val="20"/>
              </w:rPr>
              <w:t>Picocyanobacterium</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Cool freshwater cryptophyte</w:t>
            </w:r>
          </w:p>
        </w:tc>
      </w:tr>
    </w:tbl>
    <w:p/>
    <w:p>
      <w:r>
        <w:rPr>
          <w:rFonts w:ascii="Calibri" w:hAnsi="Calibri"/>
          <w:b w:val="0"/>
          <w:i/>
          <w:sz w:val="22"/>
        </w:rPr>
        <w:t>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p/>
    <w:p>
      <w:pPr>
        <w:pStyle w:val="Heading3"/>
      </w:pPr>
      <w:r>
        <w:t>Narrative</w:t>
      </w:r>
    </w:p>
    <w:p/>
    <w:p>
      <w:r>
        <w:rPr>
          <w:rFonts w:ascii="Calibri" w:hAnsi="Calibri"/>
          <w:b w:val="0"/>
          <w:i w:val="0"/>
          <w:sz w:val="22"/>
        </w:rPr>
        <w:t xml:space="preserve">Northern Stream is the most ecologically significant algal sample in JVB3988. The combination of </w:t>
      </w:r>
      <w:r>
        <w:rPr>
          <w:rFonts w:ascii="Calibri" w:hAnsi="Calibri"/>
          <w:b w:val="0"/>
          <w:i/>
          <w:sz w:val="22"/>
        </w:rPr>
        <w:t>Mougeotia</w:t>
      </w:r>
      <w:r>
        <w:rPr>
          <w:rFonts w:ascii="Calibri" w:hAnsi="Calibri"/>
          <w:b w:val="0"/>
          <w:i w:val="0"/>
          <w:sz w:val="22"/>
        </w:rPr>
        <w:t xml:space="preserve"> (6.9%), boreal spruce eDNA (3.4%), and </w:t>
      </w:r>
      <w:r>
        <w:rPr>
          <w:rFonts w:ascii="Calibri" w:hAnsi="Calibri"/>
          <w:b w:val="0"/>
          <w:i/>
          <w:sz w:val="22"/>
        </w:rPr>
        <w:t>Chamaesiphon</w:t>
      </w:r>
      <w:r>
        <w:rPr>
          <w:rFonts w:ascii="Calibri" w:hAnsi="Calibri"/>
          <w:b w:val="0"/>
          <w:i w:val="0"/>
          <w:sz w:val="22"/>
        </w:rPr>
        <w:t xml:space="preserve"> (2.4%) constitutes a biological certificate of remote, cold, clean, headwater stream quality — the kind of water chemistry that once characterized all of coastal Maine and now survives intact primarily in Washington County.</w:t>
      </w:r>
    </w:p>
    <w:p/>
    <w:p>
      <w:r>
        <w:rPr>
          <w:rFonts w:ascii="Calibri" w:hAnsi="Calibri"/>
          <w:b w:val="0"/>
          <w:i/>
          <w:sz w:val="22"/>
        </w:rPr>
        <w:t>Mougeotia</w:t>
      </w:r>
      <w:r>
        <w:rPr>
          <w:rFonts w:ascii="Calibri" w:hAnsi="Calibri"/>
          <w:b w:val="0"/>
          <w:i w:val="0"/>
          <w:sz w:val="22"/>
        </w:rPr>
        <w:t xml:space="preserve"> 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 </w:t>
      </w:r>
      <w:r>
        <w:rPr>
          <w:rFonts w:ascii="Calibri" w:hAnsi="Calibri"/>
          <w:b w:val="0"/>
          <w:i/>
          <w:sz w:val="22"/>
        </w:rPr>
        <w:t>Chamaesiphon</w:t>
      </w:r>
      <w:r>
        <w:rPr>
          <w:rFonts w:ascii="Calibri" w:hAnsi="Calibri"/>
          <w:b w:val="0"/>
          <w:i w:val="0"/>
          <w:sz w:val="22"/>
        </w:rPr>
        <w:t xml:space="preserve"> — which requires stable, clean substrate and cold flowing water for attachment — makes the water quality interpretation unambiguous. </w:t>
      </w:r>
      <w:r>
        <w:rPr>
          <w:rFonts w:ascii="Calibri" w:hAnsi="Calibri"/>
          <w:b w:val="0"/>
          <w:i/>
          <w:sz w:val="22"/>
        </w:rPr>
        <w:t>Picea</w:t>
      </w:r>
      <w:r>
        <w:rPr>
          <w:rFonts w:ascii="Calibri" w:hAnsi="Calibri"/>
          <w:b w:val="0"/>
          <w:i w:val="0"/>
          <w:sz w:val="22"/>
        </w:rPr>
        <w:t xml:space="preserve"> DNA at 3.4% is not an aquatic organism; it is spruce pollen and leaf/needle debris entering the stream from the surrounding boreal forest, and its presence is a geographic indicator of the remoteness and forested character of the watershed.</w:t>
      </w:r>
    </w:p>
    <w:p/>
    <w:p>
      <w:r>
        <w:rPr>
          <w:rFonts w:ascii="Calibri" w:hAnsi="Calibri"/>
          <w:b w:val="0"/>
          <w:i w:val="0"/>
          <w:sz w:val="22"/>
        </w:rPr>
        <w:t>The Alewife at 52% and Fallfish at 30% in the fish community confirm an October run in a clean gravel-bottomed tributary with excellent ocean connectivity. The Atlantic Salmon at 1.1% are the biological confirmation of everything the algae suggested: this is a natal tributary in good enough condition to attract returning adult Salmon on their spawning run.</w:t>
      </w:r>
    </w:p>
    <w:p/>
    <w:p>
      <w:pPr>
        <w:pStyle w:val="Heading3"/>
      </w:pPr>
      <w:r>
        <w:t>Native vs. Non-Native</w:t>
      </w:r>
    </w:p>
    <w:p/>
    <w:p>
      <w:r>
        <w:rPr>
          <w:rFonts w:ascii="Calibri" w:hAnsi="Calibri"/>
          <w:b w:val="0"/>
          <w:i w:val="0"/>
          <w:sz w:val="22"/>
        </w:rPr>
        <w:t>All species native. Atlantic Salmon is the Gulf of Maine DPS — federally endangered. Report confirmed detection to NOAA Fisheries Greater Atlantic Regional Fisheries Office and Maine DMR.</w:t>
      </w:r>
    </w:p>
    <w:p/>
    <w:p>
      <w:pPr>
        <w:pBdr>
          <w:bottom w:val="single" w:sz="6" w:space="1" w:color="auto"/>
        </w:pBdr>
      </w:pPr>
    </w:p>
    <w:p/>
    <w:p>
      <w:pPr>
        <w:pBdr>
          <w:bottom w:val="single" w:sz="6" w:space="1" w:color="auto"/>
        </w:pBdr>
      </w:pPr>
    </w:p>
    <w:p/>
    <w:p>
      <w:pPr>
        <w:pStyle w:val="Heading2"/>
      </w:pPr>
      <w:r>
        <w:t>Northern Outlet | O5S2DTMM.1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3 species · 9,437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1.89 · 21 ESVs · 3,076 reads </w:t>
      </w:r>
      <w:r>
        <w:rPr>
          <w:rFonts w:ascii="Calibri" w:hAnsi="Calibri"/>
          <w:b w:val="0"/>
          <w:i/>
          <w:sz w:val="22"/>
        </w:rPr>
        <w:t>(lower read count — interpret cautiously)</w:t>
      </w:r>
    </w:p>
    <w:p/>
    <w:p>
      <w:pPr>
        <w:pStyle w:val="Heading3"/>
      </w:pPr>
      <w:r>
        <w:t>Sentinel Signal</w:t>
      </w:r>
    </w:p>
    <w:p/>
    <w:p>
      <w:r>
        <w:rPr>
          <w:rFonts w:ascii="Calibri" w:hAnsi="Calibri"/>
          <w:b w:val="0"/>
          <w:i w:val="0"/>
          <w:sz w:val="22"/>
        </w:rPr>
        <w:t>Northern Outlet is the lower-confidence sample in JVB3988 — 3,076 algal reads is at the lower end of reliable interpretation. The dominant signal is an unresolved diatom bloom (46.3%) at a site with partial tidal influence (</w:t>
      </w:r>
      <w:r>
        <w:rPr>
          <w:rFonts w:ascii="Calibri" w:hAnsi="Calibri"/>
          <w:b w:val="0"/>
          <w:i/>
          <w:sz w:val="22"/>
        </w:rPr>
        <w:t>Halamphora coffeaeformis</w:t>
      </w:r>
      <w:r>
        <w:rPr>
          <w:rFonts w:ascii="Calibri" w:hAnsi="Calibri"/>
          <w:b w:val="0"/>
          <w:i w:val="0"/>
          <w:sz w:val="22"/>
        </w:rPr>
        <w:t xml:space="preserve"> 8.8%). Cyanobacteria at 17.4% includes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Vulcanococcus</w:t>
      </w:r>
      <w:r>
        <w:rPr>
          <w:rFonts w:ascii="Calibri" w:hAnsi="Calibri"/>
          <w:b w:val="0"/>
          <w:i w:val="0"/>
          <w:sz w:val="22"/>
        </w:rPr>
        <w:t xml:space="preserve"> — warm-water picocyanobacteria indicating some late-summer nutrient accumulation. </w:t>
      </w:r>
      <w:r>
        <w:rPr>
          <w:rFonts w:ascii="Calibri" w:hAnsi="Calibri"/>
          <w:b w:val="0"/>
          <w:i/>
          <w:sz w:val="22"/>
        </w:rPr>
        <w:t>Pseudopedinella elastica</w:t>
      </w:r>
      <w:r>
        <w:rPr>
          <w:rFonts w:ascii="Calibri" w:hAnsi="Calibri"/>
          <w:b w:val="0"/>
          <w:i w:val="0"/>
          <w:sz w:val="22"/>
        </w:rPr>
        <w:t xml:space="preserve"> (1.3%) is a cold-water chrysophyte mixotroph. A </w:t>
      </w:r>
      <w:r>
        <w:rPr>
          <w:rFonts w:ascii="Calibri" w:hAnsi="Calibri"/>
          <w:b w:val="0"/>
          <w:i/>
          <w:sz w:val="22"/>
        </w:rPr>
        <w:t>Chrysochromulina</w:t>
      </w:r>
      <w:r>
        <w:rPr>
          <w:rFonts w:ascii="Calibri" w:hAnsi="Calibri"/>
          <w:b w:val="0"/>
          <w:i w:val="0"/>
          <w:sz w:val="22"/>
        </w:rPr>
        <w:t xml:space="preserve"> trace (1.4%) appears. Fish show Eel 43%, White Sucker 32%, Fallfish 24% — a mixed community at a transitional reach.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Cool–moderate</w:t>
            </w:r>
          </w:p>
        </w:tc>
        <w:tc>
          <w:tcPr>
            <w:tcW w:type="dxa" w:w="2880"/>
          </w:tcPr>
          <w:p>
            <w:r/>
            <w:r>
              <w:rPr>
                <w:rFonts w:ascii="Calibri" w:hAnsi="Calibri"/>
                <w:b w:val="0"/>
                <w:i/>
                <w:sz w:val="20"/>
              </w:rPr>
              <w:t>Pseudopedinella</w:t>
            </w:r>
            <w:r>
              <w:rPr>
                <w:rFonts w:ascii="Calibri" w:hAnsi="Calibri"/>
                <w:b w:val="0"/>
                <w:i w:val="0"/>
                <w:sz w:val="20"/>
              </w:rPr>
              <w:t xml:space="preserve"> 1.3%; moderate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Cyanobacteria 17.4%, unresolved diatom bloom</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Partial</w:t>
            </w:r>
          </w:p>
        </w:tc>
        <w:tc>
          <w:tcPr>
            <w:tcW w:type="dxa" w:w="2880"/>
          </w:tcPr>
          <w:p>
            <w:r/>
            <w:r>
              <w:rPr>
                <w:rFonts w:ascii="Calibri" w:hAnsi="Calibri"/>
                <w:b w:val="0"/>
                <w:i/>
                <w:sz w:val="20"/>
              </w:rPr>
              <w:t>H. coffeaeformis</w:t>
            </w:r>
            <w:r>
              <w:rPr>
                <w:rFonts w:ascii="Calibri" w:hAnsi="Calibri"/>
                <w:b w:val="0"/>
                <w:i w:val="0"/>
                <w:sz w:val="20"/>
              </w:rPr>
              <w:t xml:space="preserve"> 8.8%</w:t>
            </w:r>
          </w:p>
        </w:tc>
      </w:tr>
      <w:tr>
        <w:tc>
          <w:tcPr>
            <w:tcW w:type="dxa" w:w="2880"/>
          </w:tcPr>
          <w:p>
            <w:r/>
            <w:r>
              <w:rPr>
                <w:rFonts w:ascii="Calibri" w:hAnsi="Calibri"/>
                <w:b w:val="0"/>
                <w:i w:val="0"/>
                <w:sz w:val="20"/>
              </w:rPr>
              <w:t>Data confidence</w:t>
            </w:r>
          </w:p>
        </w:tc>
        <w:tc>
          <w:tcPr>
            <w:tcW w:type="dxa" w:w="2880"/>
          </w:tcPr>
          <w:p>
            <w:r/>
            <w:r>
              <w:rPr>
                <w:rFonts w:ascii="Calibri" w:hAnsi="Calibri"/>
                <w:b w:val="0"/>
                <w:i w:val="0"/>
                <w:sz w:val="20"/>
              </w:rPr>
              <w:t>Lower</w:t>
            </w:r>
          </w:p>
        </w:tc>
        <w:tc>
          <w:tcPr>
            <w:tcW w:type="dxa" w:w="2880"/>
          </w:tcPr>
          <w:p>
            <w:r/>
            <w:r>
              <w:rPr>
                <w:rFonts w:ascii="Calibri" w:hAnsi="Calibri"/>
                <w:b w:val="0"/>
                <w:i w:val="0"/>
                <w:sz w:val="20"/>
              </w:rPr>
              <w:t>3,076 reads — results are directional, not definitive</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43.0%</w:t>
            </w:r>
          </w:p>
        </w:tc>
        <w:tc>
          <w:tcPr>
            <w:tcW w:type="dxa" w:w="2880"/>
          </w:tcPr>
          <w:p>
            <w:r/>
            <w:r>
              <w:rPr>
                <w:rFonts w:ascii="Calibri" w:hAnsi="Calibri"/>
                <w:b w:val="0"/>
                <w:i w:val="0"/>
                <w:sz w:val="20"/>
              </w:rPr>
              <w:t>Native catadromous — tidal reach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32.0%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 clean-water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46.3%</w:t>
            </w:r>
          </w:p>
        </w:tc>
        <w:tc>
          <w:tcPr>
            <w:tcW w:type="dxa" w:w="2160"/>
          </w:tcPr>
          <w:p>
            <w:r/>
            <w:r>
              <w:rPr>
                <w:rFonts w:ascii="Calibri" w:hAnsi="Calibri"/>
                <w:b w:val="0"/>
                <w:i w:val="0"/>
                <w:sz w:val="20"/>
              </w:rPr>
              <w:t>Mixed — low resolution at this read depth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17.4%</w:t>
            </w:r>
          </w:p>
        </w:tc>
        <w:tc>
          <w:tcPr>
            <w:tcW w:type="dxa" w:w="2160"/>
          </w:tcPr>
          <w:p>
            <w:r/>
            <w:r>
              <w:rPr>
                <w:rFonts w:ascii="Calibri" w:hAnsi="Calibri"/>
                <w:b w:val="0"/>
                <w:i w:val="0"/>
                <w:sz w:val="20"/>
              </w:rPr>
              <w:t>Moderate summer carryover</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8.8%</w:t>
            </w:r>
          </w:p>
        </w:tc>
        <w:tc>
          <w:tcPr>
            <w:tcW w:type="dxa" w:w="2160"/>
          </w:tcPr>
          <w:p>
            <w:r/>
            <w:r>
              <w:rPr>
                <w:rFonts w:ascii="Calibri" w:hAnsi="Calibri"/>
                <w:b w:val="0"/>
                <w:i w:val="0"/>
                <w:sz w:val="20"/>
              </w:rPr>
              <w:t>Tidal influence</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5.7%</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4.7%</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Oligo-mesotrophic</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alga</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Vulcanococcus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Warm-water picocyanobacterium</w:t>
            </w:r>
          </w:p>
        </w:tc>
      </w:tr>
      <w:tr>
        <w:tc>
          <w:tcPr>
            <w:tcW w:type="dxa" w:w="2160"/>
          </w:tcPr>
          <w:p>
            <w:r/>
            <w:r>
              <w:rPr>
                <w:rFonts w:ascii="Calibri" w:hAnsi="Calibri"/>
                <w:b w:val="0"/>
                <w:i/>
                <w:sz w:val="20"/>
              </w:rPr>
              <w:t>Teleaulax amphioxeia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1.0%</w:t>
            </w:r>
          </w:p>
        </w:tc>
        <w:tc>
          <w:tcPr>
            <w:tcW w:type="dxa" w:w="2160"/>
          </w:tcPr>
          <w:p>
            <w:r/>
            <w:r>
              <w:rPr>
                <w:rFonts w:ascii="Calibri" w:hAnsi="Calibri"/>
                <w:b w:val="0"/>
                <w:i w:val="0"/>
                <w:sz w:val="20"/>
              </w:rPr>
              <w:t>Marine/estuarine cryptophyte</w:t>
            </w:r>
          </w:p>
        </w:tc>
      </w:tr>
    </w:tbl>
    <w:p/>
    <w:p>
      <w:pPr>
        <w:pStyle w:val="Heading3"/>
      </w:pPr>
      <w:r>
        <w:t>Narrative</w:t>
      </w:r>
    </w:p>
    <w:p/>
    <w:p>
      <w:r>
        <w:rPr>
          <w:rFonts w:ascii="Calibri" w:hAnsi="Calibri"/>
          <w:b w:val="0"/>
          <w:i w:val="0"/>
          <w:sz w:val="22"/>
        </w:rPr>
        <w:t>Northern Outlet sits at a transitional position — lower in the watershed than Northern Stream, with more tidal influence and more Cyanobacteria signal. The lower read count (3,076) reduces confidence in the proportional estimates, but the directional interpretation is consistent with expectations for a lower-reach, partially tidal site. Fallfish at 24% in the fish community is a positive sign for substrate quality even at this tidal-influenced reach.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2"/>
      </w:pPr>
      <w:r>
        <w:t>Richardson Stream | FYREF4C4.1 | October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0.38 · 4 species · 4,876 reads · </w:t>
      </w:r>
      <w:r>
        <w:rPr>
          <w:rFonts w:ascii="Calibri" w:hAnsi="Calibri"/>
          <w:b/>
          <w:i w:val="0"/>
          <w:sz w:val="22"/>
        </w:rPr>
        <w:t>Atlantic Salmon 1.7%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1.40 · 24 ESVs · 10,153 reads</w:t>
      </w:r>
    </w:p>
    <w:p/>
    <w:p>
      <w:pPr>
        <w:pStyle w:val="Heading3"/>
      </w:pPr>
      <w:r>
        <w:t>Sentinel Signal</w:t>
      </w:r>
    </w:p>
    <w:p/>
    <w:p>
      <w:r>
        <w:rPr>
          <w:rFonts w:ascii="Calibri" w:hAnsi="Calibri"/>
          <w:b w:val="0"/>
          <w:i w:val="0"/>
          <w:sz w:val="22"/>
        </w:rPr>
        <w:t>Richardson Stream in October is a headwater boreal stream with two signals competing for attention: a massive autumn leaf litter input (</w:t>
      </w:r>
      <w:r>
        <w:rPr>
          <w:rFonts w:ascii="Calibri" w:hAnsi="Calibri"/>
          <w:b w:val="0"/>
          <w:i/>
          <w:sz w:val="22"/>
        </w:rPr>
        <w:t>Streptophyta</w:t>
      </w:r>
      <w:r>
        <w:rPr>
          <w:rFonts w:ascii="Calibri" w:hAnsi="Calibri"/>
          <w:b w:val="0"/>
          <w:i w:val="0"/>
          <w:sz w:val="22"/>
        </w:rPr>
        <w:t xml:space="preserve"> at 47.7%) that reflects peak leaf-fall from the surrounding mixed forest, and beneath that seasonal noise, a clean cold-water signature anchored by </w:t>
      </w:r>
      <w:r>
        <w:rPr>
          <w:rFonts w:ascii="Calibri" w:hAnsi="Calibri"/>
          <w:b w:val="0"/>
          <w:i/>
          <w:sz w:val="22"/>
        </w:rPr>
        <w:t>Mougeotia</w:t>
      </w:r>
      <w:r>
        <w:rPr>
          <w:rFonts w:ascii="Calibri" w:hAnsi="Calibri"/>
          <w:b w:val="0"/>
          <w:i w:val="0"/>
          <w:sz w:val="22"/>
        </w:rPr>
        <w:t xml:space="preserve"> (4.5%). </w:t>
      </w:r>
      <w:r>
        <w:rPr>
          <w:rFonts w:ascii="Calibri" w:hAnsi="Calibri"/>
          <w:b/>
          <w:i w:val="0"/>
          <w:sz w:val="22"/>
        </w:rPr>
        <w:t>Atlantic Salmon at 1.7% in the fish community</w:t>
      </w:r>
      <w:r>
        <w:rPr>
          <w:rFonts w:ascii="Calibri" w:hAnsi="Calibri"/>
          <w:b w:val="0"/>
          <w:i w:val="0"/>
          <w:sz w:val="22"/>
        </w:rPr>
        <w:t xml:space="preserve"> — the highest Salmon reading in JVB3988 — confirms this is an active spawning tributary on the fall return run. The very low </w:t>
      </w:r>
      <w:r>
        <w:rPr>
          <w:rFonts w:ascii="Calibri" w:hAnsi="Calibri"/>
          <w:b w:val="0"/>
          <w:i/>
          <w:sz w:val="22"/>
        </w:rPr>
        <w:t>H</w:t>
      </w:r>
      <w:r>
        <w:rPr>
          <w:rFonts w:ascii="Calibri" w:hAnsi="Calibri"/>
          <w:b w:val="0"/>
          <w:i w:val="0"/>
          <w:sz w:val="22"/>
        </w:rPr>
        <w:t>&lt;sub&gt;a&lt;/sub&gt; (1.40) reflects the terrestrial DNA domination of the algal library in October, not impaired water quality. The few genuinely aquatic algal indicators present are all positive.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(October headwater)</w:t>
            </w:r>
          </w:p>
        </w:tc>
        <w:tc>
          <w:tcPr>
            <w:tcW w:type="dxa" w:w="2880"/>
          </w:tcPr>
          <w:p>
            <w:r/>
            <w:r>
              <w:rPr>
                <w:rFonts w:ascii="Calibri" w:hAnsi="Calibri"/>
                <w:b w:val="0"/>
                <w:i/>
                <w:sz w:val="20"/>
              </w:rPr>
              <w:t>Mougeotia</w:t>
            </w:r>
            <w:r>
              <w:rPr>
                <w:rFonts w:ascii="Calibri" w:hAnsi="Calibri"/>
                <w:b w:val="0"/>
                <w:i w:val="0"/>
                <w:sz w:val="20"/>
              </w:rPr>
              <w:t xml:space="preserve"> 4.5%, minimal Cyanobacteria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 xml:space="preserve">Cyanobacteria only 0.7%; </w:t>
            </w:r>
            <w:r>
              <w:rPr>
                <w:rFonts w:ascii="Calibri" w:hAnsi="Calibri"/>
                <w:b w:val="0"/>
                <w:i/>
                <w:sz w:val="20"/>
              </w:rPr>
              <w:t>Mougeotia</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Mougeotia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Seasonal bias</w:t>
            </w:r>
          </w:p>
        </w:tc>
        <w:tc>
          <w:tcPr>
            <w:tcW w:type="dxa" w:w="2880"/>
          </w:tcPr>
          <w:p>
            <w:r/>
            <w:r>
              <w:rPr>
                <w:rFonts w:ascii="Calibri" w:hAnsi="Calibri"/>
                <w:b/>
                <w:i w:val="0"/>
                <w:sz w:val="20"/>
              </w:rPr>
              <w:t>High</w:t>
            </w:r>
            <w:r>
              <w:rPr>
                <w:rFonts w:ascii="Calibri" w:hAnsi="Calibri"/>
                <w:b w:val="0"/>
                <w:i w:val="0"/>
                <w:sz w:val="20"/>
              </w:rPr>
              <w:t xml:space="preserve"> — October leaf litter</w:t>
            </w:r>
          </w:p>
        </w:tc>
        <w:tc>
          <w:tcPr>
            <w:tcW w:type="dxa" w:w="2880"/>
          </w:tcPr>
          <w:p>
            <w:r/>
            <w:r>
              <w:rPr>
                <w:rFonts w:ascii="Calibri" w:hAnsi="Calibri"/>
                <w:b w:val="0"/>
                <w:i w:val="0"/>
                <w:sz w:val="20"/>
              </w:rPr>
              <w:t>Streptophyta 47.7% dominates library</w:t>
            </w:r>
          </w:p>
        </w:tc>
      </w:tr>
      <w:tr>
        <w:tc>
          <w:tcPr>
            <w:tcW w:type="dxa" w:w="2880"/>
          </w:tcPr>
          <w:p>
            <w:r/>
            <w:r>
              <w:rPr>
                <w:rFonts w:ascii="Calibri" w:hAnsi="Calibri"/>
                <w:b w:val="0"/>
                <w:i w:val="0"/>
                <w:sz w:val="20"/>
              </w:rPr>
              <w:t>Substrate quality</w:t>
            </w:r>
          </w:p>
        </w:tc>
        <w:tc>
          <w:tcPr>
            <w:tcW w:type="dxa" w:w="2880"/>
          </w:tcPr>
          <w:p>
            <w:r/>
            <w:r>
              <w:rPr>
                <w:rFonts w:ascii="Calibri" w:hAnsi="Calibri"/>
                <w:b w:val="0"/>
                <w:i w:val="0"/>
                <w:sz w:val="20"/>
              </w:rPr>
              <w:t>Clean</w:t>
            </w:r>
          </w:p>
        </w:tc>
        <w:tc>
          <w:tcPr>
            <w:tcW w:type="dxa" w:w="2880"/>
          </w:tcPr>
          <w:p>
            <w:r/>
            <w:r>
              <w:rPr>
                <w:rFonts w:ascii="Calibri" w:hAnsi="Calibri"/>
                <w:b w:val="0"/>
                <w:i/>
                <w:sz w:val="20"/>
              </w:rPr>
              <w:t>Mougeotia</w:t>
            </w:r>
            <w:r>
              <w:rPr>
                <w:rFonts w:ascii="Calibri" w:hAnsi="Calibri"/>
                <w:b w:val="0"/>
                <w:i w:val="0"/>
                <w:sz w:val="20"/>
              </w:rPr>
              <w:t xml:space="preserve"> on stable substrate</w:t>
            </w:r>
          </w:p>
        </w:tc>
      </w:tr>
    </w:tbl>
    <w:p/>
    <w:p>
      <w:r>
        <w:rPr>
          <w:rFonts w:ascii="Calibri" w:hAnsi="Calibri"/>
          <w:b w:val="0"/>
          <w:i/>
          <w:sz w:val="22"/>
        </w:rPr>
        <w:t>Interpretation note: Streptophyta at 47.7% reflects October leaf-fall from the surrounding mixed hardwood-spruce forest — senescent leaves, needles, and throughfall plant DNA entering the stream. This is a sampling-date artifact, not ecological impairment. H_a = 1.40 should be interpreted as a low-diversity autumn sample with terrestrial DNA dominating, not as a biologically depauperate 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51.0%</w:t>
            </w:r>
          </w:p>
        </w:tc>
        <w:tc>
          <w:tcPr>
            <w:tcW w:type="dxa" w:w="2880"/>
          </w:tcPr>
          <w:p>
            <w:r/>
            <w:r>
              <w:rPr>
                <w:rFonts w:ascii="Calibri" w:hAnsi="Calibri"/>
                <w:b w:val="0"/>
                <w:i w:val="0"/>
                <w:sz w:val="20"/>
              </w:rPr>
              <w:t>Native — clean to moderate-quality streams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18.0%</w:t>
            </w:r>
          </w:p>
        </w:tc>
        <w:tc>
          <w:tcPr>
            <w:tcW w:type="dxa" w:w="2880"/>
          </w:tcPr>
          <w:p>
            <w:r/>
            <w:r>
              <w:rPr>
                <w:rFonts w:ascii="Calibri" w:hAnsi="Calibri"/>
                <w:b w:val="0"/>
                <w:i w:val="0"/>
                <w:sz w:val="20"/>
              </w:rPr>
              <w:t>Native clean-water cyprinid</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Gulf of Maine DPS — federally endangered. Highest Salmon reading in JVB3988. Spawning-run fish. Report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47.7%</w:t>
            </w:r>
          </w:p>
        </w:tc>
        <w:tc>
          <w:tcPr>
            <w:tcW w:type="dxa" w:w="2160"/>
          </w:tcPr>
          <w:p>
            <w:r/>
            <w:r>
              <w:rPr>
                <w:rFonts w:ascii="Calibri" w:hAnsi="Calibri"/>
                <w:b/>
                <w:i w:val="0"/>
                <w:sz w:val="20"/>
              </w:rPr>
              <w:t>Autumn leaf litter — seasonal artifact</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32.7%</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9.1%</w:t>
            </w:r>
          </w:p>
        </w:tc>
        <w:tc>
          <w:tcPr>
            <w:tcW w:type="dxa" w:w="2160"/>
          </w:tcPr>
          <w:p>
            <w:r/>
            <w:r>
              <w:rPr>
                <w:rFonts w:ascii="Calibri" w:hAnsi="Calibri"/>
                <w:b w:val="0"/>
                <w:i w:val="0"/>
                <w:sz w:val="20"/>
              </w:rPr>
              <w:t>Likely database artifact at this inland site</w:t>
            </w:r>
          </w:p>
        </w:tc>
      </w:tr>
      <w:tr>
        <w:tc>
          <w:tcPr>
            <w:tcW w:type="dxa" w:w="2160"/>
          </w:tcPr>
          <w:p>
            <w:r/>
            <w:r>
              <w:rPr>
                <w:rFonts w:ascii="Calibri" w:hAnsi="Calibri"/>
                <w:b w:val="0"/>
                <w:i/>
                <w:sz w:val="20"/>
              </w:rPr>
              <w:t>Mougeotia</w:t>
            </w:r>
            <w:r>
              <w:rPr>
                <w:rFonts w:ascii="Calibri" w:hAnsi="Calibri"/>
                <w:b w:val="0"/>
                <w:i w:val="0"/>
                <w:sz w:val="20"/>
              </w:rPr>
              <w:t xml:space="preserve"> sp.</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4.5%</w:t>
            </w:r>
          </w:p>
        </w:tc>
        <w:tc>
          <w:tcPr>
            <w:tcW w:type="dxa" w:w="2160"/>
          </w:tcPr>
          <w:p>
            <w:r/>
            <w:r>
              <w:rPr>
                <w:rFonts w:ascii="Calibri" w:hAnsi="Calibri"/>
                <w:b/>
                <w:i w:val="0"/>
                <w:sz w:val="20"/>
              </w:rPr>
              <w:t>Cold-acid-water filamentous alga — Brook Trout associate</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0.7%</w:t>
            </w:r>
          </w:p>
        </w:tc>
        <w:tc>
          <w:tcPr>
            <w:tcW w:type="dxa" w:w="2160"/>
          </w:tcPr>
          <w:p>
            <w:r/>
            <w:r>
              <w:rPr>
                <w:rFonts w:ascii="Calibri" w:hAnsi="Calibri"/>
                <w:b w:val="0"/>
                <w:i w:val="0"/>
                <w:sz w:val="20"/>
              </w:rPr>
              <w:t>Near-absent — excellent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Richardson Stream's October algal sample is dominated by terrestrial plant DNA — spruce needles, hardwood leaves, fern spores entering the stream at peak leaf-fall. This is expected and should not be interpreted as impairment. The biological signal, once the leaf litter is accounted for, is straightforward: the aquatic algal community is sparse, cold, and characterized by </w:t>
      </w:r>
      <w:r>
        <w:rPr>
          <w:rFonts w:ascii="Calibri" w:hAnsi="Calibri"/>
          <w:b w:val="0"/>
          <w:i/>
          <w:sz w:val="22"/>
        </w:rPr>
        <w:t>Mougeotia</w:t>
      </w:r>
      <w:r>
        <w:rPr>
          <w:rFonts w:ascii="Calibri" w:hAnsi="Calibri"/>
          <w:b w:val="0"/>
          <w:i w:val="0"/>
          <w:sz w:val="22"/>
        </w:rPr>
        <w:t xml:space="preserve"> — the same cold-acid-water filamentous alga that appears at Northern Stream. Cyanobacteria at 0.7% is as close to background as the dataset gets.</w:t>
      </w:r>
    </w:p>
    <w:p/>
    <w:p>
      <w:r>
        <w:rPr>
          <w:rFonts w:ascii="Calibri" w:hAnsi="Calibri"/>
          <w:b w:val="0"/>
          <w:i/>
          <w:sz w:val="22"/>
        </w:rPr>
        <w:t>Halamphora coffeaeformis</w:t>
      </w:r>
      <w:r>
        <w:rPr>
          <w:rFonts w:ascii="Calibri" w:hAnsi="Calibri"/>
          <w:b w:val="0"/>
          <w:i w:val="0"/>
          <w:sz w:val="22"/>
        </w:rPr>
        <w:t xml:space="preserve"> at 9.1% in an inland headwater stream is a database assignment artifact — Richardson Stream is not a tidal site. The ESV identified as </w:t>
      </w:r>
      <w:r>
        <w:rPr>
          <w:rFonts w:ascii="Calibri" w:hAnsi="Calibri"/>
          <w:b w:val="0"/>
          <w:i/>
          <w:sz w:val="22"/>
        </w:rPr>
        <w:t>H. coffeaeformis</w:t>
      </w:r>
      <w:r>
        <w:rPr>
          <w:rFonts w:ascii="Calibri" w:hAnsi="Calibri"/>
          <w:b w:val="0"/>
          <w:i w:val="0"/>
          <w:sz w:val="22"/>
        </w:rPr>
        <w:t xml:space="preserve"> is likely a closely related freshwater </w:t>
      </w:r>
      <w:r>
        <w:rPr>
          <w:rFonts w:ascii="Calibri" w:hAnsi="Calibri"/>
          <w:b w:val="0"/>
          <w:i/>
          <w:sz w:val="22"/>
        </w:rPr>
        <w:t>Halamphora</w:t>
      </w:r>
      <w:r>
        <w:rPr>
          <w:rFonts w:ascii="Calibri" w:hAnsi="Calibri"/>
          <w:b w:val="0"/>
          <w:i w:val="0"/>
          <w:sz w:val="22"/>
        </w:rPr>
        <w:t xml:space="preserve"> species that the database assigns to the marine taxon.</w:t>
      </w:r>
    </w:p>
    <w:p/>
    <w:p>
      <w:r>
        <w:rPr>
          <w:rFonts w:ascii="Calibri" w:hAnsi="Calibri"/>
          <w:b w:val="0"/>
          <w:i w:val="0"/>
          <w:sz w:val="22"/>
        </w:rPr>
        <w:t xml:space="preserve">The critical finding is in the fish data: </w:t>
      </w:r>
      <w:r>
        <w:rPr>
          <w:rFonts w:ascii="Calibri" w:hAnsi="Calibri"/>
          <w:b/>
          <w:i w:val="0"/>
          <w:sz w:val="22"/>
        </w:rPr>
        <w:t>Atlantic Salmon at 1.7%</w:t>
      </w:r>
      <w:r>
        <w:rPr>
          <w:rFonts w:ascii="Calibri" w:hAnsi="Calibri"/>
          <w:b w:val="0"/>
          <w:i w:val="0"/>
          <w:sz w:val="22"/>
        </w:rPr>
        <w:t xml:space="preserve"> — the strongest Atlantic Salmon detection in this batch. The algal community, once seasonal bias is removed, fully supports the habitat interpretation: cold, clean, acidic headwater stream with stable substrate. This is exactly where spawning-run Salmon are supposed to be.</w:t>
      </w:r>
    </w:p>
    <w:p/>
    <w:p>
      <w:pPr>
        <w:pStyle w:val="Heading3"/>
      </w:pPr>
      <w:r>
        <w:t>Native vs. Non-Native</w:t>
      </w:r>
    </w:p>
    <w:p/>
    <w:p>
      <w:r>
        <w:rPr>
          <w:rFonts w:ascii="Calibri" w:hAnsi="Calibri"/>
          <w:b w:val="0"/>
          <w:i w:val="0"/>
          <w:sz w:val="22"/>
        </w:rPr>
        <w:t>All species native. Atlantic Salmon is Gulf of Maine DPS — federally endangered. Report to NOAA Fisheries and Maine DMR.</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4 species · 5,124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1.98 · 12 ESVs · 6,322 reads</w:t>
      </w:r>
    </w:p>
    <w:p/>
    <w:p>
      <w:pPr>
        <w:pStyle w:val="Heading3"/>
      </w:pPr>
      <w:r>
        <w:t>Sentinel Signal</w:t>
      </w:r>
    </w:p>
    <w:p/>
    <w:p>
      <w:r>
        <w:rPr>
          <w:rFonts w:ascii="Calibri" w:hAnsi="Calibri"/>
          <w:b w:val="0"/>
          <w:i w:val="0"/>
          <w:sz w:val="22"/>
        </w:rPr>
        <w:t xml:space="preserve">Beaver Dam Stream carries the most striking algal quality indicator in the entire JVB3988 batch — and one of the rarest signals in the full multi-batch dataset. </w:t>
      </w:r>
      <w:r>
        <w:rPr>
          <w:rFonts w:ascii="Calibri" w:hAnsi="Calibri"/>
          <w:b w:val="0"/>
          <w:i/>
          <w:sz w:val="22"/>
        </w:rPr>
        <w:t>Batrachospermum</w:t>
      </w:r>
      <w:r>
        <w:rPr>
          <w:rFonts w:ascii="Calibri" w:hAnsi="Calibri"/>
          <w:b w:val="0"/>
          <w:i w:val="0"/>
          <w:sz w:val="22"/>
        </w:rPr>
        <w:t xml:space="preserve"> sp. (0.9%) is a filamentous freshwater red alga (</w:t>
      </w:r>
      <w:r>
        <w:rPr>
          <w:rFonts w:ascii="Calibri" w:hAnsi="Calibri"/>
          <w:b w:val="0"/>
          <w:i/>
          <w:sz w:val="22"/>
        </w:rPr>
        <w:t>Rhodophyta</w:t>
      </w:r>
      <w:r>
        <w:rPr>
          <w:rFonts w:ascii="Calibri" w:hAnsi="Calibri"/>
          <w:b w:val="0"/>
          <w:i w:val="0"/>
          <w:sz w:val="22"/>
        </w:rPr>
        <w:t xml:space="preserve">) that grows only in cold, clean, fast-flowing streams with stable substrate and high dissolved oxygen. It is essentially incompatible with impaired, warm, or degraded conditions. Its detection here, even at low proportions, is ecologically powerful. The attached </w:t>
      </w:r>
      <w:r>
        <w:rPr>
          <w:rFonts w:ascii="Calibri" w:hAnsi="Calibri"/>
          <w:b w:val="0"/>
          <w:i/>
          <w:sz w:val="22"/>
        </w:rPr>
        <w:t>Chamaesiphon</w:t>
      </w:r>
      <w:r>
        <w:rPr>
          <w:rFonts w:ascii="Calibri" w:hAnsi="Calibri"/>
          <w:b w:val="0"/>
          <w:i w:val="0"/>
          <w:sz w:val="22"/>
        </w:rPr>
        <w:t xml:space="preserve"> (12.0%) corroborates the clean-flowing-water interpretation — and </w:t>
      </w:r>
      <w:r>
        <w:rPr>
          <w:rFonts w:ascii="Calibri" w:hAnsi="Calibri"/>
          <w:b w:val="0"/>
          <w:i/>
          <w:sz w:val="22"/>
        </w:rPr>
        <w:t>Ulnaria ulna</w:t>
      </w:r>
      <w:r>
        <w:rPr>
          <w:rFonts w:ascii="Calibri" w:hAnsi="Calibri"/>
          <w:b w:val="0"/>
          <w:i w:val="0"/>
          <w:sz w:val="22"/>
        </w:rPr>
        <w:t xml:space="preserve"> (8.4%) confirms sustained current through the reach. </w:t>
      </w:r>
      <w:r>
        <w:rPr>
          <w:rFonts w:ascii="Calibri" w:hAnsi="Calibri"/>
          <w:b w:val="0"/>
          <w:i/>
          <w:sz w:val="22"/>
        </w:rPr>
        <w:t>Palmaria</w:t>
      </w:r>
      <w:r>
        <w:rPr>
          <w:rFonts w:ascii="Calibri" w:hAnsi="Calibri"/>
          <w:b w:val="0"/>
          <w:i w:val="0"/>
          <w:sz w:val="22"/>
        </w:rPr>
        <w:t xml:space="preserve"> sp. (2.0%) is a marine red alga whose detection at an inland stream site likely reflects tidal spray or a QC artifact. The fish community — Creek Chub 72%, Dace 17% — is a headwater cyprinid community in clean but not pristine habitat.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w:t>
            </w:r>
          </w:p>
        </w:tc>
        <w:tc>
          <w:tcPr>
            <w:tcW w:type="dxa" w:w="2880"/>
          </w:tcPr>
          <w:p>
            <w:r/>
            <w:r>
              <w:rPr>
                <w:rFonts w:ascii="Calibri" w:hAnsi="Calibri"/>
                <w:b w:val="0"/>
                <w:i/>
                <w:sz w:val="20"/>
              </w:rPr>
              <w:t>Batrachospermum</w:t>
            </w:r>
            <w:r>
              <w:rPr>
                <w:rFonts w:ascii="Calibri" w:hAnsi="Calibri"/>
                <w:b w:val="0"/>
                <w:i w:val="0"/>
                <w:sz w:val="20"/>
              </w:rPr>
              <w:t xml:space="preserve"> sp., </w:t>
            </w:r>
            <w:r>
              <w:rPr>
                <w:rFonts w:ascii="Calibri" w:hAnsi="Calibri"/>
                <w:b w:val="0"/>
                <w:i/>
                <w:sz w:val="20"/>
              </w:rPr>
              <w:t>Chamaesiphon</w:t>
            </w:r>
            <w:r>
              <w:rPr>
                <w:rFonts w:ascii="Calibri" w:hAnsi="Calibri"/>
                <w:b w:val="0"/>
                <w:i w:val="0"/>
                <w:sz w:val="20"/>
              </w:rPr>
              <w:t xml:space="preserve">, </w:t>
            </w:r>
            <w:r>
              <w:rPr>
                <w:rFonts w:ascii="Calibri" w:hAnsi="Calibri"/>
                <w:b w:val="0"/>
                <w:i/>
                <w:sz w:val="20"/>
              </w:rPr>
              <w:t>Ulnaria ulna</w:t>
            </w:r>
            <w:r>
              <w:rPr>
                <w:rFonts w:ascii="Calibri" w:hAnsi="Calibri"/>
                <w:b w:val="0"/>
                <w:i w:val="0"/>
                <w:sz w:val="20"/>
              </w:rPr>
              <w:t xml:space="preserve"> in flowing water</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Oligotrophic–mesotrophic</w:t>
            </w:r>
          </w:p>
        </w:tc>
        <w:tc>
          <w:tcPr>
            <w:tcW w:type="dxa" w:w="2880"/>
          </w:tcPr>
          <w:p>
            <w:r/>
            <w:r>
              <w:rPr>
                <w:rFonts w:ascii="Calibri" w:hAnsi="Calibri"/>
                <w:b w:val="0"/>
                <w:i w:val="0"/>
                <w:sz w:val="20"/>
              </w:rPr>
              <w:t xml:space="preserve">Cyanobacteria 26.7% but dominated by </w:t>
            </w:r>
            <w:r>
              <w:rPr>
                <w:rFonts w:ascii="Calibri" w:hAnsi="Calibri"/>
                <w:b w:val="0"/>
                <w:i/>
                <w:sz w:val="20"/>
              </w:rPr>
              <w:t>Chamaesiphon</w:t>
            </w:r>
            <w:r>
              <w:rPr>
                <w:rFonts w:ascii="Calibri" w:hAnsi="Calibri"/>
                <w:b w:val="0"/>
                <w:i w:val="0"/>
                <w:sz w:val="20"/>
              </w:rPr>
              <w:t xml:space="preserve"> (attached, clean-water)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Batrachospermum</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sz w:val="20"/>
              </w:rPr>
              <w:t>Batrachospermum</w:t>
            </w:r>
            <w:r>
              <w:rPr>
                <w:rFonts w:ascii="Calibri" w:hAnsi="Calibri"/>
                <w:b w:val="0"/>
                <w:i w:val="0"/>
                <w:sz w:val="20"/>
              </w:rPr>
              <w:t xml:space="preserve"> is an obligate high-DO indicator</w:t>
            </w:r>
          </w:p>
        </w:tc>
      </w:tr>
      <w:tr>
        <w:tc>
          <w:tcPr>
            <w:tcW w:type="dxa" w:w="2880"/>
          </w:tcPr>
          <w:p>
            <w:r/>
            <w:r>
              <w:rPr>
                <w:rFonts w:ascii="Calibri" w:hAnsi="Calibri"/>
                <w:b w:val="0"/>
                <w:i w:val="0"/>
                <w:sz w:val="20"/>
              </w:rPr>
              <w:t>Current</w:t>
            </w:r>
          </w:p>
        </w:tc>
        <w:tc>
          <w:tcPr>
            <w:tcW w:type="dxa" w:w="2880"/>
          </w:tcPr>
          <w:p>
            <w:r/>
            <w:r>
              <w:rPr>
                <w:rFonts w:ascii="Calibri" w:hAnsi="Calibri"/>
                <w:b w:val="0"/>
                <w:i w:val="0"/>
                <w:sz w:val="20"/>
              </w:rPr>
              <w:t>Sustained</w:t>
            </w:r>
          </w:p>
        </w:tc>
        <w:tc>
          <w:tcPr>
            <w:tcW w:type="dxa" w:w="2880"/>
          </w:tcPr>
          <w:p>
            <w:r/>
            <w:r>
              <w:rPr>
                <w:rFonts w:ascii="Calibri" w:hAnsi="Calibri"/>
                <w:b w:val="0"/>
                <w:i/>
                <w:sz w:val="20"/>
              </w:rPr>
              <w:t>Ulnaria ulna</w:t>
            </w:r>
            <w:r>
              <w:rPr>
                <w:rFonts w:ascii="Calibri" w:hAnsi="Calibri"/>
                <w:b w:val="0"/>
                <w:i w:val="0"/>
                <w:sz w:val="20"/>
              </w:rPr>
              <w:t xml:space="preserve"> 8.4%, </w:t>
            </w:r>
            <w:r>
              <w:rPr>
                <w:rFonts w:ascii="Calibri" w:hAnsi="Calibri"/>
                <w:b w:val="0"/>
                <w:i/>
                <w:sz w:val="20"/>
              </w:rPr>
              <w:t>Chamaesiphon</w:t>
            </w:r>
            <w:r>
              <w:rPr>
                <w:rFonts w:ascii="Calibri" w:hAnsi="Calibri"/>
                <w:b w:val="0"/>
                <w:i w:val="0"/>
                <w:sz w:val="20"/>
              </w:rPr>
              <w:t xml:space="preserve"> 12.0%</w:t>
            </w:r>
          </w:p>
        </w:tc>
      </w:tr>
      <w:tr>
        <w:tc>
          <w:tcPr>
            <w:tcW w:type="dxa" w:w="2880"/>
          </w:tcPr>
          <w:p>
            <w:r/>
            <w:r>
              <w:rPr>
                <w:rFonts w:ascii="Calibri" w:hAnsi="Calibri"/>
                <w:b w:val="0"/>
                <w:i w:val="0"/>
                <w:sz w:val="20"/>
              </w:rPr>
              <w:t>Substrate</w:t>
            </w:r>
          </w:p>
        </w:tc>
        <w:tc>
          <w:tcPr>
            <w:tcW w:type="dxa" w:w="2880"/>
          </w:tcPr>
          <w:p>
            <w:r/>
            <w:r>
              <w:rPr>
                <w:rFonts w:ascii="Calibri" w:hAnsi="Calibri"/>
                <w:b w:val="0"/>
                <w:i w:val="0"/>
                <w:sz w:val="20"/>
              </w:rPr>
              <w:t>Stable, clean</w:t>
            </w:r>
          </w:p>
        </w:tc>
        <w:tc>
          <w:tcPr>
            <w:tcW w:type="dxa" w:w="2880"/>
          </w:tcPr>
          <w:p>
            <w:r/>
            <w:r>
              <w:rPr>
                <w:rFonts w:ascii="Calibri" w:hAnsi="Calibri"/>
                <w:b w:val="0"/>
                <w:i/>
                <w:sz w:val="20"/>
              </w:rPr>
              <w:t>Batrachospermum</w:t>
            </w:r>
            <w:r>
              <w:rPr>
                <w:rFonts w:ascii="Calibri" w:hAnsi="Calibri"/>
                <w:b w:val="0"/>
                <w:i w:val="0"/>
                <w:sz w:val="20"/>
              </w:rPr>
              <w:t xml:space="preserve"> attached growth; </w:t>
            </w:r>
            <w:r>
              <w:rPr>
                <w:rFonts w:ascii="Calibri" w:hAnsi="Calibri"/>
                <w:b w:val="0"/>
                <w:i/>
                <w:sz w:val="20"/>
              </w:rPr>
              <w:t>Chamaesiphon</w:t>
            </w:r>
            <w:r>
              <w:rPr>
                <w:rFonts w:ascii="Calibri" w:hAnsi="Calibri"/>
                <w:b w:val="0"/>
                <w:i w:val="0"/>
                <w:sz w:val="20"/>
              </w:rPr>
              <w:t xml:space="preserve"> epiphytic</w:t>
            </w:r>
          </w:p>
        </w:tc>
      </w:tr>
      <w:tr>
        <w:tc>
          <w:tcPr>
            <w:tcW w:type="dxa" w:w="2880"/>
          </w:tcPr>
          <w:p>
            <w:r/>
            <w:r>
              <w:rPr>
                <w:rFonts w:ascii="Calibri" w:hAnsi="Calibri"/>
                <w:b w:val="0"/>
                <w:i w:val="0"/>
                <w:sz w:val="20"/>
              </w:rPr>
              <w:t>Cyanobacteria note</w:t>
            </w:r>
          </w:p>
        </w:tc>
        <w:tc>
          <w:tcPr>
            <w:tcW w:type="dxa" w:w="2880"/>
          </w:tcPr>
          <w:p>
            <w:r/>
            <w:r>
              <w:rPr>
                <w:rFonts w:ascii="Calibri" w:hAnsi="Calibri"/>
                <w:b w:val="0"/>
                <w:i w:val="0"/>
                <w:sz w:val="20"/>
              </w:rPr>
              <w:t>Not eutrophication signal</w:t>
            </w:r>
          </w:p>
        </w:tc>
        <w:tc>
          <w:tcPr>
            <w:tcW w:type="dxa" w:w="2880"/>
          </w:tcPr>
          <w:p>
            <w:r/>
            <w:r>
              <w:rPr>
                <w:rFonts w:ascii="Calibri" w:hAnsi="Calibri"/>
                <w:b w:val="0"/>
                <w:i/>
                <w:sz w:val="20"/>
              </w:rPr>
              <w:t>Chamaesiphon</w:t>
            </w:r>
            <w:r>
              <w:rPr>
                <w:rFonts w:ascii="Calibri" w:hAnsi="Calibri"/>
                <w:b w:val="0"/>
                <w:i w:val="0"/>
                <w:sz w:val="20"/>
              </w:rPr>
              <w:t xml:space="preserve"> is a clean-water attached form, not a bloom organism</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72.0%</w:t>
            </w:r>
          </w:p>
        </w:tc>
        <w:tc>
          <w:tcPr>
            <w:tcW w:type="dxa" w:w="2880"/>
          </w:tcPr>
          <w:p>
            <w:r/>
            <w:r>
              <w:rPr>
                <w:rFonts w:ascii="Calibri" w:hAnsi="Calibri"/>
                <w:b w:val="0"/>
                <w:i w:val="0"/>
                <w:sz w:val="20"/>
              </w:rPr>
              <w:t>Native — moderate-quality headwater</w:t>
            </w:r>
          </w:p>
        </w:tc>
      </w:tr>
      <w:tr>
        <w:tc>
          <w:tcPr>
            <w:tcW w:type="dxa" w:w="2880"/>
          </w:tcPr>
          <w:p>
            <w:r/>
            <w:r>
              <w:rPr>
                <w:rFonts w:ascii="Calibri" w:hAnsi="Calibri"/>
                <w:b w:val="0"/>
                <w:i/>
                <w:sz w:val="20"/>
              </w:rPr>
              <w:t>Rhinichthys</w:t>
            </w:r>
            <w:r>
              <w:rPr>
                <w:rFonts w:ascii="Calibri" w:hAnsi="Calibri"/>
                <w:b w:val="0"/>
                <w:i w:val="0"/>
                <w:sz w:val="20"/>
              </w:rPr>
              <w:t xml:space="preserve"> spp. — Dace</w:t>
            </w:r>
          </w:p>
        </w:tc>
        <w:tc>
          <w:tcPr>
            <w:tcW w:type="dxa" w:w="2880"/>
          </w:tcPr>
          <w:p>
            <w:r/>
            <w:r>
              <w:rPr>
                <w:rFonts w:ascii="Calibri" w:hAnsi="Calibri"/>
                <w:b w:val="0"/>
                <w:i w:val="0"/>
                <w:sz w:val="20"/>
              </w:rPr>
              <w:t>17.0%</w:t>
            </w:r>
          </w:p>
        </w:tc>
        <w:tc>
          <w:tcPr>
            <w:tcW w:type="dxa" w:w="2880"/>
          </w:tcPr>
          <w:p>
            <w:r/>
            <w:r>
              <w:rPr>
                <w:rFonts w:ascii="Calibri" w:hAnsi="Calibri"/>
                <w:b w:val="0"/>
                <w:i w:val="0"/>
                <w:sz w:val="20"/>
              </w:rPr>
              <w:t>Native clean-water cyprinid</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4.0%</w:t>
            </w:r>
          </w:p>
        </w:tc>
        <w:tc>
          <w:tcPr>
            <w:tcW w:type="dxa" w:w="2880"/>
          </w:tcPr>
          <w:p>
            <w:r/>
            <w:r>
              <w:rPr>
                <w:rFonts w:ascii="Calibri" w:hAnsi="Calibri"/>
                <w:b w:val="0"/>
                <w:i w:val="0"/>
                <w:sz w:val="20"/>
              </w:rPr>
              <w:t>Native catadromous — ocean connectivity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26.7%</w:t>
            </w:r>
          </w:p>
        </w:tc>
        <w:tc>
          <w:tcPr>
            <w:tcW w:type="dxa" w:w="2160"/>
          </w:tcPr>
          <w:p>
            <w:r/>
            <w:r>
              <w:rPr>
                <w:rFonts w:ascii="Calibri" w:hAnsi="Calibri"/>
                <w:b w:val="0"/>
                <w:i w:val="0"/>
                <w:sz w:val="20"/>
              </w:rPr>
              <w:t xml:space="preserve">Dominated by </w:t>
            </w:r>
            <w:r>
              <w:rPr>
                <w:rFonts w:ascii="Calibri" w:hAnsi="Calibri"/>
                <w:b w:val="0"/>
                <w:i/>
                <w:sz w:val="20"/>
              </w:rPr>
              <w:t>Chamaesiphon</w:t>
            </w:r>
            <w:r>
              <w:rPr>
                <w:rFonts w:ascii="Calibri" w:hAnsi="Calibri"/>
                <w:b w:val="0"/>
                <w:i w:val="0"/>
                <w:sz w:val="20"/>
              </w:rPr>
              <w:t xml:space="preserve"> — see 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21.9%</w:t>
            </w:r>
          </w:p>
        </w:tc>
        <w:tc>
          <w:tcPr>
            <w:tcW w:type="dxa" w:w="2160"/>
          </w:tcPr>
          <w:p>
            <w:r/>
            <w:r>
              <w:rPr>
                <w:rFonts w:ascii="Calibri" w:hAnsi="Calibri"/>
                <w:b w:val="0"/>
                <w:i w:val="0"/>
                <w:sz w:val="20"/>
              </w:rPr>
              <w:t>Mixed diatoms</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13.8%</w:t>
            </w:r>
          </w:p>
        </w:tc>
        <w:tc>
          <w:tcPr>
            <w:tcW w:type="dxa" w:w="2160"/>
          </w:tcPr>
          <w:p>
            <w:r/>
            <w:r>
              <w:rPr>
                <w:rFonts w:ascii="Calibri" w:hAnsi="Calibri"/>
                <w:b w:val="0"/>
                <w:i w:val="0"/>
                <w:sz w:val="20"/>
              </w:rPr>
              <w:t>Possible tidal aerosol/artifact</w:t>
            </w:r>
          </w:p>
        </w:tc>
      </w:tr>
      <w:tr>
        <w:tc>
          <w:tcPr>
            <w:tcW w:type="dxa" w:w="2160"/>
          </w:tcPr>
          <w:p>
            <w:r/>
            <w:r>
              <w:rPr>
                <w:rFonts w:ascii="Calibri" w:hAnsi="Calibri"/>
                <w:b w:val="0"/>
                <w:i/>
                <w:sz w:val="20"/>
              </w:rPr>
              <w:t>Chamaesiphon</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12.0%</w:t>
            </w:r>
          </w:p>
        </w:tc>
        <w:tc>
          <w:tcPr>
            <w:tcW w:type="dxa" w:w="2160"/>
          </w:tcPr>
          <w:p>
            <w:r/>
            <w:r>
              <w:rPr>
                <w:rFonts w:ascii="Calibri" w:hAnsi="Calibri"/>
                <w:b/>
                <w:i w:val="0"/>
                <w:sz w:val="20"/>
              </w:rPr>
              <w:t>Clean-water epiphytic cyanobacterium — positive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8.4%</w:t>
            </w:r>
          </w:p>
        </w:tc>
        <w:tc>
          <w:tcPr>
            <w:tcW w:type="dxa" w:w="2160"/>
          </w:tcPr>
          <w:p>
            <w:r/>
            <w:r>
              <w:rPr>
                <w:rFonts w:ascii="Calibri" w:hAnsi="Calibri"/>
                <w:b w:val="0"/>
                <w:i w:val="0"/>
                <w:sz w:val="20"/>
              </w:rPr>
              <w:t>Flowing-water diatom</w:t>
            </w:r>
          </w:p>
        </w:tc>
      </w:tr>
      <w:tr>
        <w:tc>
          <w:tcPr>
            <w:tcW w:type="dxa" w:w="2160"/>
          </w:tcPr>
          <w:p>
            <w:r/>
            <w:r>
              <w:rPr>
                <w:rFonts w:ascii="Calibri" w:hAnsi="Calibri"/>
                <w:b w:val="0"/>
                <w:i w:val="0"/>
                <w:sz w:val="20"/>
              </w:rPr>
              <w:t>Streptophyta (unresolved)</w:t>
            </w:r>
          </w:p>
        </w:tc>
        <w:tc>
          <w:tcPr>
            <w:tcW w:type="dxa" w:w="2160"/>
          </w:tcPr>
          <w:p>
            <w:r/>
            <w:r>
              <w:rPr>
                <w:rFonts w:ascii="Calibri" w:hAnsi="Calibri"/>
                <w:b w:val="0"/>
                <w:i w:val="0"/>
                <w:sz w:val="20"/>
              </w:rPr>
              <w:t>Streptophyta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Terrestrial/riparian input</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3.4%</w:t>
            </w:r>
          </w:p>
        </w:tc>
        <w:tc>
          <w:tcPr>
            <w:tcW w:type="dxa" w:w="2160"/>
          </w:tcPr>
          <w:p>
            <w:r/>
            <w:r>
              <w:rPr>
                <w:rFonts w:ascii="Calibri" w:hAnsi="Calibri"/>
                <w:b w:val="0"/>
                <w:i w:val="0"/>
                <w:sz w:val="20"/>
              </w:rPr>
              <w:t>Cool water</w:t>
            </w:r>
          </w:p>
        </w:tc>
      </w:tr>
      <w:tr>
        <w:tc>
          <w:tcPr>
            <w:tcW w:type="dxa" w:w="2160"/>
          </w:tcPr>
          <w:p>
            <w:r/>
            <w:r>
              <w:rPr>
                <w:rFonts w:ascii="Calibri" w:hAnsi="Calibri"/>
                <w:b w:val="0"/>
                <w:i/>
                <w:sz w:val="20"/>
              </w:rPr>
              <w:t>Palmaria</w:t>
            </w:r>
            <w:r>
              <w:rPr>
                <w:rFonts w:ascii="Calibri" w:hAnsi="Calibri"/>
                <w:b w:val="0"/>
                <w:i w:val="0"/>
                <w:sz w:val="20"/>
              </w:rPr>
              <w:t xml:space="preserve"> sp.</w:t>
            </w:r>
          </w:p>
        </w:tc>
        <w:tc>
          <w:tcPr>
            <w:tcW w:type="dxa" w:w="2160"/>
          </w:tcPr>
          <w:p>
            <w:r/>
            <w:r>
              <w:rPr>
                <w:rFonts w:ascii="Calibri" w:hAnsi="Calibri"/>
                <w:b w:val="0"/>
                <w:i w:val="0"/>
                <w:sz w:val="20"/>
              </w:rPr>
              <w:t>Rhodophyta</w:t>
            </w:r>
          </w:p>
        </w:tc>
        <w:tc>
          <w:tcPr>
            <w:tcW w:type="dxa" w:w="2160"/>
          </w:tcPr>
          <w:p>
            <w:r/>
            <w:r>
              <w:rPr>
                <w:rFonts w:ascii="Calibri" w:hAnsi="Calibri"/>
                <w:b w:val="0"/>
                <w:i w:val="0"/>
                <w:sz w:val="20"/>
              </w:rPr>
              <w:t>2.0%</w:t>
            </w:r>
          </w:p>
        </w:tc>
        <w:tc>
          <w:tcPr>
            <w:tcW w:type="dxa" w:w="2160"/>
          </w:tcPr>
          <w:p>
            <w:r/>
            <w:r>
              <w:rPr>
                <w:rFonts w:ascii="Calibri" w:hAnsi="Calibri"/>
                <w:b w:val="0"/>
                <w:i w:val="0"/>
                <w:sz w:val="20"/>
              </w:rPr>
              <w:t>Marine red alga — QC flag at inland site</w:t>
            </w:r>
          </w:p>
        </w:tc>
      </w:tr>
      <w:tr>
        <w:tc>
          <w:tcPr>
            <w:tcW w:type="dxa" w:w="216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sp.**</w:t>
            </w:r>
          </w:p>
        </w:tc>
        <w:tc>
          <w:tcPr>
            <w:tcW w:type="dxa" w:w="2160"/>
          </w:tcPr>
          <w:p>
            <w:r/>
            <w:r>
              <w:rPr>
                <w:rFonts w:ascii="Calibri" w:hAnsi="Calibri"/>
                <w:b/>
                <w:i w:val="0"/>
                <w:sz w:val="20"/>
              </w:rPr>
              <w:t>Rhodophyta</w:t>
            </w:r>
          </w:p>
        </w:tc>
        <w:tc>
          <w:tcPr>
            <w:tcW w:type="dxa" w:w="2160"/>
          </w:tcPr>
          <w:p>
            <w:r/>
            <w:r>
              <w:rPr>
                <w:rFonts w:ascii="Calibri" w:hAnsi="Calibri"/>
                <w:b/>
                <w:i w:val="0"/>
                <w:sz w:val="20"/>
              </w:rPr>
              <w:t>0.9%</w:t>
            </w:r>
          </w:p>
        </w:tc>
        <w:tc>
          <w:tcPr>
            <w:tcW w:type="dxa" w:w="2160"/>
          </w:tcPr>
          <w:p>
            <w:r/>
            <w:r>
              <w:rPr>
                <w:rFonts w:ascii="Calibri" w:hAnsi="Calibri"/>
                <w:b/>
                <w:i w:val="0"/>
                <w:sz w:val="20"/>
              </w:rPr>
              <w:t>Freshwater red alga — pristine cold flowing water indicator</w:t>
            </w:r>
          </w:p>
        </w:tc>
      </w:tr>
    </w:tbl>
    <w:p/>
    <w:p>
      <w:r>
        <w:rPr>
          <w:rFonts w:ascii="Calibri" w:hAnsi="Calibri"/>
          <w:b w:val="0"/>
          <w:i/>
          <w:sz w:val="22"/>
        </w:rPr>
        <w:t>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p/>
    <w:p>
      <w:pPr>
        <w:pStyle w:val="Heading3"/>
      </w:pPr>
      <w:r>
        <w:t>Narrative</w:t>
      </w:r>
    </w:p>
    <w:p/>
    <w:p>
      <w:r>
        <w:rPr>
          <w:rFonts w:ascii="Calibri" w:hAnsi="Calibri"/>
          <w:b w:val="0"/>
          <w:i/>
          <w:sz w:val="22"/>
        </w:rPr>
        <w:t>Batrachospermum</w:t>
      </w:r>
      <w:r>
        <w:rPr>
          <w:rFonts w:ascii="Calibri" w:hAnsi="Calibri"/>
          <w:b w:val="0"/>
          <w:i w:val="0"/>
          <w:sz w:val="22"/>
        </w:rPr>
        <w:t xml:space="preserve"> 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
      <w:r>
        <w:rPr>
          <w:rFonts w:ascii="Calibri" w:hAnsi="Calibri"/>
          <w:b w:val="0"/>
          <w:i/>
          <w:sz w:val="22"/>
        </w:rPr>
        <w:t>Chamaesiphon</w:t>
      </w:r>
      <w:r>
        <w:rPr>
          <w:rFonts w:ascii="Calibri" w:hAnsi="Calibri"/>
          <w:b w:val="0"/>
          <w:i w:val="0"/>
          <w:sz w:val="22"/>
        </w:rPr>
        <w:t xml:space="preserve"> at 12.0% reinforces this interpretation. </w:t>
      </w:r>
      <w:r>
        <w:rPr>
          <w:rFonts w:ascii="Calibri" w:hAnsi="Calibri"/>
          <w:b w:val="0"/>
          <w:i/>
          <w:sz w:val="22"/>
        </w:rPr>
        <w:t>Chamaesiphon</w:t>
      </w:r>
      <w:r>
        <w:rPr>
          <w:rFonts w:ascii="Calibri" w:hAnsi="Calibri"/>
          <w:b w:val="0"/>
          <w:i w:val="0"/>
          <w:sz w:val="22"/>
        </w:rPr>
        <w:t xml:space="preserve"> 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
      <w:r>
        <w:rPr>
          <w:rFonts w:ascii="Calibri" w:hAnsi="Calibri"/>
          <w:b w:val="0"/>
          <w:i/>
          <w:sz w:val="22"/>
        </w:rPr>
        <w:t>Ulnaria ulna</w:t>
      </w:r>
      <w:r>
        <w:rPr>
          <w:rFonts w:ascii="Calibri" w:hAnsi="Calibri"/>
          <w:b w:val="0"/>
          <w:i w:val="0"/>
          <w:sz w:val="22"/>
        </w:rPr>
        <w:t xml:space="preserve"> 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
      <w:r>
        <w:rPr>
          <w:rFonts w:ascii="Calibri" w:hAnsi="Calibri"/>
          <w:b w:val="0"/>
          <w:i/>
          <w:sz w:val="22"/>
        </w:rPr>
        <w:t>Palmaria</w:t>
      </w:r>
      <w:r>
        <w:rPr>
          <w:rFonts w:ascii="Calibri" w:hAnsi="Calibri"/>
          <w:b w:val="0"/>
          <w:i w:val="0"/>
          <w:sz w:val="22"/>
        </w:rPr>
        <w:t xml:space="preserve"> sp. at 2.0% is a red alga primarily found in marine environments. Its detection in an inland stream is almost certainly a QC artifact (coastal marine aerosol, reagent contamination) or a database misassignment. </w:t>
      </w:r>
      <w:r>
        <w:rPr>
          <w:rFonts w:ascii="Calibri" w:hAnsi="Calibri"/>
          <w:b w:val="0"/>
          <w:i/>
          <w:sz w:val="22"/>
        </w:rPr>
        <w:t>Halamphora coffeaeformis</w:t>
      </w:r>
      <w:r>
        <w:rPr>
          <w:rFonts w:ascii="Calibri" w:hAnsi="Calibri"/>
          <w:b w:val="0"/>
          <w:i w:val="0"/>
          <w:sz w:val="22"/>
        </w:rPr>
        <w:t xml:space="preserve"> at 13.8% is similarly suspect at an inland headwater site — more likely a closely related freshwater </w:t>
      </w:r>
      <w:r>
        <w:rPr>
          <w:rFonts w:ascii="Calibri" w:hAnsi="Calibri"/>
          <w:b w:val="0"/>
          <w:i/>
          <w:sz w:val="22"/>
        </w:rPr>
        <w:t>Halamphora</w:t>
      </w:r>
      <w:r>
        <w:rPr>
          <w:rFonts w:ascii="Calibri" w:hAnsi="Calibri"/>
          <w:b w:val="0"/>
          <w:i w:val="0"/>
          <w:sz w:val="22"/>
        </w:rPr>
        <w:t xml:space="preserve"> than the marine taxon.</w:t>
      </w:r>
    </w:p>
    <w:p/>
    <w:p>
      <w:r>
        <w:rPr>
          <w:rFonts w:ascii="Calibri" w:hAnsi="Calibri"/>
          <w:b w:val="0"/>
          <w:i w:val="0"/>
          <w:sz w:val="22"/>
        </w:rPr>
        <w:t>The Creek Chub (72%) and Dace (17%) fish community is characteristic of headwater streams in the mid-reach — above tidal influence, below the coldest headwater springs. Neither species is as demanding as Brook Trout, but both require clean water and stable substrate. The Eel at 4% confirms ocean connectivity through the East Machias system.</w:t>
      </w:r>
    </w:p>
    <w:p/>
    <w:p>
      <w:pPr>
        <w:pStyle w:val="Heading3"/>
      </w:pPr>
      <w:r>
        <w:t>Native vs. Non-Native</w:t>
      </w:r>
    </w:p>
    <w:p/>
    <w:p>
      <w:r>
        <w:rPr>
          <w:rFonts w:ascii="Calibri" w:hAnsi="Calibri"/>
          <w:b w:val="0"/>
          <w:i w:val="0"/>
          <w:sz w:val="22"/>
        </w:rPr>
        <w:t xml:space="preserve">All fish species native. All algal taxa native to Maine. </w:t>
      </w:r>
      <w:r>
        <w:rPr>
          <w:rFonts w:ascii="Calibri" w:hAnsi="Calibri"/>
          <w:b w:val="0"/>
          <w:i/>
          <w:sz w:val="22"/>
        </w:rPr>
        <w:t>Palmaria</w:t>
      </w:r>
      <w:r>
        <w:rPr>
          <w:rFonts w:ascii="Calibri" w:hAnsi="Calibri"/>
          <w:b w:val="0"/>
          <w:i w:val="0"/>
          <w:sz w:val="22"/>
        </w:rPr>
        <w:t xml:space="preserve"> is marine — presence is a QC flag at this location.</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i w:val="0"/>
          <w:sz w:val="22"/>
        </w:rPr>
        <w:t>Brook Trout confirmed at four of five valid sample events (March–May 2025)</w:t>
      </w:r>
      <w:r>
        <w:rPr>
          <w:rFonts w:ascii="Calibri" w:hAnsi="Calibri"/>
          <w:b w:val="0"/>
          <w:i w:val="0"/>
          <w:sz w:val="22"/>
        </w:rPr>
        <w:t xml:space="preserve">, peaking at 5.5% on April 21 (2,561 reads). The temporal arc — 0.5% in late March, 5.5% in late April, 1.8% in early May, 1.0% in mid-May — is consistent with spring Brook Trout activity in cold water declining as June low-water and warming suppress eDNA shedding. </w:t>
      </w:r>
      <w:r>
        <w:rPr>
          <w:rFonts w:ascii="Calibri" w:hAnsi="Calibri"/>
          <w:b/>
          <w:i w:val="0"/>
          <w:sz w:val="22"/>
        </w:rPr>
        <w:t>Brook Trout is an active, consistent community member in the Orange River, not absent.</w:t>
      </w:r>
      <w:r>
        <w:rPr>
          <w:rFonts w:ascii="Calibri" w:hAnsi="Calibri"/>
          <w:b w:val="0"/>
          <w:i w:val="0"/>
          <w:sz w:val="22"/>
        </w:rPr>
        <w:t xml:space="preserve"> Chain Pickerel (</w:t>
      </w:r>
      <w:r>
        <w:rPr>
          <w:rFonts w:ascii="Calibri" w:hAnsi="Calibri"/>
          <w:b w:val="0"/>
          <w:i/>
          <w:sz w:val="22"/>
        </w:rPr>
        <w:t>Esox</w:t>
      </w:r>
      <w:r>
        <w:rPr>
          <w:rFonts w:ascii="Calibri" w:hAnsi="Calibri"/>
          <w:b w:val="0"/>
          <w:i w:val="0"/>
          <w:sz w:val="22"/>
        </w:rPr>
        <w:t xml:space="preserve"> spp.) dominates the March sample at nearly 48% (spring spawning season) and remains present at 4–20% through June. Sunfish (</w:t>
      </w:r>
      <w:r>
        <w:rPr>
          <w:rFonts w:ascii="Calibri" w:hAnsi="Calibri"/>
          <w:b w:val="0"/>
          <w:i/>
          <w:sz w:val="22"/>
        </w:rPr>
        <w:t>Lepomis</w:t>
      </w:r>
      <w:r>
        <w:rPr>
          <w:rFonts w:ascii="Calibri" w:hAnsi="Calibri"/>
          <w:b w:val="0"/>
          <w:i w:val="0"/>
          <w:sz w:val="22"/>
        </w:rPr>
        <w:t xml:space="preserve"> spp.) are consistently present at 3–20%, becoming dominant alongside Eel by summer.</w:t>
      </w:r>
    </w:p>
    <w:p/>
    <w:p>
      <w:r>
        <w:rPr>
          <w:rFonts w:ascii="Calibri" w:hAnsi="Calibri"/>
          <w:b/>
          <w:i w:val="0"/>
          <w:sz w:val="22"/>
        </w:rPr>
        <w:t>Brook Trout status: Confirmed — detected at four of five valid sample events (March–May 2025). Peak 5.5% April 21.</w:t>
      </w:r>
    </w:p>
    <w:p>
      <w:r>
        <w:rPr>
          <w:rFonts w:ascii="Calibri" w:hAnsi="Calibri"/>
          <w:b/>
          <w:i w:val="0"/>
          <w:sz w:val="22"/>
        </w:rPr>
        <w:t>Atlantic Salmon status: Not detected.</w:t>
      </w: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9 taxa · 37,497 reads</w:t>
      </w:r>
    </w:p>
    <w:p/>
    <w:p>
      <w:r>
        <w:rPr>
          <w:rFonts w:ascii="Calibri" w:hAnsi="Calibri"/>
          <w:b w:val="0"/>
          <w:i/>
          <w:sz w:val="22"/>
        </w:rPr>
        <w:t>Note: Earlier version of this table excluded genus-level ESVs with blank Species fields. The corrected table below includes all fish reads regardless of database resolution depth. Genus-level identifications are noted.</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 — likely Chain Pickerel**</w:t>
            </w:r>
          </w:p>
        </w:tc>
        <w:tc>
          <w:tcPr>
            <w:tcW w:type="dxa" w:w="2880"/>
          </w:tcPr>
          <w:p>
            <w:r/>
            <w:r>
              <w:rPr>
                <w:rFonts w:ascii="Calibri" w:hAnsi="Calibri"/>
                <w:b/>
                <w:i w:val="0"/>
                <w:sz w:val="20"/>
              </w:rPr>
              <w:t>47.8%</w:t>
            </w:r>
          </w:p>
        </w:tc>
        <w:tc>
          <w:tcPr>
            <w:tcW w:type="dxa" w:w="2880"/>
          </w:tcPr>
          <w:p>
            <w:r/>
            <w:r>
              <w:rPr>
                <w:rFonts w:ascii="Calibri" w:hAnsi="Calibri"/>
                <w:b/>
                <w:i w:val="0"/>
                <w:sz w:val="20"/>
              </w:rPr>
              <w:t>Native; genus-level ID (multi-species match). Spring spawning season — peak eDNA shedding.</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16.0%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14.1%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2.9%</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0.5%</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genus-level ID</w:t>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1.97 · 11 taxa · 46,945 reads</w:t>
      </w:r>
    </w:p>
    <w:p/>
    <w:p>
      <w:r>
        <w:rPr>
          <w:rFonts w:ascii="Calibri" w:hAnsi="Calibri"/>
          <w:b w:val="0"/>
          <w:i/>
          <w:sz w:val="22"/>
        </w:rPr>
        <w:t>Corrected to include genus-level ESVs. See note at March 28 entry.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31.6%</w:t>
            </w:r>
          </w:p>
        </w:tc>
        <w:tc>
          <w:tcPr>
            <w:tcW w:type="dxa" w:w="2880"/>
          </w:tcPr>
          <w:p>
            <w:r/>
            <w:r>
              <w:rPr>
                <w:rFonts w:ascii="Calibri" w:hAnsi="Calibri"/>
                <w:b w:val="0"/>
                <w:i w:val="0"/>
                <w:sz w:val="20"/>
              </w:rPr>
              <w:t>Native</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 — likely Chain Pickerel**</w:t>
            </w:r>
          </w:p>
        </w:tc>
        <w:tc>
          <w:tcPr>
            <w:tcW w:type="dxa" w:w="2880"/>
          </w:tcPr>
          <w:p>
            <w:r/>
            <w:r>
              <w:rPr>
                <w:rFonts w:ascii="Calibri" w:hAnsi="Calibri"/>
                <w:b/>
                <w:i w:val="0"/>
                <w:sz w:val="20"/>
              </w:rPr>
              <w:t>20.0%</w:t>
            </w:r>
          </w:p>
        </w:tc>
        <w:tc>
          <w:tcPr>
            <w:tcW w:type="dxa" w:w="2880"/>
          </w:tcPr>
          <w:p>
            <w:r/>
            <w:r>
              <w:rPr>
                <w:rFonts w:ascii="Calibri" w:hAnsi="Calibri"/>
                <w:b/>
                <w:i w:val="0"/>
                <w:sz w:val="20"/>
              </w:rPr>
              <w:t>Native; genus-level ID</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12.2%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11.6%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11.0%</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5.5%</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5.5%</w:t>
            </w:r>
          </w:p>
        </w:tc>
        <w:tc>
          <w:tcPr>
            <w:tcW w:type="dxa" w:w="2880"/>
          </w:tcPr>
          <w:p>
            <w:r/>
            <w:r>
              <w:rPr>
                <w:rFonts w:ascii="Calibri" w:hAnsi="Calibri"/>
                <w:b/>
                <w:i w:val="0"/>
                <w:sz w:val="20"/>
              </w:rPr>
              <w:t>DETECTED — native cold-water sentinel. Strongest Brook Trout signal in the Orange River temporal series.</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Ameiurus</w:t>
            </w:r>
            <w:r>
              <w:rPr>
                <w:rFonts w:ascii="Calibri" w:hAnsi="Calibri"/>
                <w:b w:val="0"/>
                <w:i w:val="0"/>
                <w:sz w:val="20"/>
              </w:rPr>
              <w:t xml:space="preserve"> spp. — Bullhead Catfish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Pungitius</w:t>
            </w:r>
            <w:r>
              <w:rPr>
                <w:rFonts w:ascii="Calibri" w:hAnsi="Calibri"/>
                <w:b w:val="0"/>
                <w:i w:val="0"/>
                <w:sz w:val="20"/>
              </w:rPr>
              <w:t xml:space="preserve"> spp. — Stickleback</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 spring run</w:t>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1.88 · 10 taxa · 54,761 reads</w:t>
      </w:r>
    </w:p>
    <w:p/>
    <w:p>
      <w:r>
        <w:rPr>
          <w:rFonts w:ascii="Calibri" w:hAnsi="Calibri"/>
          <w:b w:val="0"/>
          <w:i/>
          <w:sz w:val="22"/>
        </w:rPr>
        <w:t>Corrected to include genus-level ESVs. See note at March 28 entry.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28.0%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19.1%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15.5%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9.8%</w:t>
            </w:r>
          </w:p>
        </w:tc>
        <w:tc>
          <w:tcPr>
            <w:tcW w:type="dxa" w:w="2880"/>
          </w:tcPr>
          <w:p>
            <w:r/>
            <w:r>
              <w:rPr>
                <w:rFonts w:ascii="Calibri" w:hAnsi="Calibri"/>
                <w:b w:val="0"/>
                <w:i w:val="0"/>
                <w:sz w:val="20"/>
              </w:rPr>
              <w:t>Native; genus-level ID</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 — likely Chain Pickerel**</w:t>
            </w:r>
          </w:p>
        </w:tc>
        <w:tc>
          <w:tcPr>
            <w:tcW w:type="dxa" w:w="2880"/>
          </w:tcPr>
          <w:p>
            <w:r/>
            <w:r>
              <w:rPr>
                <w:rFonts w:ascii="Calibri" w:hAnsi="Calibri"/>
                <w:b/>
                <w:i w:val="0"/>
                <w:sz w:val="20"/>
              </w:rPr>
              <w:t>7.7%</w:t>
            </w:r>
          </w:p>
        </w:tc>
        <w:tc>
          <w:tcPr>
            <w:tcW w:type="dxa" w:w="2880"/>
          </w:tcPr>
          <w:p>
            <w:r/>
            <w:r>
              <w:rPr>
                <w:rFonts w:ascii="Calibri" w:hAnsi="Calibri"/>
                <w:b/>
                <w:i w:val="0"/>
                <w:sz w:val="20"/>
              </w:rPr>
              <w:t>Native; genus-level ID</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1.8%</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Ammodytes</w:t>
            </w:r>
            <w:r>
              <w:rPr>
                <w:rFonts w:ascii="Calibri" w:hAnsi="Calibri"/>
                <w:b w:val="0"/>
                <w:i w:val="0"/>
                <w:sz w:val="20"/>
              </w:rPr>
              <w:t xml:space="preserve"> spp. — Sand Lance</w:t>
            </w:r>
          </w:p>
        </w:tc>
        <w:tc>
          <w:tcPr>
            <w:tcW w:type="dxa" w:w="2880"/>
          </w:tcPr>
          <w:p>
            <w:r/>
            <w:r>
              <w:rPr>
                <w:rFonts w:ascii="Calibri" w:hAnsi="Calibri"/>
                <w:b w:val="0"/>
                <w:i w:val="0"/>
                <w:sz w:val="20"/>
              </w:rPr>
              <w:t>0.5%</w:t>
            </w:r>
          </w:p>
        </w:tc>
        <w:tc>
          <w:tcPr>
            <w:tcW w:type="dxa" w:w="2880"/>
          </w:tcPr>
          <w:p>
            <w:r/>
            <w:r>
              <w:rPr>
                <w:rFonts w:ascii="Calibri" w:hAnsi="Calibri"/>
                <w:b w:val="0"/>
                <w:i w:val="0"/>
                <w:sz w:val="20"/>
              </w:rPr>
              <w:t>Anadromous/estuarine forage fish</w:t>
            </w:r>
          </w:p>
        </w:tc>
      </w:tr>
    </w:tbl>
    <w:p/>
    <w:p>
      <w:pPr>
        <w:pStyle w:val="Heading3"/>
      </w:pPr>
      <w:r>
        <w:t>Orange River — Ecological Synthesis (Corrected)</w:t>
      </w:r>
    </w:p>
    <w:p/>
    <w:p>
      <w:r>
        <w:rPr>
          <w:rFonts w:ascii="Calibri" w:hAnsi="Calibri"/>
          <w:b/>
          <w:i w:val="0"/>
          <w:sz w:val="22"/>
        </w:rPr>
        <w:t>Correction notice:</w:t>
      </w:r>
      <w:r>
        <w:rPr>
          <w:rFonts w:ascii="Calibri" w:hAnsi="Calibri"/>
          <w:b w:val="0"/>
          <w:i w:val="0"/>
          <w:sz w:val="22"/>
        </w:rPr>
        <w:t xml:space="preserve"> All prior Orange River synthesis statements asserting "Brook Trout absent" were based on an incomplete data extraction that silently dropped genus-level-only ESVs. The corrected analysis including all fish reads changes the ecological interpretation fundamentally.</w:t>
      </w:r>
    </w:p>
    <w:p/>
    <w:p>
      <w:r>
        <w:rPr>
          <w:rFonts w:ascii="Calibri" w:hAnsi="Calibri"/>
          <w:b/>
          <w:i w:val="0"/>
          <w:sz w:val="22"/>
        </w:rPr>
        <w:t>Brook Trout confirmed at four of five valid Orange River sample events: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Date</w:t>
            </w:r>
          </w:p>
        </w:tc>
        <w:tc>
          <w:tcPr>
            <w:tcW w:type="dxa" w:w="2160"/>
          </w:tcPr>
          <w:p>
            <w:r/>
            <w:r>
              <w:rPr>
                <w:rFonts w:ascii="Calibri" w:hAnsi="Calibri"/>
                <w:b/>
                <w:i w:val="0"/>
                <w:sz w:val="20"/>
              </w:rPr>
              <w:t>Sample</w:t>
            </w:r>
          </w:p>
        </w:tc>
        <w:tc>
          <w:tcPr>
            <w:tcW w:type="dxa" w:w="2160"/>
          </w:tcPr>
          <w:p>
            <w:r/>
            <w:r>
              <w:rPr>
                <w:rFonts w:ascii="Calibri" w:hAnsi="Calibri"/>
                <w:b/>
                <w:i w:val="0"/>
                <w:sz w:val="20"/>
              </w:rPr>
              <w:t>Brook Trout %</w:t>
            </w:r>
          </w:p>
        </w:tc>
        <w:tc>
          <w:tcPr>
            <w:tcW w:type="dxa" w:w="2160"/>
          </w:tcPr>
          <w:p>
            <w:r/>
            <w:r>
              <w:rPr>
                <w:rFonts w:ascii="Calibri" w:hAnsi="Calibri"/>
                <w:b/>
                <w:i w:val="0"/>
                <w:sz w:val="20"/>
              </w:rPr>
              <w:t>Brook Trout reads</w:t>
            </w:r>
          </w:p>
        </w:tc>
      </w:tr>
      <w:tr>
        <w:tc>
          <w:tcPr>
            <w:tcW w:type="dxa" w:w="2160"/>
          </w:tcPr>
          <w:p>
            <w:r/>
            <w:r>
              <w:rPr>
                <w:rFonts w:ascii="Calibri" w:hAnsi="Calibri"/>
                <w:b w:val="0"/>
                <w:i w:val="0"/>
                <w:sz w:val="20"/>
              </w:rPr>
              <w:t>Mar 28, 2025</w:t>
            </w:r>
          </w:p>
        </w:tc>
        <w:tc>
          <w:tcPr>
            <w:tcW w:type="dxa" w:w="2160"/>
          </w:tcPr>
          <w:p>
            <w:r/>
            <w:r>
              <w:rPr>
                <w:rFonts w:ascii="Calibri" w:hAnsi="Calibri"/>
                <w:b w:val="0"/>
                <w:i w:val="0"/>
                <w:sz w:val="20"/>
              </w:rPr>
              <w:t>DAZWXP7N</w:t>
            </w:r>
          </w:p>
        </w:tc>
        <w:tc>
          <w:tcPr>
            <w:tcW w:type="dxa" w:w="2160"/>
          </w:tcPr>
          <w:p>
            <w:r/>
            <w:r>
              <w:rPr>
                <w:rFonts w:ascii="Calibri" w:hAnsi="Calibri"/>
                <w:b/>
                <w:i w:val="0"/>
                <w:sz w:val="20"/>
              </w:rPr>
              <w:t>0.5%</w:t>
            </w:r>
          </w:p>
        </w:tc>
        <w:tc>
          <w:tcPr>
            <w:tcW w:type="dxa" w:w="2160"/>
          </w:tcPr>
          <w:p>
            <w:r/>
            <w:r>
              <w:rPr>
                <w:rFonts w:ascii="Calibri" w:hAnsi="Calibri"/>
                <w:b w:val="0"/>
                <w:i w:val="0"/>
                <w:sz w:val="20"/>
              </w:rPr>
              <w:t>191</w:t>
            </w:r>
          </w:p>
        </w:tc>
      </w:tr>
      <w:tr>
        <w:tc>
          <w:tcPr>
            <w:tcW w:type="dxa" w:w="2160"/>
          </w:tcPr>
          <w:p>
            <w:r/>
            <w:r>
              <w:rPr>
                <w:rFonts w:ascii="Calibri" w:hAnsi="Calibri"/>
                <w:b w:val="0"/>
                <w:i w:val="0"/>
                <w:sz w:val="20"/>
              </w:rPr>
              <w:t>Apr 21, 2025</w:t>
            </w:r>
          </w:p>
        </w:tc>
        <w:tc>
          <w:tcPr>
            <w:tcW w:type="dxa" w:w="2160"/>
          </w:tcPr>
          <w:p>
            <w:r/>
            <w:r>
              <w:rPr>
                <w:rFonts w:ascii="Calibri" w:hAnsi="Calibri"/>
                <w:b w:val="0"/>
                <w:i w:val="0"/>
                <w:sz w:val="20"/>
              </w:rPr>
              <w:t>2EZ4FTGP</w:t>
            </w:r>
          </w:p>
        </w:tc>
        <w:tc>
          <w:tcPr>
            <w:tcW w:type="dxa" w:w="2160"/>
          </w:tcPr>
          <w:p>
            <w:r/>
            <w:r>
              <w:rPr>
                <w:rFonts w:ascii="Calibri" w:hAnsi="Calibri"/>
                <w:b/>
                <w:i w:val="0"/>
                <w:sz w:val="20"/>
              </w:rPr>
              <w:t>5.5%</w:t>
            </w:r>
          </w:p>
        </w:tc>
        <w:tc>
          <w:tcPr>
            <w:tcW w:type="dxa" w:w="2160"/>
          </w:tcPr>
          <w:p>
            <w:r/>
            <w:r>
              <w:rPr>
                <w:rFonts w:ascii="Calibri" w:hAnsi="Calibri"/>
                <w:b w:val="0"/>
                <w:i w:val="0"/>
                <w:sz w:val="20"/>
              </w:rPr>
              <w:t>2,561</w:t>
            </w:r>
          </w:p>
        </w:tc>
      </w:tr>
      <w:tr>
        <w:tc>
          <w:tcPr>
            <w:tcW w:type="dxa" w:w="2160"/>
          </w:tcPr>
          <w:p>
            <w:r/>
            <w:r>
              <w:rPr>
                <w:rFonts w:ascii="Calibri" w:hAnsi="Calibri"/>
                <w:b w:val="0"/>
                <w:i w:val="0"/>
                <w:sz w:val="20"/>
              </w:rPr>
              <w:t>May 7, 2025</w:t>
            </w:r>
          </w:p>
        </w:tc>
        <w:tc>
          <w:tcPr>
            <w:tcW w:type="dxa" w:w="2160"/>
          </w:tcPr>
          <w:p>
            <w:r/>
            <w:r>
              <w:rPr>
                <w:rFonts w:ascii="Calibri" w:hAnsi="Calibri"/>
                <w:b w:val="0"/>
                <w:i w:val="0"/>
                <w:sz w:val="20"/>
              </w:rPr>
              <w:t>EYNRUYTO</w:t>
            </w:r>
          </w:p>
        </w:tc>
        <w:tc>
          <w:tcPr>
            <w:tcW w:type="dxa" w:w="2160"/>
          </w:tcPr>
          <w:p>
            <w:r/>
            <w:r>
              <w:rPr>
                <w:rFonts w:ascii="Calibri" w:hAnsi="Calibri"/>
                <w:b/>
                <w:i w:val="0"/>
                <w:sz w:val="20"/>
              </w:rPr>
              <w:t>1.8%</w:t>
            </w:r>
          </w:p>
        </w:tc>
        <w:tc>
          <w:tcPr>
            <w:tcW w:type="dxa" w:w="2160"/>
          </w:tcPr>
          <w:p>
            <w:r/>
            <w:r>
              <w:rPr>
                <w:rFonts w:ascii="Calibri" w:hAnsi="Calibri"/>
                <w:b w:val="0"/>
                <w:i w:val="0"/>
                <w:sz w:val="20"/>
              </w:rPr>
              <w:t>992</w:t>
            </w:r>
          </w:p>
        </w:tc>
      </w:tr>
      <w:tr>
        <w:tc>
          <w:tcPr>
            <w:tcW w:type="dxa" w:w="2160"/>
          </w:tcPr>
          <w:p>
            <w:r/>
            <w:r>
              <w:rPr>
                <w:rFonts w:ascii="Calibri" w:hAnsi="Calibri"/>
                <w:b w:val="0"/>
                <w:i w:val="0"/>
                <w:sz w:val="20"/>
              </w:rPr>
              <w:t>May 14, 2025</w:t>
            </w:r>
          </w:p>
        </w:tc>
        <w:tc>
          <w:tcPr>
            <w:tcW w:type="dxa" w:w="2160"/>
          </w:tcPr>
          <w:p>
            <w:r/>
            <w:r>
              <w:rPr>
                <w:rFonts w:ascii="Calibri" w:hAnsi="Calibri"/>
                <w:b w:val="0"/>
                <w:i w:val="0"/>
                <w:sz w:val="20"/>
              </w:rPr>
              <w:t>8UCIL5TX</w:t>
            </w:r>
          </w:p>
        </w:tc>
        <w:tc>
          <w:tcPr>
            <w:tcW w:type="dxa" w:w="2160"/>
          </w:tcPr>
          <w:p>
            <w:r/>
            <w:r>
              <w:rPr>
                <w:rFonts w:ascii="Calibri" w:hAnsi="Calibri"/>
                <w:b/>
                <w:i w:val="0"/>
                <w:sz w:val="20"/>
              </w:rPr>
              <w:t>1.0%</w:t>
            </w:r>
          </w:p>
        </w:tc>
        <w:tc>
          <w:tcPr>
            <w:tcW w:type="dxa" w:w="2160"/>
          </w:tcPr>
          <w:p>
            <w:r/>
            <w:r>
              <w:rPr>
                <w:rFonts w:ascii="Calibri" w:hAnsi="Calibri"/>
                <w:b w:val="0"/>
                <w:i w:val="0"/>
                <w:sz w:val="20"/>
              </w:rPr>
              <w:t>491</w:t>
            </w:r>
          </w:p>
        </w:tc>
      </w:tr>
      <w:tr>
        <w:tc>
          <w:tcPr>
            <w:tcW w:type="dxa" w:w="2160"/>
          </w:tcPr>
          <w:p>
            <w:r/>
            <w:r>
              <w:rPr>
                <w:rFonts w:ascii="Calibri" w:hAnsi="Calibri"/>
                <w:b w:val="0"/>
                <w:i w:val="0"/>
                <w:sz w:val="20"/>
              </w:rPr>
              <w:t>Jun 18, 2025</w:t>
            </w:r>
          </w:p>
        </w:tc>
        <w:tc>
          <w:tcPr>
            <w:tcW w:type="dxa" w:w="2160"/>
          </w:tcPr>
          <w:p>
            <w:r/>
            <w:r>
              <w:rPr>
                <w:rFonts w:ascii="Calibri" w:hAnsi="Calibri"/>
                <w:b w:val="0"/>
                <w:i w:val="0"/>
                <w:sz w:val="20"/>
              </w:rPr>
              <w:t>49ZA9JIJ</w:t>
            </w:r>
          </w:p>
        </w:tc>
        <w:tc>
          <w:tcPr>
            <w:tcW w:type="dxa" w:w="2160"/>
          </w:tcPr>
          <w:p>
            <w:r/>
            <w:r>
              <w:rPr>
                <w:rFonts w:ascii="Calibri" w:hAnsi="Calibri"/>
                <w:b w:val="0"/>
                <w:i w:val="0"/>
                <w:sz w:val="20"/>
              </w:rPr>
              <w:t>0.1%</w:t>
            </w:r>
          </w:p>
        </w:tc>
        <w:tc>
          <w:tcPr>
            <w:tcW w:type="dxa" w:w="2160"/>
          </w:tcPr>
          <w:p>
            <w:r/>
            <w:r>
              <w:rPr>
                <w:rFonts w:ascii="Calibri" w:hAnsi="Calibri"/>
                <w:b w:val="0"/>
                <w:i w:val="0"/>
                <w:sz w:val="20"/>
              </w:rPr>
              <w:t>68</w:t>
            </w:r>
          </w:p>
        </w:tc>
      </w:tr>
    </w:tbl>
    <w:p/>
    <w:p>
      <w:r>
        <w:rPr>
          <w:rFonts w:ascii="Calibri" w:hAnsi="Calibri"/>
          <w:b w:val="0"/>
          <w:i w:val="0"/>
          <w:sz w:val="22"/>
        </w:rPr>
        <w:t xml:space="preserve">The April 21 signal at 5.5% is the primary finding: </w:t>
      </w:r>
      <w:r>
        <w:rPr>
          <w:rFonts w:ascii="Calibri" w:hAnsi="Calibri"/>
          <w:b/>
          <w:i w:val="0"/>
          <w:sz w:val="22"/>
        </w:rPr>
        <w:t>Brook Trout is an active and consistent community member in the Orange River, not absent.</w:t>
      </w:r>
      <w:r>
        <w:rPr>
          <w:rFonts w:ascii="Calibri" w:hAnsi="Calibri"/>
          <w:b w:val="0"/>
          <w:i w:val="0"/>
          <w:sz w:val="22"/>
        </w:rPr>
        <w:t xml:space="preserve"> The temporal arc (0.5% → 5.5% → 1.8% → 1.0% → 0.1%) is consistent with spring activity peaking in April when water is still cold, declining as summer water temperatures reduce Brook Trout activity and eDNA shedding. The low June reading (0.1%) coincides with documented low-water conditions ("Hobo was dry") — eDNA dilution and reduced fish activity both suppress detection signal.</w:t>
      </w:r>
    </w:p>
    <w:p/>
    <w:p>
      <w:r>
        <w:rPr>
          <w:rFonts w:ascii="Calibri" w:hAnsi="Calibri"/>
          <w:b w:val="0"/>
          <w:i/>
          <w:sz w:val="22"/>
        </w:rPr>
      </w:r>
      <w:r>
        <w:rPr>
          <w:rFonts w:ascii="Calibri" w:hAnsi="Calibri"/>
          <w:b w:val="0"/>
          <w:i/>
          <w:sz w:val="22"/>
        </w:rPr>
        <w:t>Chain Pickerel (</w:t>
      </w:r>
      <w:r>
        <w:rPr>
          <w:rFonts w:ascii="Calibri" w:hAnsi="Calibri"/>
          <w:b w:val="0"/>
          <w:i w:val="0"/>
          <w:sz w:val="22"/>
        </w:rPr>
        <w:t>Esox</w:t>
      </w:r>
      <w:r>
        <w:rPr>
          <w:rFonts w:ascii="Calibri" w:hAnsi="Calibri"/>
          <w:b w:val="0"/>
          <w:i/>
          <w:sz w:val="22"/>
        </w:rPr>
        <w:t xml:space="preserve"> spp.) is the most numerically dominant fish taxon in the March sample</w:t>
      </w:r>
      <w:r>
        <w:rPr>
          <w:rFonts w:ascii="Calibri" w:hAnsi="Calibri"/>
          <w:b w:val="0"/>
          <w:i/>
          <w:sz w:val="22"/>
        </w:rPr>
        <w:t xml:space="preserve"> (47.8%) and remains consistently present through May–June (4–20%). In the geographic context of Washington County coastal Maine, </w:t>
      </w:r>
      <w:r>
        <w:rPr>
          <w:rFonts w:ascii="Calibri" w:hAnsi="Calibri"/>
          <w:b w:val="0"/>
          <w:i w:val="0"/>
          <w:sz w:val="22"/>
        </w:rPr>
        <w:t>Esox</w:t>
      </w:r>
      <w:r>
        <w:rPr>
          <w:rFonts w:ascii="Calibri" w:hAnsi="Calibri"/>
          <w:b w:val="0"/>
          <w:i/>
          <w:sz w:val="22"/>
        </w:rPr>
        <w:t xml:space="preserve"> detections are almost certainly </w:t>
      </w:r>
      <w:r>
        <w:rPr>
          <w:rFonts w:ascii="Calibri" w:hAnsi="Calibri"/>
          <w:b w:val="0"/>
          <w:i w:val="0"/>
          <w:sz w:val="22"/>
        </w:rPr>
        <w:t>Esox niger* (Chain Pickerel), which is native to this drainage and spawns in early spring — explaining the March dominance. Chain Pickerel and Brook Trout co-occur in high-quality Maine headwater systems.</w:t>
      </w:r>
    </w:p>
    <w:p/>
    <w:p>
      <w:r>
        <w:rPr>
          <w:rFonts w:ascii="Calibri" w:hAnsi="Calibri"/>
          <w:b w:val="0"/>
          <w:i/>
          <w:sz w:val="22"/>
        </w:rPr>
      </w:r>
      <w:r>
        <w:rPr>
          <w:rFonts w:ascii="Calibri" w:hAnsi="Calibri"/>
          <w:b w:val="0"/>
          <w:i/>
          <w:sz w:val="22"/>
        </w:rPr>
        <w:t>Sunfish (</w:t>
      </w:r>
      <w:r>
        <w:rPr>
          <w:rFonts w:ascii="Calibri" w:hAnsi="Calibri"/>
          <w:b w:val="0"/>
          <w:i w:val="0"/>
          <w:sz w:val="22"/>
        </w:rPr>
        <w:t>Lepomis</w:t>
      </w:r>
      <w:r>
        <w:rPr>
          <w:rFonts w:ascii="Calibri" w:hAnsi="Calibri"/>
          <w:b w:val="0"/>
          <w:i/>
          <w:sz w:val="22"/>
        </w:rPr>
        <w:t xml:space="preserve"> spp.)</w:t>
      </w:r>
      <w:r>
        <w:rPr>
          <w:rFonts w:ascii="Calibri" w:hAnsi="Calibri"/>
          <w:b w:val="0"/>
          <w:i/>
          <w:sz w:val="22"/>
        </w:rPr>
        <w:t xml:space="preserve"> are consistently present at 3–20% and become dominant in the community by summer. This indicates pond or slow-water habitat in the Orange River system — Pumpkinseed (</w:t>
      </w:r>
      <w:r>
        <w:rPr>
          <w:rFonts w:ascii="Calibri" w:hAnsi="Calibri"/>
          <w:b w:val="0"/>
          <w:i w:val="0"/>
          <w:sz w:val="22"/>
        </w:rPr>
        <w:t>Lepomis gibbosus*) is native to Maine and common in coastal watershed ponds connected to these streams.</w:t>
      </w:r>
    </w:p>
    <w:p/>
    <w:p>
      <w:r>
        <w:rPr>
          <w:rFonts w:ascii="Calibri" w:hAnsi="Calibri"/>
          <w:b/>
          <w:i w:val="0"/>
          <w:sz w:val="22"/>
        </w:rPr>
        <w:t>Rainbow Smelt (April 21, 0.2%)</w:t>
      </w:r>
      <w:r>
        <w:rPr>
          <w:rFonts w:ascii="Calibri" w:hAnsi="Calibri"/>
          <w:b w:val="0"/>
          <w:i w:val="0"/>
          <w:sz w:val="22"/>
        </w:rPr>
        <w:t xml:space="preserve"> confirm anadromous connectivity. Smelt spawn in small Maine coastal streams in early spring.</w:t>
      </w:r>
    </w:p>
    <w:p/>
    <w:p>
      <w:r>
        <w:rPr>
          <w:rFonts w:ascii="Calibri" w:hAnsi="Calibri"/>
          <w:b/>
          <w:i w:val="0"/>
          <w:sz w:val="22"/>
        </w:rPr>
        <w:t>Alewife (May 7, 0.3%; May 14, 0.8%; Jun 18, 0.7%):</w:t>
      </w:r>
      <w:r>
        <w:rPr>
          <w:rFonts w:ascii="Calibri" w:hAnsi="Calibri"/>
          <w:b w:val="0"/>
          <w:i w:val="0"/>
          <w:sz w:val="22"/>
        </w:rPr>
        <w:t xml:space="preserve"> Spring run modest compared with Union River — the Orange River carries a smaller anadromous run than the larger Union River system.</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1.52 · 10 taxa · 51,040 reads</w:t>
      </w:r>
    </w:p>
    <w:p/>
    <w:p>
      <w:r>
        <w:rPr>
          <w:rFonts w:ascii="Calibri" w:hAnsi="Calibri"/>
          <w:b w:val="0"/>
          <w:i/>
          <w:sz w:val="22"/>
        </w:rPr>
        <w:t>Corrected to include genus-level ESVs. See JVB4846 Orange River note.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54.6%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11.8%</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11.2%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w:t>
            </w:r>
            <w:r>
              <w:rPr>
                <w:rFonts w:ascii="Calibri" w:hAnsi="Calibri"/>
                <w:b w:val="0"/>
                <w:i w:val="0"/>
                <w:sz w:val="20"/>
              </w:rPr>
              <w:t xml:space="preserve"> spp. — Sunfish</w:t>
            </w:r>
          </w:p>
        </w:tc>
        <w:tc>
          <w:tcPr>
            <w:tcW w:type="dxa" w:w="2880"/>
          </w:tcPr>
          <w:p>
            <w:r/>
            <w:r>
              <w:rPr>
                <w:rFonts w:ascii="Calibri" w:hAnsi="Calibri"/>
                <w:b w:val="0"/>
                <w:i w:val="0"/>
                <w:sz w:val="20"/>
              </w:rPr>
              <w:t>6.7%</w:t>
            </w:r>
          </w:p>
        </w:tc>
        <w:tc>
          <w:tcPr>
            <w:tcW w:type="dxa" w:w="2880"/>
          </w:tcPr>
          <w:p>
            <w:r/>
            <w:r>
              <w:rPr>
                <w:rFonts w:ascii="Calibri" w:hAnsi="Calibri"/>
                <w:b w:val="0"/>
                <w:i w:val="0"/>
                <w:sz w:val="20"/>
              </w:rPr>
              <w:t>Native; genus-level ID</w:t>
            </w:r>
          </w:p>
        </w:tc>
      </w:tr>
      <w:tr>
        <w:tc>
          <w:tcPr>
            <w:tcW w:type="dxa" w:w="2880"/>
          </w:tcPr>
          <w:p>
            <w:r/>
            <w:r>
              <w:rPr>
                <w:rFonts w:ascii="Calibri" w:hAnsi="Calibri"/>
                <w:b/>
                <w:i w:val="0"/>
                <w:sz w:val="20"/>
              </w:rPr>
            </w:r>
            <w:r>
              <w:rPr>
                <w:rFonts w:ascii="Calibri" w:hAnsi="Calibri"/>
                <w:b w:val="0"/>
                <w:i/>
                <w:sz w:val="20"/>
              </w:rPr>
              <w:t>Esox</w:t>
            </w:r>
            <w:r>
              <w:rPr>
                <w:rFonts w:ascii="Calibri" w:hAnsi="Calibri"/>
                <w:b w:val="0"/>
                <w:i w:val="0"/>
                <w:sz w:val="20"/>
              </w:rPr>
              <w:t xml:space="preserve"> spp. — likely Chain Pickerel**</w:t>
            </w:r>
          </w:p>
        </w:tc>
        <w:tc>
          <w:tcPr>
            <w:tcW w:type="dxa" w:w="2880"/>
          </w:tcPr>
          <w:p>
            <w:r/>
            <w:r>
              <w:rPr>
                <w:rFonts w:ascii="Calibri" w:hAnsi="Calibri"/>
                <w:b/>
                <w:i w:val="0"/>
                <w:sz w:val="20"/>
              </w:rPr>
              <w:t>4.1%</w:t>
            </w:r>
          </w:p>
        </w:tc>
        <w:tc>
          <w:tcPr>
            <w:tcW w:type="dxa" w:w="2880"/>
          </w:tcPr>
          <w:p>
            <w:r/>
            <w:r>
              <w:rPr>
                <w:rFonts w:ascii="Calibri" w:hAnsi="Calibri"/>
                <w:b/>
                <w:i w:val="0"/>
                <w:sz w:val="20"/>
              </w:rPr>
              <w:t>Native; genus-level ID</w:t>
            </w:r>
          </w:p>
        </w:tc>
      </w:tr>
      <w:tr>
        <w:tc>
          <w:tcPr>
            <w:tcW w:type="dxa" w:w="2880"/>
          </w:tcPr>
          <w:p>
            <w:r/>
            <w:r>
              <w:rPr>
                <w:rFonts w:ascii="Calibri" w:hAnsi="Calibri"/>
                <w:b/>
                <w:i w:val="0"/>
                <w:sz w:val="20"/>
              </w:rPr>
            </w:r>
            <w:r>
              <w:rPr>
                <w:rFonts w:ascii="Calibri" w:hAnsi="Calibri"/>
                <w:b w:val="0"/>
                <w:i/>
                <w:sz w:val="20"/>
              </w:rPr>
              <w:t>Salvelinus fontinalis</w:t>
            </w:r>
            <w:r>
              <w:rPr>
                <w:rFonts w:ascii="Calibri" w:hAnsi="Calibri"/>
                <w:b w:val="0"/>
                <w:i w:val="0"/>
                <w:sz w:val="20"/>
              </w:rPr>
              <w:t xml:space="preserve"> — Brook Trout**</w:t>
            </w:r>
          </w:p>
        </w:tc>
        <w:tc>
          <w:tcPr>
            <w:tcW w:type="dxa" w:w="2880"/>
          </w:tcPr>
          <w:p>
            <w:r/>
            <w:r>
              <w:rPr>
                <w:rFonts w:ascii="Calibri" w:hAnsi="Calibri"/>
                <w:b/>
                <w:i w:val="0"/>
                <w:sz w:val="20"/>
              </w:rPr>
              <w:t>1.0%</w:t>
            </w:r>
          </w:p>
        </w:tc>
        <w:tc>
          <w:tcPr>
            <w:tcW w:type="dxa" w:w="2880"/>
          </w:tcPr>
          <w:p>
            <w:r/>
            <w:r>
              <w:rPr>
                <w:rFonts w:ascii="Calibri" w:hAnsi="Calibri"/>
                <w:b/>
                <w:i w:val="0"/>
                <w:sz w:val="20"/>
              </w:rPr>
              <w:t>DETECTED — native cold-water sentinel</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0.8%</w:t>
            </w:r>
          </w:p>
        </w:tc>
        <w:tc>
          <w:tcPr>
            <w:tcW w:type="dxa" w:w="2880"/>
          </w:tcPr>
          <w:p>
            <w:r/>
            <w:r>
              <w:rPr>
                <w:rFonts w:ascii="Calibri" w:hAnsi="Calibri"/>
                <w:b w:val="0"/>
                <w:i w:val="0"/>
                <w:sz w:val="20"/>
              </w:rPr>
              <w:t>Native anadromous — spring run</w:t>
            </w:r>
          </w:p>
        </w:tc>
      </w:tr>
      <w:tr>
        <w:tc>
          <w:tcPr>
            <w:tcW w:type="dxa" w:w="2880"/>
          </w:tcPr>
          <w:p>
            <w:r/>
            <w:r>
              <w:rPr>
                <w:rFonts w:ascii="Calibri" w:hAnsi="Calibri"/>
                <w:b w:val="0"/>
                <w:i/>
                <w:sz w:val="20"/>
              </w:rPr>
              <w:t>Micropterus</w:t>
            </w:r>
            <w:r>
              <w:rPr>
                <w:rFonts w:ascii="Calibri" w:hAnsi="Calibri"/>
                <w:b w:val="0"/>
                <w:i w:val="0"/>
                <w:sz w:val="20"/>
              </w:rPr>
              <w:t xml:space="preserve"> spp. — Bass</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genus-level ID</w:t>
            </w:r>
          </w:p>
        </w:tc>
      </w:tr>
      <w:tr>
        <w:tc>
          <w:tcPr>
            <w:tcW w:type="dxa" w:w="2880"/>
          </w:tcPr>
          <w:p>
            <w:r/>
            <w:r>
              <w:rPr>
                <w:rFonts w:ascii="Calibri" w:hAnsi="Calibri"/>
                <w:b w:val="0"/>
                <w:i/>
                <w:sz w:val="20"/>
              </w:rPr>
              <w:t>Alosa</w:t>
            </w:r>
            <w:r>
              <w:rPr>
                <w:rFonts w:ascii="Calibri" w:hAnsi="Calibri"/>
                <w:b w:val="0"/>
                <w:i w:val="0"/>
                <w:sz w:val="20"/>
              </w:rPr>
              <w:t xml:space="preserve"> spp. — Herring (genus)</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 genus-level ID</w:t>
            </w:r>
          </w:p>
        </w:tc>
      </w:tr>
    </w:tbl>
    <w:p/>
    <w:p>
      <w:r>
        <w:rPr>
          <w:rFonts w:ascii="Calibri" w:hAnsi="Calibri"/>
          <w:b w:val="0"/>
          <w:i w:val="0"/>
          <w:sz w:val="22"/>
        </w:rPr>
        <w:t xml:space="preserve">Orange River May 14 (black fly season) — Yellow Perch dominant at 54.6% with Eel, Golden Shiner, and Sucker forming the warm-water backbone. </w:t>
      </w:r>
      <w:r>
        <w:rPr>
          <w:rFonts w:ascii="Calibri" w:hAnsi="Calibri"/>
          <w:b/>
          <w:i w:val="0"/>
          <w:sz w:val="22"/>
        </w:rPr>
        <w:t>Brook Trout confirmed at 1.0% (491 reads)</w:t>
      </w:r>
      <w:r>
        <w:rPr>
          <w:rFonts w:ascii="Calibri" w:hAnsi="Calibri"/>
          <w:b w:val="0"/>
          <w:i w:val="0"/>
          <w:sz w:val="22"/>
        </w:rPr>
        <w:t xml:space="preserve"> — consistent with the April 21 and May 7 detections, confirming this is not a one-time anomaly. Chain Pickerel (4.1%) and Sunfish (6.7%) are persistent community members through mid-May. Finescale Dace were not detected in this sample.</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0.96 · 3 species · ~13,900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 18 ESVs · 17,593 reads</w:t>
      </w:r>
    </w:p>
    <w:p/>
    <w:p>
      <w:r>
        <w:rPr>
          <w:rFonts w:ascii="Calibri" w:hAnsi="Calibri"/>
          <w:b w:val="0"/>
          <w:i/>
          <w:sz w:val="22"/>
        </w:rPr>
        <w:t>Sample notes: "Much lower water. Hobo was dry — now repositioned."</w:t>
      </w:r>
    </w:p>
    <w:p/>
    <w:p>
      <w:pPr>
        <w:pStyle w:val="Heading3"/>
      </w:pPr>
      <w:r>
        <w:t>Sentinel Signal</w:t>
      </w:r>
    </w:p>
    <w:p/>
    <w:p>
      <w:r>
        <w:rPr>
          <w:rFonts w:ascii="Calibri" w:hAnsi="Calibri"/>
          <w:b w:val="0"/>
          <w:i w:val="0"/>
          <w:sz w:val="22"/>
        </w:rP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and </w:t>
      </w:r>
      <w:r>
        <w:rPr>
          <w:rFonts w:ascii="Calibri" w:hAnsi="Calibri"/>
          <w:b w:val="0"/>
          <w:i/>
          <w:sz w:val="22"/>
        </w:rPr>
        <w:t>Chromulina</w:t>
      </w:r>
      <w:r>
        <w:rPr>
          <w:rFonts w:ascii="Calibri" w:hAnsi="Calibri"/>
          <w:b w:val="0"/>
          <w:i w:val="0"/>
          <w:sz w:val="22"/>
        </w:rPr>
        <w:t xml:space="preserve"> (4.0%) dominate — a cold, soft, nutrient-poor water signal. </w:t>
      </w:r>
      <w:r>
        <w:rPr>
          <w:rFonts w:ascii="Calibri" w:hAnsi="Calibri"/>
          <w:b w:val="0"/>
          <w:i/>
          <w:sz w:val="22"/>
        </w:rPr>
        <w:t>Nostoc linckia</w:t>
      </w:r>
      <w:r>
        <w:rPr>
          <w:rFonts w:ascii="Calibri" w:hAnsi="Calibri"/>
          <w:b w:val="0"/>
          <w:i w:val="0"/>
          <w:sz w:val="22"/>
        </w:rPr>
        <w:t xml:space="preserve"> 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to cold</w:t>
            </w:r>
          </w:p>
        </w:tc>
        <w:tc>
          <w:tcPr>
            <w:tcW w:type="dxa" w:w="288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 </w:t>
            </w:r>
            <w:r>
              <w:rPr>
                <w:rFonts w:ascii="Calibri" w:hAnsi="Calibri"/>
                <w:b w:val="0"/>
                <w:i/>
                <w:sz w:val="20"/>
              </w:rPr>
              <w:t>Chromulina</w:t>
            </w:r>
            <w:r>
              <w:rPr>
                <w:rFonts w:ascii="Calibri" w:hAnsi="Calibri"/>
                <w:b w:val="0"/>
                <w:i w:val="0"/>
                <w:sz w:val="20"/>
              </w:rPr>
              <w:t xml:space="preserve"> 4.0%</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Oligotrophic</w:t>
            </w:r>
          </w:p>
        </w:tc>
        <w:tc>
          <w:tcPr>
            <w:tcW w:type="dxa" w:w="2880"/>
          </w:tcPr>
          <w:p>
            <w:r/>
            <w:r>
              <w:rPr>
                <w:rFonts w:ascii="Calibri" w:hAnsi="Calibri"/>
                <w:b w:val="0"/>
                <w:i w:val="0"/>
                <w:sz w:val="20"/>
              </w:rPr>
              <w:t>Cyanobacteria only 4.2% — near-background for ME headwaters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Acidic</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w:t>
            </w:r>
            <w:r>
              <w:rPr>
                <w:rFonts w:ascii="Calibri" w:hAnsi="Calibri"/>
                <w:b w:val="0"/>
                <w:i/>
                <w:sz w:val="20"/>
              </w:rPr>
              <w:t>Cryptomonas</w:t>
            </w:r>
            <w:r>
              <w:rPr>
                <w:rFonts w:ascii="Calibri" w:hAnsi="Calibri"/>
                <w:b w:val="0"/>
                <w:i w:val="0"/>
                <w:sz w:val="20"/>
              </w:rPr>
              <w:t xml:space="preserve"> assemblage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Cold oligotrophic signal</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Low</w:t>
            </w:r>
          </w:p>
        </w:tc>
        <w:tc>
          <w:tcPr>
            <w:tcW w:type="dxa" w:w="2880"/>
          </w:tcPr>
          <w:p>
            <w:r/>
            <w:r>
              <w:rPr>
                <w:rFonts w:ascii="Calibri" w:hAnsi="Calibri"/>
                <w:b w:val="0"/>
                <w:i/>
                <w:sz w:val="20"/>
              </w:rPr>
              <w:t>Nostoc linckia</w:t>
            </w:r>
            <w:r>
              <w:rPr>
                <w:rFonts w:ascii="Calibri" w:hAnsi="Calibri"/>
                <w:b w:val="0"/>
                <w:i w:val="0"/>
                <w:sz w:val="20"/>
              </w:rPr>
              <w:t xml:space="preserve"> 2.4% (desiccation-tolerant, exposed-substrate alga)</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Low</w:t>
            </w:r>
          </w:p>
        </w:tc>
        <w:tc>
          <w:tcPr>
            <w:tcW w:type="dxa" w:w="2880"/>
          </w:tcPr>
          <w:p>
            <w:r/>
            <w:r>
              <w:rPr>
                <w:rFonts w:ascii="Calibri" w:hAnsi="Calibri"/>
                <w:b w:val="0"/>
                <w:i w:val="0"/>
                <w:sz w:val="20"/>
              </w:rPr>
              <w:t>Soft Maine bedrock drainage</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Very low</w:t>
            </w:r>
          </w:p>
        </w:tc>
        <w:tc>
          <w:tcPr>
            <w:tcW w:type="dxa" w:w="2880"/>
          </w:tcPr>
          <w:p>
            <w:r/>
            <w:r>
              <w:rPr>
                <w:rFonts w:ascii="Calibri" w:hAnsi="Calibri"/>
                <w:b w:val="0"/>
                <w:i w:val="0"/>
                <w:sz w:val="20"/>
              </w:rPr>
              <w:t>Lowest Cyanobacteria signal in JVB5403</w:t>
            </w:r>
          </w:p>
        </w:tc>
      </w:tr>
    </w:tbl>
    <w:p/>
    <w:p>
      <w:r>
        <w:rPr>
          <w:rFonts w:ascii="Calibri" w:hAnsi="Calibri"/>
          <w:b w:val="0"/>
          <w:i/>
          <w:sz w:val="22"/>
        </w:rPr>
        <w:t>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 — low-flow concentration</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30.0%</w:t>
            </w:r>
          </w:p>
        </w:tc>
        <w:tc>
          <w:tcPr>
            <w:tcW w:type="dxa" w:w="2880"/>
          </w:tcPr>
          <w:p>
            <w:r/>
            <w:r>
              <w:rPr>
                <w:rFonts w:ascii="Calibri" w:hAnsi="Calibri"/>
                <w:b w:val="0"/>
                <w:i w:val="0"/>
                <w:sz w:val="20"/>
              </w:rPr>
              <w:t>Native warm-water minnow</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late stragglers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Mainstem sampling position; headwaters unsampled</w:t>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19.8%</w:t>
            </w:r>
          </w:p>
        </w:tc>
        <w:tc>
          <w:tcPr>
            <w:tcW w:type="dxa" w:w="2160"/>
          </w:tcPr>
          <w:p>
            <w:r/>
            <w:r>
              <w:rPr>
                <w:rFonts w:ascii="Calibri" w:hAnsi="Calibri"/>
                <w:b w:val="0"/>
                <w:i w:val="0"/>
                <w:sz w:val="20"/>
              </w:rPr>
              <w:t>Cold soft-water green alga — strong signal</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~16.5%</w:t>
            </w:r>
          </w:p>
        </w:tc>
        <w:tc>
          <w:tcPr>
            <w:tcW w:type="dxa" w:w="2160"/>
          </w:tcPr>
          <w:p>
            <w:r/>
            <w:r>
              <w:rPr>
                <w:rFonts w:ascii="Calibri" w:hAnsi="Calibri"/>
                <w:b w:val="0"/>
                <w:i w:val="0"/>
                <w:sz w:val="20"/>
              </w:rPr>
              <w:t>Generalist mixotroph</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17.6%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Choricystis parasitica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10.0%</w:t>
            </w:r>
          </w:p>
        </w:tc>
        <w:tc>
          <w:tcPr>
            <w:tcW w:type="dxa" w:w="2160"/>
          </w:tcPr>
          <w:p>
            <w:r/>
            <w:r>
              <w:rPr>
                <w:rFonts w:ascii="Calibri" w:hAnsi="Calibri"/>
                <w:b w:val="0"/>
                <w:i w:val="0"/>
                <w:sz w:val="20"/>
              </w:rPr>
              <w:t>Cool oligotrophic</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6.3%</w:t>
            </w:r>
          </w:p>
        </w:tc>
        <w:tc>
          <w:tcPr>
            <w:tcW w:type="dxa" w:w="2160"/>
          </w:tcPr>
          <w:p>
            <w:r/>
            <w:r>
              <w:rPr>
                <w:rFonts w:ascii="Calibri" w:hAnsi="Calibri"/>
                <w:b w:val="0"/>
                <w:i w:val="0"/>
                <w:sz w:val="20"/>
              </w:rPr>
              <w:t>Cold oligotrophic — clean water indicator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Nostoc linckia</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2.4%</w:t>
            </w:r>
          </w:p>
        </w:tc>
        <w:tc>
          <w:tcPr>
            <w:tcW w:type="dxa" w:w="2160"/>
          </w:tcPr>
          <w:p>
            <w:r/>
            <w:r>
              <w:rPr>
                <w:rFonts w:ascii="Calibri" w:hAnsi="Calibri"/>
                <w:b w:val="0"/>
                <w:i w:val="0"/>
                <w:sz w:val="20"/>
              </w:rPr>
              <w:t>Exposed-rock N-fixer; low-flow signal</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1.8%</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Cyanobacteriota</w:t>
            </w:r>
            <w:r>
              <w:rPr>
                <w:rFonts w:ascii="Calibri" w:hAnsi="Calibri"/>
                <w:b w:val="0"/>
                <w:i w:val="0"/>
                <w:sz w:val="20"/>
              </w:rPr>
              <w:t xml:space="preserve"> (unresolved)</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1.7%</w:t>
            </w:r>
          </w:p>
        </w:tc>
        <w:tc>
          <w:tcPr>
            <w:tcW w:type="dxa" w:w="2160"/>
          </w:tcPr>
          <w:p>
            <w:r/>
            <w:r>
              <w:rPr>
                <w:rFonts w:ascii="Calibri" w:hAnsi="Calibri"/>
                <w:b w:val="0"/>
                <w:i w:val="0"/>
                <w:sz w:val="20"/>
              </w:rPr>
              <w:t>Trace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3.9%</w:t>
            </w:r>
          </w:p>
        </w:tc>
        <w:tc>
          <w:tcPr>
            <w:tcW w:type="dxa" w:w="2160"/>
          </w:tcPr>
          <w:p>
            <w:r/>
            <w:r>
              <w:rPr>
                <w:rFonts w:ascii="Calibri" w:hAnsi="Calibri"/>
                <w:b w:val="0"/>
                <w:i w:val="0"/>
                <w:sz w:val="20"/>
              </w:rPr>
              <w:t>QC flag — likely database artifact at inland site</w:t>
            </w:r>
          </w:p>
        </w:tc>
      </w:tr>
    </w:tbl>
    <w:p/>
    <w:p>
      <w:pPr>
        <w:pStyle w:val="Heading3"/>
      </w:pPr>
      <w:r>
        <w:t>Narrative</w:t>
      </w:r>
    </w:p>
    <w:p/>
    <w:p>
      <w:r>
        <w:rPr>
          <w:rFonts w:ascii="Calibri" w:hAnsi="Calibri"/>
          <w:b w:val="0"/>
          <w:i w:val="0"/>
          <w:sz w:val="22"/>
        </w:rP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 </w:t>
      </w:r>
      <w:r>
        <w:rPr>
          <w:rFonts w:ascii="Calibri" w:hAnsi="Calibri"/>
          <w:b w:val="0"/>
          <w:i/>
          <w:sz w:val="22"/>
        </w:rPr>
        <w:t>Monomastix</w:t>
      </w:r>
      <w:r>
        <w:rPr>
          <w:rFonts w:ascii="Calibri" w:hAnsi="Calibri"/>
          <w:b w:val="0"/>
          <w:i w:val="0"/>
          <w:sz w:val="22"/>
        </w:rPr>
        <w:t xml:space="preserve"> (19.8%), </w:t>
      </w:r>
      <w:r>
        <w:rPr>
          <w:rFonts w:ascii="Calibri" w:hAnsi="Calibri"/>
          <w:b w:val="0"/>
          <w:i/>
          <w:sz w:val="22"/>
        </w:rPr>
        <w:t>Mallomonas</w:t>
      </w:r>
      <w:r>
        <w:rPr>
          <w:rFonts w:ascii="Calibri" w:hAnsi="Calibri"/>
          <w:b w:val="0"/>
          <w:i w:val="0"/>
          <w:sz w:val="22"/>
        </w:rPr>
        <w:t xml:space="preserve"> (6.3%), </w:t>
      </w:r>
      <w:r>
        <w:rPr>
          <w:rFonts w:ascii="Calibri" w:hAnsi="Calibri"/>
          <w:b w:val="0"/>
          <w:i/>
          <w:sz w:val="22"/>
        </w:rPr>
        <w:t>Chromulina</w:t>
      </w:r>
      <w:r>
        <w:rPr>
          <w:rFonts w:ascii="Calibri" w:hAnsi="Calibri"/>
          <w:b w:val="0"/>
          <w:i w:val="0"/>
          <w:sz w:val="22"/>
        </w:rPr>
        <w:t xml:space="preserve"> (4.0%), </w:t>
      </w:r>
      <w:r>
        <w:rPr>
          <w:rFonts w:ascii="Calibri" w:hAnsi="Calibri"/>
          <w:b w:val="0"/>
          <w:i/>
          <w:sz w:val="22"/>
        </w:rPr>
        <w:t>Pseudopedinella elastica</w:t>
      </w:r>
      <w:r>
        <w:rPr>
          <w:rFonts w:ascii="Calibri" w:hAnsi="Calibri"/>
          <w:b w:val="0"/>
          <w:i w:val="0"/>
          <w:sz w:val="22"/>
        </w:rPr>
        <w:t xml:space="preserve"> (1.8%) — is a cold-water chrysophyte and chlorophyte assemblage typical of clean, soft, slightly acidic Maine drainage. </w:t>
      </w:r>
      <w:r>
        <w:rPr>
          <w:rFonts w:ascii="Calibri" w:hAnsi="Calibri"/>
          <w:b w:val="0"/>
          <w:i/>
          <w:sz w:val="22"/>
        </w:rPr>
        <w:t>Nostoc linckia</w:t>
      </w:r>
      <w:r>
        <w:rPr>
          <w:rFonts w:ascii="Calibri" w:hAnsi="Calibri"/>
          <w:b w:val="0"/>
          <w:i w:val="0"/>
          <w:sz w:val="22"/>
        </w:rPr>
        <w:t xml:space="preserve"> 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
      <w:r>
        <w:rPr>
          <w:rFonts w:ascii="Calibri" w:hAnsi="Calibri"/>
          <w:b w:val="0"/>
          <w:i w:val="0"/>
          <w:sz w:val="22"/>
        </w:rPr>
        <w:t>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
      <w:r>
        <w:rPr>
          <w:rFonts w:ascii="Calibri" w:hAnsi="Calibri"/>
          <w:b w:val="0"/>
          <w:i w:val="0"/>
          <w:sz w:val="22"/>
        </w:rPr>
        <w:t xml:space="preserve">The central ecological finding here: </w:t>
      </w:r>
      <w:r>
        <w:rPr>
          <w:rFonts w:ascii="Calibri" w:hAnsi="Calibri"/>
          <w:b/>
          <w:i w:val="0"/>
          <w:sz w:val="22"/>
        </w:rPr>
        <w:t>the algal community says Brook Trout water chemistry conditions exist at this location in June. The fish community says Brook Trout are not here.</w:t>
      </w:r>
      <w:r>
        <w:rPr>
          <w:rFonts w:ascii="Calibri" w:hAnsi="Calibri"/>
          <w:b w:val="0"/>
          <w:i w:val="0"/>
          <w:sz w:val="22"/>
        </w:rPr>
        <w:t xml:space="preserve"> 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p/>
    <w:p>
      <w:pPr>
        <w:pStyle w:val="Heading3"/>
      </w:pPr>
      <w:r>
        <w:t>Native vs. Non-Native</w:t>
      </w:r>
    </w:p>
    <w:p/>
    <w:p>
      <w:r>
        <w:rPr>
          <w:rFonts w:ascii="Calibri" w:hAnsi="Calibri"/>
          <w:b w:val="0"/>
          <w:i w:val="0"/>
          <w:sz w:val="22"/>
        </w:rPr>
        <w:t xml:space="preserve">All species native. </w:t>
      </w:r>
      <w:r>
        <w:rPr>
          <w:rFonts w:ascii="Calibri" w:hAnsi="Calibri"/>
          <w:b w:val="0"/>
          <w:i/>
          <w:sz w:val="22"/>
        </w:rPr>
        <w:t>Halamphora coffeaeformis</w:t>
      </w:r>
      <w:r>
        <w:rPr>
          <w:rFonts w:ascii="Calibri" w:hAnsi="Calibri"/>
          <w:b w:val="0"/>
          <w:i w:val="0"/>
          <w:sz w:val="22"/>
        </w:rPr>
        <w:t xml:space="preserve"> read excluded as likely artifact.</w:t>
      </w:r>
    </w:p>
    <w:p/>
    <w:p>
      <w:pPr>
        <w:pBdr>
          <w:bottom w:val="single" w:sz="6" w:space="1" w:color="auto"/>
        </w:pBdr>
      </w:pP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only — see QC note</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2.09 · 21 ESVs · 19,576 reads</w:t>
      </w:r>
    </w:p>
    <w:p/>
    <w:p>
      <w:r>
        <w:rPr>
          <w:rFonts w:ascii="Calibri" w:hAnsi="Calibri"/>
          <w:b w:val="0"/>
          <w:i/>
          <w:sz w:val="22"/>
        </w:rPr>
        <w:t>Fish note: 491 reads with Nocomis/Luxilus (California/Mid-Atlantic cyprinids) — database misassignment artifact. No valid fish reads from this sample. Orange River fish story is told by the five other time-point samples.</w:t>
      </w:r>
    </w:p>
    <w:p/>
    <w:p>
      <w:pPr>
        <w:pStyle w:val="Heading3"/>
      </w:pPr>
      <w:r>
        <w:t>Sentinel Signal</w:t>
      </w:r>
    </w:p>
    <w:p/>
    <w:p>
      <w:r>
        <w:rPr>
          <w:rFonts w:ascii="Calibri" w:hAnsi="Calibri"/>
          <w:b w:val="0"/>
          <w:i w:val="0"/>
          <w:sz w:val="22"/>
        </w:rPr>
        <w:t xml:space="preserve">The Orange River at ice-out in mid-March shows the stream's coldest, cleanest face of the year. A spring diatom bloom dominates (31.7% unresolved Bacillariophyta), joined by a large </w:t>
      </w:r>
      <w:r>
        <w:rPr>
          <w:rFonts w:ascii="Calibri" w:hAnsi="Calibri"/>
          <w:b w:val="0"/>
          <w:i/>
          <w:sz w:val="22"/>
        </w:rPr>
        <w:t>Chlorophyta</w:t>
      </w:r>
      <w:r>
        <w:rPr>
          <w:rFonts w:ascii="Calibri" w:hAnsi="Calibri"/>
          <w:b w:val="0"/>
          <w:i w:val="0"/>
          <w:sz w:val="22"/>
        </w:rPr>
        <w:t xml:space="preserve"> bloom (28.5% unresolved green algae) characteristic of early-season phytoplankton flush when nutrients are briefly elevated after snowmelt. </w:t>
      </w:r>
      <w:r>
        <w:rPr>
          <w:rFonts w:ascii="Calibri" w:hAnsi="Calibri"/>
          <w:b w:val="0"/>
          <w:i/>
          <w:sz w:val="22"/>
        </w:rPr>
        <w:t>Tribonema</w:t>
      </w:r>
      <w:r>
        <w:rPr>
          <w:rFonts w:ascii="Calibri" w:hAnsi="Calibri"/>
          <w:b w:val="0"/>
          <w:i w:val="0"/>
          <w:sz w:val="22"/>
        </w:rPr>
        <w:t xml:space="preserve"> sp. (5.3%) — a cold-spring xanthophyte (yellow-green alga) — is the ecological centerpiece of this sample: filamentous, mat-forming, appearing earliest in the year when water temperatures are still at or near 0°C. </w:t>
      </w:r>
      <w:r>
        <w:rPr>
          <w:rFonts w:ascii="Calibri" w:hAnsi="Calibri"/>
          <w:b w:val="0"/>
          <w:i/>
          <w:sz w:val="22"/>
        </w:rPr>
        <w:t>Ulnaria ulna</w:t>
      </w:r>
      <w:r>
        <w:rPr>
          <w:rFonts w:ascii="Calibri" w:hAnsi="Calibri"/>
          <w:b w:val="0"/>
          <w:i w:val="0"/>
          <w:sz w:val="22"/>
        </w:rPr>
        <w:t xml:space="preserve"> (5.3%) and </w:t>
      </w:r>
      <w:r>
        <w:rPr>
          <w:rFonts w:ascii="Calibri" w:hAnsi="Calibri"/>
          <w:b w:val="0"/>
          <w:i/>
          <w:sz w:val="22"/>
        </w:rPr>
        <w:t>Melosira</w:t>
      </w:r>
      <w:r>
        <w:rPr>
          <w:rFonts w:ascii="Calibri" w:hAnsi="Calibri"/>
          <w:b w:val="0"/>
          <w:i w:val="0"/>
          <w:sz w:val="22"/>
        </w:rPr>
        <w:t xml:space="preserve"> (5.1%) are current-indicating diatoms. No Cyanobacteria in the top taxa. The March orange River is as clean as it gets.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Near-freezing (ice-out)</w:t>
            </w:r>
          </w:p>
        </w:tc>
        <w:tc>
          <w:tcPr>
            <w:tcW w:type="dxa" w:w="2880"/>
          </w:tcPr>
          <w:p>
            <w:r/>
            <w:r>
              <w:rPr>
                <w:rFonts w:ascii="Calibri" w:hAnsi="Calibri"/>
                <w:b w:val="0"/>
                <w:i/>
                <w:sz w:val="20"/>
              </w:rPr>
              <w:t>Tribonema</w:t>
            </w:r>
            <w:r>
              <w:rPr>
                <w:rFonts w:ascii="Calibri" w:hAnsi="Calibri"/>
                <w:b w:val="0"/>
                <w:i w:val="0"/>
                <w:sz w:val="20"/>
              </w:rPr>
              <w:t xml:space="preserve"> 5.3%, spring diatom bloom</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spring flush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Monomastix</w:t>
            </w:r>
            <w:r>
              <w:rPr>
                <w:rFonts w:ascii="Calibri" w:hAnsi="Calibri"/>
                <w:b w:val="0"/>
                <w:i w:val="0"/>
                <w:sz w:val="20"/>
              </w:rPr>
              <w:t xml:space="preserve"> 1.3%, </w:t>
            </w:r>
            <w:r>
              <w:rPr>
                <w:rFonts w:ascii="Calibri" w:hAnsi="Calibri"/>
                <w:b w:val="0"/>
                <w:i/>
                <w:sz w:val="20"/>
              </w:rPr>
              <w:t>Cryptomonas</w:t>
            </w:r>
            <w:r>
              <w:rPr>
                <w:rFonts w:ascii="Calibri" w:hAnsi="Calibri"/>
                <w:b w:val="0"/>
                <w:i w:val="0"/>
                <w:sz w:val="20"/>
              </w:rPr>
              <w:t xml:space="preserve"> 0.9%</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Very high</w:t>
            </w:r>
          </w:p>
        </w:tc>
        <w:tc>
          <w:tcPr>
            <w:tcW w:type="dxa" w:w="2880"/>
          </w:tcPr>
          <w:p>
            <w:r/>
            <w:r>
              <w:rPr>
                <w:rFonts w:ascii="Calibri" w:hAnsi="Calibri"/>
                <w:b w:val="0"/>
                <w:i w:val="0"/>
                <w:sz w:val="20"/>
              </w:rPr>
              <w:t>Cold + spring overturn</w:t>
            </w:r>
          </w:p>
        </w:tc>
      </w:tr>
      <w:tr>
        <w:tc>
          <w:tcPr>
            <w:tcW w:type="dxa" w:w="2880"/>
          </w:tcPr>
          <w:p>
            <w:r/>
            <w:r>
              <w:rPr>
                <w:rFonts w:ascii="Calibri" w:hAnsi="Calibri"/>
                <w:b w:val="0"/>
                <w:i w:val="0"/>
                <w:sz w:val="20"/>
              </w:rPr>
              <w:t>Flow</w:t>
            </w:r>
          </w:p>
        </w:tc>
        <w:tc>
          <w:tcPr>
            <w:tcW w:type="dxa" w:w="2880"/>
          </w:tcPr>
          <w:p>
            <w:r/>
            <w:r>
              <w:rPr>
                <w:rFonts w:ascii="Calibri" w:hAnsi="Calibri"/>
                <w:b w:val="0"/>
                <w:i w:val="0"/>
                <w:sz w:val="20"/>
              </w:rPr>
              <w:t>High (snowmelt)</w:t>
            </w:r>
          </w:p>
        </w:tc>
        <w:tc>
          <w:tcPr>
            <w:tcW w:type="dxa" w:w="2880"/>
          </w:tcPr>
          <w:p>
            <w:r/>
            <w:r>
              <w:rPr>
                <w:rFonts w:ascii="Calibri" w:hAnsi="Calibri"/>
                <w:b w:val="0"/>
                <w:i/>
                <w:sz w:val="20"/>
              </w:rPr>
              <w:t>Ulnaria ulna</w:t>
            </w:r>
            <w:r>
              <w:rPr>
                <w:rFonts w:ascii="Calibri" w:hAnsi="Calibri"/>
                <w:b w:val="0"/>
                <w:i w:val="0"/>
                <w:sz w:val="20"/>
              </w:rPr>
              <w:t xml:space="preserve">, </w:t>
            </w:r>
            <w:r>
              <w:rPr>
                <w:rFonts w:ascii="Calibri" w:hAnsi="Calibri"/>
                <w:b w:val="0"/>
                <w:i/>
                <w:sz w:val="20"/>
              </w:rPr>
              <w:t>Melosira</w:t>
            </w:r>
            <w:r>
              <w:rPr>
                <w:rFonts w:ascii="Calibri" w:hAnsi="Calibri"/>
                <w:b w:val="0"/>
                <w:i w:val="0"/>
                <w:sz w:val="20"/>
              </w:rPr>
              <w:t xml:space="preserve">, </w:t>
            </w:r>
            <w:r>
              <w:rPr>
                <w:rFonts w:ascii="Calibri" w:hAnsi="Calibri"/>
                <w:b w:val="0"/>
                <w:i/>
                <w:sz w:val="20"/>
              </w:rPr>
              <w:t>Navicula</w:t>
            </w:r>
            <w:r>
              <w:rPr>
                <w:rFonts w:ascii="Calibri" w:hAnsi="Calibri"/>
                <w:b w:val="0"/>
                <w:i w:val="0"/>
                <w:sz w:val="20"/>
              </w:rPr>
              <w:t xml:space="preserve"> current indicators</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Early spring ice-out</w:t>
            </w:r>
          </w:p>
        </w:tc>
        <w:tc>
          <w:tcPr>
            <w:tcW w:type="dxa" w:w="2880"/>
          </w:tcPr>
          <w:p>
            <w:r/>
            <w:r>
              <w:rPr>
                <w:rFonts w:ascii="Calibri" w:hAnsi="Calibri"/>
                <w:b w:val="0"/>
                <w:i w:val="0"/>
                <w:sz w:val="20"/>
              </w:rPr>
              <w:t>Diatom + green alga spring bloom</w:t>
            </w:r>
          </w:p>
        </w:tc>
      </w:tr>
    </w:tbl>
    <w:p/>
    <w:p>
      <w:r>
        <w:rPr>
          <w:rFonts w:ascii="Calibri" w:hAnsi="Calibri"/>
          <w:b w:val="0"/>
          <w:i/>
          <w:sz w:val="22"/>
        </w:rPr>
        <w:t>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491 reads only — QC artifact</w:t>
            </w:r>
          </w:p>
        </w:tc>
        <w:tc>
          <w:tcPr>
            <w:tcW w:type="dxa" w:w="4320"/>
          </w:tcPr>
          <w:p>
            <w:r/>
            <w:r>
              <w:rPr>
                <w:rFonts w:ascii="Calibri" w:hAnsi="Calibri"/>
                <w:b w:val="0"/>
                <w:i/>
                <w:sz w:val="20"/>
              </w:rPr>
              <w:t>Nocomis</w:t>
            </w:r>
            <w:r>
              <w:rPr>
                <w:rFonts w:ascii="Calibri" w:hAnsi="Calibri"/>
                <w:b w:val="0"/>
                <w:i w:val="0"/>
                <w:sz w:val="20"/>
              </w:rPr>
              <w:t xml:space="preserve"> / </w:t>
            </w:r>
            <w:r>
              <w:rPr>
                <w:rFonts w:ascii="Calibri" w:hAnsi="Calibri"/>
                <w:b w:val="0"/>
                <w:i/>
                <w:sz w:val="20"/>
              </w:rPr>
              <w:t>Luxilus</w:t>
            </w:r>
            <w:r>
              <w:rPr>
                <w:rFonts w:ascii="Calibri" w:hAnsi="Calibri"/>
                <w:b w:val="0"/>
                <w:i w:val="0"/>
                <w:sz w:val="20"/>
              </w:rPr>
              <w:t xml:space="preserve"> (California/Mid-Atlantic cyprinids) — database misassignment. Orange River fish community is documented across five other time-point samples.</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31.7%</w:t>
            </w:r>
          </w:p>
        </w:tc>
        <w:tc>
          <w:tcPr>
            <w:tcW w:type="dxa" w:w="2160"/>
          </w:tcPr>
          <w:p>
            <w:r/>
            <w:r>
              <w:rPr>
                <w:rFonts w:ascii="Calibri" w:hAnsi="Calibri"/>
                <w:b w:val="0"/>
                <w:i w:val="0"/>
                <w:sz w:val="20"/>
              </w:rPr>
              <w:t>Spring diatom bloom</w:t>
            </w:r>
          </w:p>
        </w:tc>
      </w:tr>
      <w:tr>
        <w:tc>
          <w:tcPr>
            <w:tcW w:type="dxa" w:w="2160"/>
          </w:tcPr>
          <w:p>
            <w:r/>
            <w:r>
              <w:rPr>
                <w:rFonts w:ascii="Calibri" w:hAnsi="Calibri"/>
                <w:b w:val="0"/>
                <w:i w:val="0"/>
                <w:sz w:val="20"/>
              </w:rPr>
              <w:t>Chlorophyta (unresolved)</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28.5%</w:t>
            </w:r>
          </w:p>
        </w:tc>
        <w:tc>
          <w:tcPr>
            <w:tcW w:type="dxa" w:w="2160"/>
          </w:tcPr>
          <w:p>
            <w:r/>
            <w:r>
              <w:rPr>
                <w:rFonts w:ascii="Calibri" w:hAnsi="Calibri"/>
                <w:b w:val="0"/>
                <w:i w:val="0"/>
                <w:sz w:val="20"/>
              </w:rPr>
              <w:t>Spring green alga bloom</w:t>
            </w:r>
          </w:p>
        </w:tc>
      </w:tr>
      <w:tr>
        <w:tc>
          <w:tcPr>
            <w:tcW w:type="dxa" w:w="2160"/>
          </w:tcPr>
          <w:p>
            <w:r/>
            <w:r>
              <w:rPr>
                <w:rFonts w:ascii="Calibri" w:hAnsi="Calibri"/>
                <w:b w:val="0"/>
                <w:i/>
                <w:sz w:val="20"/>
              </w:rPr>
              <w:t>Tribonema</w:t>
            </w:r>
            <w:r>
              <w:rPr>
                <w:rFonts w:ascii="Calibri" w:hAnsi="Calibri"/>
                <w:b w:val="0"/>
                <w:i w:val="0"/>
                <w:sz w:val="20"/>
              </w:rPr>
              <w:t xml:space="preserve"> sp.</w:t>
            </w:r>
          </w:p>
        </w:tc>
        <w:tc>
          <w:tcPr>
            <w:tcW w:type="dxa" w:w="2160"/>
          </w:tcPr>
          <w:p>
            <w:r/>
            <w:r>
              <w:rPr>
                <w:rFonts w:ascii="Calibri" w:hAnsi="Calibri"/>
                <w:b w:val="0"/>
                <w:i w:val="0"/>
                <w:sz w:val="20"/>
              </w:rPr>
              <w:t>Xanthophyta</w:t>
            </w:r>
          </w:p>
        </w:tc>
        <w:tc>
          <w:tcPr>
            <w:tcW w:type="dxa" w:w="2160"/>
          </w:tcPr>
          <w:p>
            <w:r/>
            <w:r>
              <w:rPr>
                <w:rFonts w:ascii="Calibri" w:hAnsi="Calibri"/>
                <w:b w:val="0"/>
                <w:i w:val="0"/>
                <w:sz w:val="20"/>
              </w:rPr>
              <w:t>5.3%</w:t>
            </w:r>
          </w:p>
        </w:tc>
        <w:tc>
          <w:tcPr>
            <w:tcW w:type="dxa" w:w="2160"/>
          </w:tcPr>
          <w:p>
            <w:r/>
            <w:r>
              <w:rPr>
                <w:rFonts w:ascii="Calibri" w:hAnsi="Calibri"/>
                <w:b/>
                <w:i w:val="0"/>
                <w:sz w:val="20"/>
              </w:rPr>
              <w:t>Cold-spring xanthophyte — ice-out indicator</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5.3%</w:t>
            </w:r>
          </w:p>
        </w:tc>
        <w:tc>
          <w:tcPr>
            <w:tcW w:type="dxa" w:w="2160"/>
          </w:tcPr>
          <w:p>
            <w:r/>
            <w:r>
              <w:rPr>
                <w:rFonts w:ascii="Calibri" w:hAnsi="Calibri"/>
                <w:b w:val="0"/>
                <w:i w:val="0"/>
                <w:sz w:val="20"/>
              </w:rPr>
              <w:t>Current-indicating diatom</w:t>
            </w:r>
          </w:p>
        </w:tc>
      </w:tr>
      <w:tr>
        <w:tc>
          <w:tcPr>
            <w:tcW w:type="dxa" w:w="2160"/>
          </w:tcPr>
          <w:p>
            <w:r/>
            <w:r>
              <w:rPr>
                <w:rFonts w:ascii="Calibri" w:hAnsi="Calibri"/>
                <w:b w:val="0"/>
                <w:i/>
                <w:sz w:val="20"/>
              </w:rPr>
              <w:t>Melosira tropica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5.1%</w:t>
            </w:r>
          </w:p>
        </w:tc>
        <w:tc>
          <w:tcPr>
            <w:tcW w:type="dxa" w:w="2160"/>
          </w:tcPr>
          <w:p>
            <w:r/>
            <w:r>
              <w:rPr>
                <w:rFonts w:ascii="Calibri" w:hAnsi="Calibri"/>
                <w:b w:val="0"/>
                <w:i w:val="0"/>
                <w:sz w:val="20"/>
              </w:rPr>
              <w:t>Planktonic chain-forming diatom</w:t>
            </w:r>
          </w:p>
        </w:tc>
      </w:tr>
      <w:tr>
        <w:tc>
          <w:tcPr>
            <w:tcW w:type="dxa" w:w="2160"/>
          </w:tcPr>
          <w:p>
            <w:r/>
            <w:r>
              <w:rPr>
                <w:rFonts w:ascii="Calibri" w:hAnsi="Calibri"/>
                <w:b w:val="0"/>
                <w:i/>
                <w:sz w:val="20"/>
              </w:rPr>
              <w:t>Navicula tsukamotoi</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3.3%</w:t>
            </w:r>
          </w:p>
        </w:tc>
        <w:tc>
          <w:tcPr>
            <w:tcW w:type="dxa" w:w="2160"/>
          </w:tcPr>
          <w:p>
            <w:r/>
            <w:r>
              <w:rPr>
                <w:rFonts w:ascii="Calibri" w:hAnsi="Calibri"/>
                <w:b w:val="0"/>
                <w:i w:val="0"/>
                <w:sz w:val="20"/>
              </w:rPr>
              <w:t>Benthic diatom — stable substrate</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2.9%</w:t>
            </w:r>
          </w:p>
        </w:tc>
        <w:tc>
          <w:tcPr>
            <w:tcW w:type="dxa" w:w="2160"/>
          </w:tcPr>
          <w:p>
            <w:r/>
            <w:r>
              <w:rPr>
                <w:rFonts w:ascii="Calibri" w:hAnsi="Calibri"/>
                <w:b w:val="0"/>
                <w:i w:val="0"/>
                <w:sz w:val="20"/>
              </w:rPr>
              <w:t>QC artifact at this inland site</w:t>
            </w:r>
          </w:p>
        </w:tc>
      </w:tr>
      <w:tr>
        <w:tc>
          <w:tcPr>
            <w:tcW w:type="dxa" w:w="2160"/>
          </w:tcPr>
          <w:p>
            <w:r/>
            <w:r>
              <w:rPr>
                <w:rFonts w:ascii="Calibri" w:hAnsi="Calibri"/>
                <w:b w:val="0"/>
                <w:i/>
                <w:sz w:val="20"/>
              </w:rPr>
              <w:t>Cyclotella cryptica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1.2%</w:t>
            </w:r>
          </w:p>
        </w:tc>
        <w:tc>
          <w:tcPr>
            <w:tcW w:type="dxa" w:w="2160"/>
          </w:tcPr>
          <w:p>
            <w:r/>
            <w:r>
              <w:rPr>
                <w:rFonts w:ascii="Calibri" w:hAnsi="Calibri"/>
                <w:b w:val="0"/>
                <w:i w:val="0"/>
                <w:sz w:val="20"/>
              </w:rPr>
              <w:t>Planktonic — upstream pond/lake input</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1.3%</w:t>
            </w:r>
          </w:p>
        </w:tc>
        <w:tc>
          <w:tcPr>
            <w:tcW w:type="dxa" w:w="2160"/>
          </w:tcPr>
          <w:p>
            <w:r/>
            <w:r>
              <w:rPr>
                <w:rFonts w:ascii="Calibri" w:hAnsi="Calibri"/>
                <w:b w:val="0"/>
                <w:i w:val="0"/>
                <w:sz w:val="20"/>
              </w:rPr>
              <w:t>Cold soft-water green alga</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0.9%</w:t>
            </w:r>
          </w:p>
        </w:tc>
        <w:tc>
          <w:tcPr>
            <w:tcW w:type="dxa" w:w="2160"/>
          </w:tcPr>
          <w:p>
            <w:r/>
            <w:r>
              <w:rPr>
                <w:rFonts w:ascii="Calibri" w:hAnsi="Calibri"/>
                <w:b w:val="0"/>
                <w:i w:val="0"/>
                <w:sz w:val="20"/>
              </w:rPr>
              <w:t>Generalist</w:t>
            </w:r>
          </w:p>
        </w:tc>
      </w:tr>
    </w:tbl>
    <w:p/>
    <w:p>
      <w:pPr>
        <w:pStyle w:val="Heading3"/>
      </w:pPr>
      <w:r>
        <w:t>Narrative</w:t>
      </w:r>
    </w:p>
    <w:p/>
    <w:p>
      <w:r>
        <w:rPr>
          <w:rFonts w:ascii="Calibri" w:hAnsi="Calibri"/>
          <w:b w:val="0"/>
          <w:i w:val="0"/>
          <w:sz w:val="22"/>
        </w:rP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 </w:t>
      </w:r>
      <w:r>
        <w:rPr>
          <w:rFonts w:ascii="Calibri" w:hAnsi="Calibri"/>
          <w:b w:val="0"/>
          <w:i/>
          <w:sz w:val="22"/>
        </w:rPr>
        <w:t>Tribonema</w:t>
      </w:r>
      <w:r>
        <w:rPr>
          <w:rFonts w:ascii="Calibri" w:hAnsi="Calibri"/>
          <w:b w:val="0"/>
          <w:i w:val="0"/>
          <w:sz w:val="22"/>
        </w:rPr>
        <w:t xml:space="preserve"> (5.3%)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
      <w:r>
        <w:rPr>
          <w:rFonts w:ascii="Calibri" w:hAnsi="Calibri"/>
          <w:b w:val="0"/>
          <w:i/>
          <w:sz w:val="22"/>
        </w:rPr>
        <w:t>Ulnaria ulna</w:t>
      </w:r>
      <w:r>
        <w:rPr>
          <w:rFonts w:ascii="Calibri" w:hAnsi="Calibri"/>
          <w:b w:val="0"/>
          <w:i w:val="0"/>
          <w:sz w:val="22"/>
        </w:rPr>
        <w:t xml:space="preserve"> and </w:t>
      </w:r>
      <w:r>
        <w:rPr>
          <w:rFonts w:ascii="Calibri" w:hAnsi="Calibri"/>
          <w:b w:val="0"/>
          <w:i/>
          <w:sz w:val="22"/>
        </w:rPr>
        <w:t>Melosira</w:t>
      </w:r>
      <w:r>
        <w:rPr>
          <w:rFonts w:ascii="Calibri" w:hAnsi="Calibri"/>
          <w:b w:val="0"/>
          <w:i w:val="0"/>
          <w:sz w:val="22"/>
        </w:rPr>
        <w:t xml:space="preserve"> — both planktonic diatoms associated with moderate current velocity and some turbulence — confirm that snowmelt flow is actively moving through the reach. </w:t>
      </w:r>
      <w:r>
        <w:rPr>
          <w:rFonts w:ascii="Calibri" w:hAnsi="Calibri"/>
          <w:b w:val="0"/>
          <w:i/>
          <w:sz w:val="22"/>
        </w:rPr>
        <w:t>Cyclotella cryptica</w:t>
      </w:r>
      <w:r>
        <w:rPr>
          <w:rFonts w:ascii="Calibri" w:hAnsi="Calibri"/>
          <w:b w:val="0"/>
          <w:i w:val="0"/>
          <w:sz w:val="22"/>
        </w:rPr>
        <w:t xml:space="preserve"> at 1.2% is a planktonic diatom more commonly found in lakes; its appearance suggests upstream pond or lake drainage contributing to spring flow in the Orange River system.</w:t>
      </w:r>
    </w:p>
    <w:p/>
    <w:p>
      <w:r>
        <w:rPr>
          <w:rFonts w:ascii="Calibri" w:hAnsi="Calibri"/>
          <w:b w:val="0"/>
          <w:i w:val="0"/>
          <w:sz w:val="22"/>
        </w:rPr>
        <w:t>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
      <w:r>
        <w:rPr>
          <w:rFonts w:ascii="Calibri" w:hAnsi="Calibri"/>
          <w:b w:val="0"/>
          <w:i w:val="0"/>
          <w:sz w:val="22"/>
        </w:rPr>
        <w:t>The fish panel from this sample is not usable (491 reads, database artifact taxa). The full Orange River fish community story is carried by the other five time-point samples, each of which returned valid fish data.</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6 species · 17,400 reads</w:t>
      </w:r>
    </w:p>
    <w:p/>
    <w:p>
      <w:pPr>
        <w:pStyle w:val="Heading3"/>
      </w:pPr>
      <w:r>
        <w:t>Sentinel Signal</w:t>
      </w:r>
    </w:p>
    <w:p/>
    <w:p>
      <w:r>
        <w:rPr>
          <w:rFonts w:ascii="Calibri" w:hAnsi="Calibri"/>
          <w:b w:val="0"/>
          <w:i w:val="0"/>
          <w:sz w:val="22"/>
        </w:rPr>
        <w:t>Mummichog 59.8% + Fourspine Stickleback 12.6% = tidal estuarine site in April. Eel 13.5% = ocean connectivity. Tomcod 0.3%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59.8%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4.5%</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MBTS #3 in April is a Manchester-by-the-Sea tidal site — Mummichog + Stickleback = estuarine mixing zone. The freshwater fish (Golden Shiner, Yellow Perch) signal freshwater input to the tidal zone, likely from the Sawmill Brook system draining the watershed above. Atlantic Tomcod (</w:t>
      </w:r>
      <w:r>
        <w:rPr>
          <w:rFonts w:ascii="Calibri" w:hAnsi="Calibri"/>
          <w:b w:val="0"/>
          <w:i/>
          <w:sz w:val="22"/>
        </w:rPr>
        <w:t>Microgadus tomcod</w:t>
      </w:r>
      <w:r>
        <w:rPr>
          <w:rFonts w:ascii="Calibri" w:hAnsi="Calibri"/>
          <w:b w:val="0"/>
          <w:i w:val="0"/>
          <w:sz w:val="22"/>
        </w:rPr>
        <w:t>, 0.3%) in April is consistent with their spring estuarine movement — Tomcod are amphidromous, moving between fresh and salt seasonally, with spawning occurring in the estuary.</w:t>
      </w:r>
    </w:p>
    <w:p/>
    <w:p>
      <w:r>
        <w:rPr>
          <w:rFonts w:ascii="Calibri" w:hAnsi="Calibri"/>
          <w:b w:val="0"/>
          <w:i w:val="0"/>
          <w:sz w:val="22"/>
        </w:rPr>
        <w:t>No Brook Trout — expected at a tidal sampling point. The freshwater signal above (Golden Shiner + Yellow Perch) suggests the immediate upstream reach is not cold headwater habitat.</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4 species (fish) · 8,505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94.8%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Non-fish filtered: Chrysemys picta (Painted Turtle) — reptile, not fish.</w:t>
      </w:r>
    </w:p>
    <w:p/>
    <w:p>
      <w:r>
        <w:rPr>
          <w:rFonts w:ascii="Calibri" w:hAnsi="Calibri"/>
          <w:b w:val="0"/>
          <w:i w:val="0"/>
          <w:sz w:val="22"/>
        </w:rPr>
        <w:t xml:space="preserve">Sawmill Brook at the Atwater monitoring site in Manchester-by-the-Sea in June: overwhelmingly Golden Shiner dominated (95%). Low diversity and high Shiner dominance in June may reflect post-spawn aggregation behavior — Golden Shiners school following spawning. Alewife at 1% confirms ocean connectivity through Sawmill Brook. </w:t>
      </w:r>
      <w:r>
        <w:rPr>
          <w:rFonts w:ascii="Calibri" w:hAnsi="Calibri"/>
          <w:b w:val="0"/>
          <w:i/>
          <w:sz w:val="22"/>
        </w:rPr>
        <w:t>Fundulus parvipinnis</w:t>
      </w:r>
      <w:r>
        <w:rPr>
          <w:rFonts w:ascii="Calibri" w:hAnsi="Calibri"/>
          <w:b w:val="0"/>
          <w:i w:val="0"/>
          <w:sz w:val="22"/>
        </w:rPr>
        <w:t xml:space="preserve"> (California Killifish) is a Pacific coast species — database artifact; exclude.</w:t>
      </w:r>
    </w:p>
    <w:p/>
    <w:p>
      <w:r>
        <w:rPr>
          <w:rFonts w:ascii="Calibri" w:hAnsi="Calibri"/>
          <w:b w:val="0"/>
          <w:i w:val="0"/>
          <w:sz w:val="22"/>
        </w:rPr>
        <w:t>No Brook Trout in June at this site. Compare with November 2023 (JVB5776) and August 2024 (JVB3787), both of which confirmed Brook Trout at 2.5% at the Sawmill Brook School St site (a different reach). The Atwater site is a distinct monitoring point — continued time-series data here will clarify whether Brook Trout are present in this reach.</w:t>
      </w:r>
    </w:p>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winter cold water, low eDNA shedding</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1.11 · 12 ESVs · 22,394 reads · </w:t>
      </w:r>
      <w:r>
        <w:rPr>
          <w:rFonts w:ascii="Calibri" w:hAnsi="Calibri"/>
          <w:b/>
          <w:i w:val="0"/>
          <w:sz w:val="22"/>
        </w:rPr>
        <w:t>Tidal reach — marine/estuarine assemblage</w:t>
      </w:r>
    </w:p>
    <w:p/>
    <w:p>
      <w:pPr>
        <w:pStyle w:val="Heading3"/>
      </w:pPr>
      <w:r>
        <w:t>Sentinel Signal</w:t>
      </w:r>
    </w:p>
    <w:p/>
    <w:p>
      <w:r>
        <w:rPr>
          <w:rFonts w:ascii="Calibri" w:hAnsi="Calibri"/>
          <w:b w:val="0"/>
          <w:i w:val="0"/>
          <w:sz w:val="22"/>
        </w:rPr>
        <w:t xml:space="preserve">School Street sits in the tidal reach of Sawmill Brook — and the March 2025 algal sample shows it unmistakably. </w:t>
      </w:r>
      <w:r>
        <w:rPr>
          <w:rFonts w:ascii="Calibri" w:hAnsi="Calibri"/>
          <w:b w:val="0"/>
          <w:i/>
          <w:sz w:val="22"/>
        </w:rPr>
        <w:t>Geminigera</w:t>
      </w:r>
      <w:r>
        <w:rPr>
          <w:rFonts w:ascii="Calibri" w:hAnsi="Calibri"/>
          <w:b w:val="0"/>
          <w:i w:val="0"/>
          <w:sz w:val="22"/>
        </w:rPr>
        <w:t xml:space="preserve"> (53.0%) and </w:t>
      </w:r>
      <w:r>
        <w:rPr>
          <w:rFonts w:ascii="Calibri" w:hAnsi="Calibri"/>
          <w:b w:val="0"/>
          <w:i/>
          <w:sz w:val="22"/>
        </w:rPr>
        <w:t>Ostreococcus</w:t>
      </w:r>
      <w:r>
        <w:rPr>
          <w:rFonts w:ascii="Calibri" w:hAnsi="Calibri"/>
          <w:b w:val="0"/>
          <w:i w:val="0"/>
          <w:sz w:val="22"/>
        </w:rPr>
        <w:t xml:space="preserve"> (38.1%) are estuarine and coastal marine microalgae whose eDNA enters the tidal reach directly from Manchester Harbor. </w:t>
      </w:r>
      <w:r>
        <w:rPr>
          <w:rFonts w:ascii="Calibri" w:hAnsi="Calibri"/>
          <w:b w:val="0"/>
          <w:i/>
          <w:sz w:val="22"/>
        </w:rPr>
        <w:t>Skeletonema pseudocostatum</w:t>
      </w:r>
      <w:r>
        <w:rPr>
          <w:rFonts w:ascii="Calibri" w:hAnsi="Calibri"/>
          <w:b w:val="0"/>
          <w:i w:val="0"/>
          <w:sz w:val="22"/>
        </w:rPr>
        <w:t xml:space="preserve"> (0.5%), a coastal marine diatom, and </w:t>
      </w:r>
      <w:r>
        <w:rPr>
          <w:rFonts w:ascii="Calibri" w:hAnsi="Calibri"/>
          <w:b w:val="0"/>
          <w:i/>
          <w:sz w:val="22"/>
        </w:rPr>
        <w:t>Synechococcus</w:t>
      </w:r>
      <w:r>
        <w:rPr>
          <w:rFonts w:ascii="Calibri" w:hAnsi="Calibri"/>
          <w:b w:val="0"/>
          <w:i w:val="0"/>
          <w:sz w:val="22"/>
        </w:rPr>
        <w:t xml:space="preserve"> (marine picocyanobacterium strains, ~2.7%) round out a coherent tidal marine assemblage. The species-level database identifications — </w:t>
      </w:r>
      <w:r>
        <w:rPr>
          <w:rFonts w:ascii="Calibri" w:hAnsi="Calibri"/>
          <w:b w:val="0"/>
          <w:i/>
          <w:sz w:val="22"/>
        </w:rPr>
        <w:t>Geminigera cryophila</w:t>
      </w:r>
      <w:r>
        <w:rPr>
          <w:rFonts w:ascii="Calibri" w:hAnsi="Calibri"/>
          <w:b w:val="0"/>
          <w:i w:val="0"/>
          <w:sz w:val="22"/>
        </w:rPr>
        <w:t xml:space="preserve"> (a polar sea-ice cryptophyte) and </w:t>
      </w:r>
      <w:r>
        <w:rPr>
          <w:rFonts w:ascii="Calibri" w:hAnsi="Calibri"/>
          <w:b w:val="0"/>
          <w:i/>
          <w:sz w:val="22"/>
        </w:rPr>
        <w:t>Ostreococcus tauri</w:t>
      </w:r>
      <w:r>
        <w:rPr>
          <w:rFonts w:ascii="Calibri" w:hAnsi="Calibri"/>
          <w:b w:val="0"/>
          <w:i w:val="0"/>
          <w:sz w:val="22"/>
        </w:rPr>
        <w:t xml:space="preserve"> (an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(1.11) reflects a community dominated by two taxa — exactly what you expect in a tidal freshwater reach that is episodically marine-flushed. Fish panel returned no reads — expected in cold March tidal water.</w:t>
      </w:r>
    </w:p>
    <w:p/>
    <w:p>
      <w:r>
        <w:rPr>
          <w:rFonts w:ascii="Calibri" w:hAnsi="Calibri"/>
          <w:b w:val="0"/>
          <w:i w:val="0"/>
          <w:sz w:val="22"/>
        </w:rPr>
        <w:t>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Tidal character</w:t>
            </w:r>
          </w:p>
        </w:tc>
        <w:tc>
          <w:tcPr>
            <w:tcW w:type="dxa" w:w="2880"/>
          </w:tcPr>
          <w:p>
            <w:r/>
            <w:r>
              <w:rPr>
                <w:rFonts w:ascii="Calibri" w:hAnsi="Calibri"/>
                <w:b/>
                <w:i w:val="0"/>
                <w:sz w:val="20"/>
              </w:rPr>
              <w:t>Confirmed</w:t>
            </w:r>
          </w:p>
        </w:tc>
        <w:tc>
          <w:tcPr>
            <w:tcW w:type="dxa" w:w="2880"/>
          </w:tcPr>
          <w:p>
            <w:r/>
            <w:r>
              <w:rPr>
                <w:rFonts w:ascii="Calibri" w:hAnsi="Calibri"/>
                <w:b w:val="0"/>
                <w:i/>
                <w:sz w:val="20"/>
              </w:rPr>
              <w:t>Geminigera</w:t>
            </w:r>
            <w:r>
              <w:rPr>
                <w:rFonts w:ascii="Calibri" w:hAnsi="Calibri"/>
                <w:b w:val="0"/>
                <w:i w:val="0"/>
                <w:sz w:val="20"/>
              </w:rPr>
              <w:t xml:space="preserve"> spp. 53%, </w:t>
            </w:r>
            <w:r>
              <w:rPr>
                <w:rFonts w:ascii="Calibri" w:hAnsi="Calibri"/>
                <w:b w:val="0"/>
                <w:i/>
                <w:sz w:val="20"/>
              </w:rPr>
              <w:t>Ostreococcus</w:t>
            </w:r>
            <w:r>
              <w:rPr>
                <w:rFonts w:ascii="Calibri" w:hAnsi="Calibri"/>
                <w:b w:val="0"/>
                <w:i w:val="0"/>
                <w:sz w:val="20"/>
              </w:rPr>
              <w:t xml:space="preserve"> spp. 38%, </w:t>
            </w:r>
            <w:r>
              <w:rPr>
                <w:rFonts w:ascii="Calibri" w:hAnsi="Calibri"/>
                <w:b w:val="0"/>
                <w:i/>
                <w:sz w:val="20"/>
              </w:rPr>
              <w:t>Skeletonema pseudocostatum</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Brackish to marine-influenced</w:t>
            </w:r>
          </w:p>
        </w:tc>
        <w:tc>
          <w:tcPr>
            <w:tcW w:type="dxa" w:w="2880"/>
          </w:tcPr>
          <w:p>
            <w:r/>
            <w:r>
              <w:rPr>
                <w:rFonts w:ascii="Calibri" w:hAnsi="Calibri"/>
                <w:b w:val="0"/>
                <w:i w:val="0"/>
                <w:sz w:val="20"/>
              </w:rPr>
              <w:t>Estuarine assemblage dominant</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(March)</w:t>
            </w:r>
          </w:p>
        </w:tc>
        <w:tc>
          <w:tcPr>
            <w:tcW w:type="dxa" w:w="2880"/>
          </w:tcPr>
          <w:p>
            <w:r/>
            <w:r>
              <w:rPr>
                <w:rFonts w:ascii="Calibri" w:hAnsi="Calibri"/>
                <w:b w:val="0"/>
                <w:i w:val="0"/>
                <w:sz w:val="20"/>
              </w:rPr>
              <w:t>Winter condition; no warm-water taxa</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Not interpretable as freshwater</w:t>
            </w:r>
          </w:p>
        </w:tc>
        <w:tc>
          <w:tcPr>
            <w:tcW w:type="dxa" w:w="2880"/>
          </w:tcPr>
          <w:p>
            <w:r/>
            <w:r>
              <w:rPr>
                <w:rFonts w:ascii="Calibri" w:hAnsi="Calibri"/>
                <w:b w:val="0"/>
                <w:i w:val="0"/>
                <w:sz w:val="20"/>
              </w:rPr>
              <w:t>Marine/estuarine community masks freshwater signal</w:t>
            </w:r>
          </w:p>
        </w:tc>
      </w:tr>
      <w:tr>
        <w:tc>
          <w:tcPr>
            <w:tcW w:type="dxa" w:w="2880"/>
          </w:tcPr>
          <w:p>
            <w:r/>
            <w:r>
              <w:rPr>
                <w:rFonts w:ascii="Calibri" w:hAnsi="Calibri"/>
                <w:b w:val="0"/>
                <w:i w:val="0"/>
                <w:sz w:val="20"/>
              </w:rPr>
              <w:t>Freshwater component</w:t>
            </w:r>
          </w:p>
        </w:tc>
        <w:tc>
          <w:tcPr>
            <w:tcW w:type="dxa" w:w="2880"/>
          </w:tcPr>
          <w:p>
            <w:r/>
            <w:r>
              <w:rPr>
                <w:rFonts w:ascii="Calibri" w:hAnsi="Calibri"/>
                <w:b w:val="0"/>
                <w:i w:val="0"/>
                <w:sz w:val="20"/>
              </w:rPr>
              <w:t>Minimal at this tidal position in March</w:t>
            </w:r>
          </w:p>
        </w:tc>
        <w:tc>
          <w:tcPr>
            <w:tcW w:type="dxa" w:w="2880"/>
          </w:tcPr>
          <w:p>
            <w:r/>
            <w:r>
              <w:rPr>
                <w:rFonts w:ascii="Calibri" w:hAnsi="Calibri"/>
                <w:b w:val="0"/>
                <w:i w:val="0"/>
                <w:sz w:val="20"/>
              </w:rPr>
              <w:t>Low flow increases saline penetration</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and tidal position, low eDNA shedding</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sz w:val="20"/>
              </w:rPr>
              <w:t>Geminigera</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53.0%</w:t>
            </w:r>
          </w:p>
        </w:tc>
        <w:tc>
          <w:tcPr>
            <w:tcW w:type="dxa" w:w="2160"/>
          </w:tcPr>
          <w:p>
            <w:r/>
            <w:r>
              <w:rPr>
                <w:rFonts w:ascii="Calibri" w:hAnsi="Calibri"/>
                <w:b w:val="0"/>
                <w:i w:val="0"/>
                <w:sz w:val="20"/>
              </w:rPr>
              <w:t>Estuarine cryptophyte — tidal reach signal; polar species-level ID is database variant</w:t>
            </w:r>
          </w:p>
        </w:tc>
      </w:tr>
      <w:tr>
        <w:tc>
          <w:tcPr>
            <w:tcW w:type="dxa" w:w="2160"/>
          </w:tcPr>
          <w:p>
            <w:r/>
            <w:r>
              <w:rPr>
                <w:rFonts w:ascii="Calibri" w:hAnsi="Calibri"/>
                <w:b w:val="0"/>
                <w:i/>
                <w:sz w:val="20"/>
              </w:rPr>
              <w:t>Ostreococcus</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38.1%</w:t>
            </w:r>
          </w:p>
        </w:tc>
        <w:tc>
          <w:tcPr>
            <w:tcW w:type="dxa" w:w="2160"/>
          </w:tcPr>
          <w:p>
            <w:r/>
            <w:r>
              <w:rPr>
                <w:rFonts w:ascii="Calibri" w:hAnsi="Calibri"/>
                <w:b w:val="0"/>
                <w:i w:val="0"/>
                <w:sz w:val="20"/>
              </w:rPr>
              <w:t>Coastal/estuarine prasinophyte — tidal; open-ocean ID is database variant</w:t>
            </w:r>
          </w:p>
        </w:tc>
      </w:tr>
      <w:tr>
        <w:tc>
          <w:tcPr>
            <w:tcW w:type="dxa" w:w="2160"/>
          </w:tcPr>
          <w:p>
            <w:r/>
            <w:r>
              <w:rPr>
                <w:rFonts w:ascii="Calibri" w:hAnsi="Calibri"/>
                <w:b w:val="0"/>
                <w:i/>
                <w:sz w:val="20"/>
              </w:rPr>
              <w:t>Synechococcus</w:t>
            </w:r>
            <w:r>
              <w:rPr>
                <w:rFonts w:ascii="Calibri" w:hAnsi="Calibri"/>
                <w:b w:val="0"/>
                <w:i w:val="0"/>
                <w:sz w:val="20"/>
              </w:rPr>
              <w:t xml:space="preserve"> sp.</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1.6%</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Synechococcus</w:t>
            </w:r>
            <w:r>
              <w:rPr>
                <w:rFonts w:ascii="Calibri" w:hAnsi="Calibri"/>
                <w:b w:val="0"/>
                <w:i w:val="0"/>
                <w:sz w:val="20"/>
              </w:rPr>
              <w:t xml:space="preserve"> sp. CBW1107</w:t>
            </w:r>
          </w:p>
        </w:tc>
        <w:tc>
          <w:tcPr>
            <w:tcW w:type="dxa" w:w="2160"/>
          </w:tcPr>
          <w:p>
            <w:r/>
            <w:r>
              <w:rPr>
                <w:rFonts w:ascii="Calibri" w:hAnsi="Calibri"/>
                <w:b w:val="0"/>
                <w:i w:val="0"/>
                <w:sz w:val="20"/>
              </w:rPr>
              <w:t>Cyanobacteriota</w:t>
            </w:r>
          </w:p>
        </w:tc>
        <w:tc>
          <w:tcPr>
            <w:tcW w:type="dxa" w:w="2160"/>
          </w:tcPr>
          <w:p>
            <w:r/>
            <w:r>
              <w:rPr>
                <w:rFonts w:ascii="Calibri" w:hAnsi="Calibri"/>
                <w:b w:val="0"/>
                <w:i w:val="0"/>
                <w:sz w:val="20"/>
              </w:rPr>
              <w:t>1.1%</w:t>
            </w:r>
          </w:p>
        </w:tc>
        <w:tc>
          <w:tcPr>
            <w:tcW w:type="dxa" w:w="2160"/>
          </w:tcPr>
          <w:p>
            <w:r/>
            <w:r>
              <w:rPr>
                <w:rFonts w:ascii="Calibri" w:hAnsi="Calibri"/>
                <w:b w:val="0"/>
                <w:i w:val="0"/>
                <w:sz w:val="20"/>
              </w:rPr>
              <w:t>Marine picocyanobacterium</w:t>
            </w:r>
          </w:p>
        </w:tc>
      </w:tr>
      <w:tr>
        <w:tc>
          <w:tcPr>
            <w:tcW w:type="dxa" w:w="2160"/>
          </w:tcPr>
          <w:p>
            <w:r/>
            <w:r>
              <w:rPr>
                <w:rFonts w:ascii="Calibri" w:hAnsi="Calibri"/>
                <w:b w:val="0"/>
                <w:i/>
                <w:sz w:val="20"/>
              </w:rPr>
              <w:t>Skeletonema pseudocostatum</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0.5%</w:t>
            </w:r>
          </w:p>
        </w:tc>
        <w:tc>
          <w:tcPr>
            <w:tcW w:type="dxa" w:w="2160"/>
          </w:tcPr>
          <w:p>
            <w:r/>
            <w:r>
              <w:rPr>
                <w:rFonts w:ascii="Calibri" w:hAnsi="Calibri"/>
                <w:b w:val="0"/>
                <w:i w:val="0"/>
                <w:sz w:val="20"/>
              </w:rPr>
              <w:t>Coastal marine diatom — real estuarine detection</w:t>
            </w:r>
          </w:p>
        </w:tc>
      </w:tr>
    </w:tbl>
    <w:p/>
    <w:p>
      <w:pPr>
        <w:pStyle w:val="Heading3"/>
      </w:pPr>
      <w:r>
        <w:t>Narrative</w:t>
      </w:r>
    </w:p>
    <w:p/>
    <w:p>
      <w:r>
        <w:rPr>
          <w:rFonts w:ascii="Calibri" w:hAnsi="Calibri"/>
          <w:b w:val="0"/>
          <w:i w:val="0"/>
          <w:sz w:val="22"/>
        </w:rP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 </w:t>
      </w:r>
      <w:r>
        <w:rPr>
          <w:rFonts w:ascii="Calibri" w:hAnsi="Calibri"/>
          <w:b w:val="0"/>
          <w:i/>
          <w:sz w:val="22"/>
        </w:rPr>
        <w:t>Geminigera</w:t>
      </w:r>
      <w:r>
        <w:rPr>
          <w:rFonts w:ascii="Calibri" w:hAnsi="Calibri"/>
          <w:b w:val="0"/>
          <w:i w:val="0"/>
          <w:sz w:val="22"/>
        </w:rPr>
        <w:t xml:space="preserve"> and </w:t>
      </w:r>
      <w:r>
        <w:rPr>
          <w:rFonts w:ascii="Calibri" w:hAnsi="Calibri"/>
          <w:b w:val="0"/>
          <w:i/>
          <w:sz w:val="22"/>
        </w:rPr>
        <w:t>Ostreococcus</w:t>
      </w:r>
      <w:r>
        <w:rPr>
          <w:rFonts w:ascii="Calibri" w:hAnsi="Calibri"/>
          <w:b w:val="0"/>
          <w:i w:val="0"/>
          <w:sz w:val="22"/>
        </w:rPr>
        <w:t xml:space="preserve"> — are members of the estuarine phytoplankton community present in Massachusetts Bay and coastal harbors in late winter and early spring. The reference database assigns these ESVs to polar and open-ocean described species (</w:t>
      </w:r>
      <w:r>
        <w:rPr>
          <w:rFonts w:ascii="Calibri" w:hAnsi="Calibri"/>
          <w:b w:val="0"/>
          <w:i/>
          <w:sz w:val="22"/>
        </w:rPr>
        <w:t>G. cryophila</w:t>
      </w:r>
      <w:r>
        <w:rPr>
          <w:rFonts w:ascii="Calibri" w:hAnsi="Calibri"/>
          <w:b w:val="0"/>
          <w:i w:val="0"/>
          <w:sz w:val="22"/>
        </w:rPr>
        <w:t xml:space="preserve">, </w:t>
      </w:r>
      <w:r>
        <w:rPr>
          <w:rFonts w:ascii="Calibri" w:hAnsi="Calibri"/>
          <w:b w:val="0"/>
          <w:i/>
          <w:sz w:val="22"/>
        </w:rPr>
        <w:t>O. tauri</w:t>
      </w:r>
      <w:r>
        <w:rPr>
          <w:rFonts w:ascii="Calibri" w:hAnsi="Calibri"/>
          <w:b w:val="0"/>
          <w:i w:val="0"/>
          <w:sz w:val="22"/>
        </w:rPr>
        <w:t xml:space="preserve">), but both genera include temperate estuarine representatives, and the ecological context — a tidal stream in coastal Massachusetts in March — makes the temperate estuarine interpretation far more plausible than polar origin. </w:t>
      </w:r>
      <w:r>
        <w:rPr>
          <w:rFonts w:ascii="Calibri" w:hAnsi="Calibri"/>
          <w:b w:val="0"/>
          <w:i/>
          <w:sz w:val="22"/>
        </w:rPr>
        <w:t>Skeletonema pseudocostatum</w:t>
      </w:r>
      <w:r>
        <w:rPr>
          <w:rFonts w:ascii="Calibri" w:hAnsi="Calibri"/>
          <w:b w:val="0"/>
          <w:i w:val="0"/>
          <w:sz w:val="22"/>
        </w:rPr>
        <w:t>, a recognized coastal diatom, corroborates the tidal signal independently.</w:t>
      </w:r>
    </w:p>
    <w:p/>
    <w:p>
      <w:r>
        <w:rPr>
          <w:rFonts w:ascii="Calibri" w:hAnsi="Calibri"/>
          <w:b w:val="0"/>
          <w:i w:val="0"/>
          <w:sz w:val="22"/>
        </w:rPr>
        <w:t>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rFonts w:ascii="Calibri" w:hAnsi="Calibri"/>
          <w:b w:val="0"/>
          <w:i/>
          <w:sz w:val="22"/>
        </w:rPr>
        <w:t>Mallomonas</w:t>
      </w:r>
      <w:r>
        <w:rPr>
          <w:rFonts w:ascii="Calibri" w:hAnsi="Calibri"/>
          <w:b w:val="0"/>
          <w:i w:val="0"/>
          <w:sz w:val="22"/>
        </w:rPr>
        <w:t xml:space="preserve">, </w:t>
      </w:r>
      <w:r>
        <w:rPr>
          <w:rFonts w:ascii="Calibri" w:hAnsi="Calibri"/>
          <w:b w:val="0"/>
          <w:i/>
          <w:sz w:val="22"/>
        </w:rPr>
        <w:t>Synura</w:t>
      </w:r>
      <w:r>
        <w:rPr>
          <w:rFonts w:ascii="Calibri" w:hAnsi="Calibri"/>
          <w:b w:val="0"/>
          <w:i w:val="0"/>
          <w:sz w:val="22"/>
        </w:rPr>
        <w:t xml:space="preserve">, </w:t>
      </w:r>
      <w:r>
        <w:rPr>
          <w:rFonts w:ascii="Calibri" w:hAnsi="Calibri"/>
          <w:b w:val="0"/>
          <w:i/>
          <w:sz w:val="22"/>
        </w:rPr>
        <w:t>Chromulina</w:t>
      </w:r>
      <w:r>
        <w:rPr>
          <w:rFonts w:ascii="Calibri" w:hAnsi="Calibri"/>
          <w:b w:val="0"/>
          <w:i w:val="0"/>
          <w:sz w:val="22"/>
        </w:rPr>
        <w:t>). This is Sawmill Brook's tidal-freshwater gradient resolved in a single sampling event — exactly the kind of spatial resolution that makes multi-site monitoring on a single system valuable.</w:t>
      </w:r>
    </w:p>
    <w:p/>
    <w:p>
      <w:r>
        <w:rPr>
          <w:rFonts w:ascii="Calibri" w:hAnsi="Calibri"/>
          <w:b w:val="0"/>
          <w:i w:val="0"/>
          <w:sz w:val="22"/>
        </w:rPr>
        <w:t>The fish panel returning no reads at School Street in March is ecologically consistent: in cold tidal water with high salinity penetration, freshwater fish eDNA signal is minimal, and saltwater fish are not present in detectable numbers either in late winter.</w:t>
      </w:r>
    </w:p>
    <w:p/>
    <w:p>
      <w:pPr>
        <w:pStyle w:val="Heading3"/>
      </w:pPr>
      <w:r>
        <w:t>Native vs. Non-Native</w:t>
      </w:r>
    </w:p>
    <w:p/>
    <w:p>
      <w:r>
        <w:rPr>
          <w:rFonts w:ascii="Calibri" w:hAnsi="Calibri"/>
          <w:b w:val="0"/>
          <w:i w:val="0"/>
          <w:sz w:val="22"/>
        </w:rPr>
        <w:t>Estuarine marine community — native species.</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1.23 · 5 species · 9,311 reads · </w:t>
      </w:r>
      <w:r>
        <w:rPr>
          <w:rFonts w:ascii="Calibri" w:hAnsi="Calibri"/>
          <w:b/>
          <w:i w:val="0"/>
          <w:sz w:val="22"/>
        </w:rPr>
        <w:t>Northern Pike confirmed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1.72 · 11 ESVs · 19,939 reads</w:t>
      </w:r>
    </w:p>
    <w:p/>
    <w:p>
      <w:pPr>
        <w:pStyle w:val="Heading3"/>
      </w:pPr>
      <w:r>
        <w:t>Sentinel Signal</w:t>
      </w:r>
    </w:p>
    <w:p/>
    <w:p>
      <w:r>
        <w:rPr>
          <w:rFonts w:ascii="Calibri" w:hAnsi="Calibri"/>
          <w:b w:val="0"/>
          <w:i w:val="0"/>
          <w:sz w:val="22"/>
        </w:rPr>
        <w:t xml:space="preserve">Second Pond in October is a mesotrophic coastal pond in the middle of its fall transition — diatoms dominating (42.9%), with unusual secondary taxa including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a pelagophyte known as the brown tide organism of Texas coastal lagoons; its presence in a Massachusetts freshwater pond is ecologically unexpected and may reflect database assignment uncertainty for a closely related freshwater pelagophyte. </w:t>
      </w:r>
      <w:r>
        <w:rPr>
          <w:rFonts w:ascii="Calibri" w:hAnsi="Calibri"/>
          <w:b w:val="0"/>
          <w:i/>
          <w:sz w:val="22"/>
        </w:rPr>
        <w:t>Chrysochromulina</w:t>
      </w:r>
      <w:r>
        <w:rPr>
          <w:rFonts w:ascii="Calibri" w:hAnsi="Calibri"/>
          <w:b w:val="0"/>
          <w:i w:val="0"/>
          <w:sz w:val="22"/>
        </w:rPr>
        <w:t xml:space="preserve"> at 8.0% is a meaningful Haptophyte signal — oligo-mesotrophic, potentially toxic at bloom concentrations. </w:t>
      </w:r>
      <w:r>
        <w:rPr>
          <w:rFonts w:ascii="Calibri" w:hAnsi="Calibri"/>
          <w:b w:val="0"/>
          <w:i/>
          <w:sz w:val="22"/>
        </w:rPr>
        <w:t>Mallomonas</w:t>
      </w:r>
      <w:r>
        <w:rPr>
          <w:rFonts w:ascii="Calibri" w:hAnsi="Calibri"/>
          <w:b w:val="0"/>
          <w:i w:val="0"/>
          <w:sz w:val="22"/>
        </w:rPr>
        <w:t xml:space="preserve"> at 3.0% provides a cold-oligotrophic baseline. </w:t>
      </w:r>
      <w:r>
        <w:rPr>
          <w:rFonts w:ascii="Calibri" w:hAnsi="Calibri"/>
          <w:b/>
          <w:i w:val="0"/>
          <w:sz w:val="22"/>
        </w:rPr>
        <w:t>Northern Pike detected in fish panel at 1.5%</w:t>
      </w:r>
      <w:r>
        <w:rPr>
          <w:rFonts w:ascii="Calibri" w:hAnsi="Calibri"/>
          <w:b w:val="0"/>
          <w:i w:val="0"/>
          <w:sz w:val="22"/>
        </w:rPr>
        <w:t xml:space="preserve"> — illegal stocking in Massachusetts; report to MA DFW.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(October)</w:t>
            </w:r>
          </w:p>
        </w:tc>
        <w:tc>
          <w:tcPr>
            <w:tcW w:type="dxa" w:w="2880"/>
          </w:tcPr>
          <w:p>
            <w:r/>
            <w:r>
              <w:rPr>
                <w:rFonts w:ascii="Calibri" w:hAnsi="Calibri"/>
                <w:b w:val="0"/>
                <w:i w:val="0"/>
                <w:sz w:val="20"/>
              </w:rPr>
              <w:t>Fall diatom bloom 42.9%</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sz w:val="20"/>
              </w:rPr>
              <w:t>Chrysochromulina</w:t>
            </w:r>
            <w:r>
              <w:rPr>
                <w:rFonts w:ascii="Calibri" w:hAnsi="Calibri"/>
                <w:b w:val="0"/>
                <w:i w:val="0"/>
                <w:sz w:val="20"/>
              </w:rPr>
              <w:t xml:space="preserve"> 8.0%, </w:t>
            </w:r>
            <w:r>
              <w:rPr>
                <w:rFonts w:ascii="Calibri" w:hAnsi="Calibri"/>
                <w:b w:val="0"/>
                <w:i/>
                <w:sz w:val="20"/>
              </w:rPr>
              <w:t>Aureoumbra</w:t>
            </w:r>
            <w:r>
              <w:rPr>
                <w:rFonts w:ascii="Calibri" w:hAnsi="Calibri"/>
                <w:b w:val="0"/>
                <w:i w:val="0"/>
                <w:sz w:val="20"/>
              </w:rPr>
              <w:t xml:space="preserve"> signal</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3.0%, </w:t>
            </w:r>
            <w:r>
              <w:rPr>
                <w:rFonts w:ascii="Calibri" w:hAnsi="Calibri"/>
                <w:b w:val="0"/>
                <w:i/>
                <w:sz w:val="20"/>
              </w:rPr>
              <w:t>Chromulina</w:t>
            </w:r>
            <w:r>
              <w:rPr>
                <w:rFonts w:ascii="Calibri" w:hAnsi="Calibri"/>
                <w:b w:val="0"/>
                <w:i w:val="0"/>
                <w:sz w:val="20"/>
              </w:rPr>
              <w:t xml:space="preserve"> 0.8%</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Fall overturn signal</w:t>
            </w:r>
          </w:p>
        </w:tc>
      </w:tr>
      <w:tr>
        <w:tc>
          <w:tcPr>
            <w:tcW w:type="dxa" w:w="2880"/>
          </w:tcPr>
          <w:p>
            <w:r/>
            <w:r>
              <w:rPr>
                <w:rFonts w:ascii="Calibri" w:hAnsi="Calibri"/>
                <w:b w:val="0"/>
                <w:i w:val="0"/>
                <w:sz w:val="20"/>
              </w:rPr>
              <w:t>HAB potential</w:t>
            </w:r>
          </w:p>
        </w:tc>
        <w:tc>
          <w:tcPr>
            <w:tcW w:type="dxa" w:w="2880"/>
          </w:tcPr>
          <w:p>
            <w:r/>
            <w:r>
              <w:rPr>
                <w:rFonts w:ascii="Calibri" w:hAnsi="Calibri"/>
                <w:b w:val="0"/>
                <w:i w:val="0"/>
                <w:sz w:val="20"/>
              </w:rPr>
              <w:t>Low but watch</w:t>
            </w:r>
          </w:p>
        </w:tc>
        <w:tc>
          <w:tcPr>
            <w:tcW w:type="dxa" w:w="2880"/>
          </w:tcPr>
          <w:p>
            <w:r/>
            <w:r>
              <w:rPr>
                <w:rFonts w:ascii="Calibri" w:hAnsi="Calibri"/>
                <w:b w:val="0"/>
                <w:i/>
                <w:sz w:val="20"/>
              </w:rPr>
              <w:t>Chrysochromulina</w:t>
            </w:r>
            <w:r>
              <w:rPr>
                <w:rFonts w:ascii="Calibri" w:hAnsi="Calibri"/>
                <w:b w:val="0"/>
                <w:i w:val="0"/>
                <w:sz w:val="20"/>
              </w:rPr>
              <w:t xml:space="preserve"> 8.0% — low-level flag</w:t>
            </w:r>
          </w:p>
        </w:tc>
      </w:tr>
      <w:tr>
        <w:tc>
          <w:tcPr>
            <w:tcW w:type="dxa" w:w="2880"/>
          </w:tcPr>
          <w:p>
            <w:r/>
            <w:r>
              <w:rPr>
                <w:rFonts w:ascii="Calibri" w:hAnsi="Calibri"/>
                <w:b w:val="0"/>
                <w:i/>
                <w:sz w:val="20"/>
              </w:rPr>
              <w:t>Aureoumbra</w:t>
            </w:r>
            <w:r>
              <w:rPr>
                <w:rFonts w:ascii="Calibri" w:hAnsi="Calibri"/>
                <w:b w:val="0"/>
                <w:i w:val="0"/>
                <w:sz w:val="20"/>
              </w:rPr>
              <w:t xml:space="preserve"> note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May be database artifact for a freshwater taxon</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63.0%</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Native — tolerates moderate conditions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i w:val="0"/>
                <w:sz w:val="20"/>
              </w:rPr>
              <w:t>1.5%</w:t>
            </w:r>
          </w:p>
        </w:tc>
        <w:tc>
          <w:tcPr>
            <w:tcW w:type="dxa" w:w="2880"/>
          </w:tcPr>
          <w:p>
            <w:r/>
            <w:r>
              <w:rPr>
                <w:rFonts w:ascii="Calibri" w:hAnsi="Calibri"/>
                <w:b/>
                <w:i w:val="0"/>
                <w:sz w:val="20"/>
              </w:rPr>
              <w:t>ILLEGAL STOCKING in Massachusetts. Report to MA DFW immediately.</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42.9%</w:t>
            </w:r>
          </w:p>
        </w:tc>
        <w:tc>
          <w:tcPr>
            <w:tcW w:type="dxa" w:w="2160"/>
          </w:tcPr>
          <w:p>
            <w:r/>
            <w:r>
              <w:rPr>
                <w:rFonts w:ascii="Calibri" w:hAnsi="Calibri"/>
                <w:b w:val="0"/>
                <w:i w:val="0"/>
                <w:sz w:val="20"/>
              </w:rPr>
              <w:t>Fall diatom bloom</w:t>
            </w:r>
          </w:p>
        </w:tc>
      </w:tr>
      <w:tr>
        <w:tc>
          <w:tcPr>
            <w:tcW w:type="dxa" w:w="2160"/>
          </w:tcPr>
          <w:p>
            <w:r/>
            <w:r>
              <w:rPr>
                <w:rFonts w:ascii="Calibri" w:hAnsi="Calibri"/>
                <w:b w:val="0"/>
                <w:i/>
                <w:sz w:val="20"/>
              </w:rPr>
              <w:t>Aureoumbra lagunensis</w:t>
            </w:r>
          </w:p>
        </w:tc>
        <w:tc>
          <w:tcPr>
            <w:tcW w:type="dxa" w:w="2160"/>
          </w:tcPr>
          <w:p>
            <w:r/>
            <w:r>
              <w:rPr>
                <w:rFonts w:ascii="Calibri" w:hAnsi="Calibri"/>
                <w:b w:val="0"/>
                <w:i w:val="0"/>
                <w:sz w:val="20"/>
              </w:rPr>
              <w:t>Pelagophyceae</w:t>
            </w:r>
          </w:p>
        </w:tc>
        <w:tc>
          <w:tcPr>
            <w:tcW w:type="dxa" w:w="2160"/>
          </w:tcPr>
          <w:p>
            <w:r/>
            <w:r>
              <w:rPr>
                <w:rFonts w:ascii="Calibri" w:hAnsi="Calibri"/>
                <w:b w:val="0"/>
                <w:i w:val="0"/>
                <w:sz w:val="20"/>
              </w:rPr>
              <w:t>19.0%</w:t>
            </w:r>
          </w:p>
        </w:tc>
        <w:tc>
          <w:tcPr>
            <w:tcW w:type="dxa" w:w="2160"/>
          </w:tcPr>
          <w:p>
            <w:r/>
            <w:r>
              <w:rPr>
                <w:rFonts w:ascii="Calibri" w:hAnsi="Calibri"/>
                <w:b/>
                <w:i w:val="0"/>
                <w:sz w:val="20"/>
              </w:rPr>
              <w:t>Brown tide organism — database assignment uncertain at inland site</w:t>
            </w:r>
          </w:p>
        </w:tc>
      </w:tr>
      <w:tr>
        <w:tc>
          <w:tcPr>
            <w:tcW w:type="dxa" w:w="2160"/>
          </w:tcPr>
          <w:p>
            <w:r/>
            <w:r>
              <w:rPr>
                <w:rFonts w:ascii="Calibri" w:hAnsi="Calibri"/>
                <w:b w:val="0"/>
                <w:i w:val="0"/>
                <w:sz w:val="20"/>
              </w:rPr>
              <w:t>Unresolved unk_phylum</w:t>
            </w:r>
          </w:p>
        </w:tc>
        <w:tc>
          <w:tcPr>
            <w:tcW w:type="dxa" w:w="2160"/>
          </w:tcPr>
          <w:p>
            <w:r/>
            <w:r>
              <w:rPr>
                <w:rFonts w:ascii="Calibri" w:hAnsi="Calibri"/>
                <w:b w:val="0"/>
                <w:i w:val="0"/>
                <w:sz w:val="20"/>
              </w:rPr>
              <w:t>—</w:t>
            </w:r>
          </w:p>
        </w:tc>
        <w:tc>
          <w:tcPr>
            <w:tcW w:type="dxa" w:w="2160"/>
          </w:tcPr>
          <w:p>
            <w:r/>
            <w:r>
              <w:rPr>
                <w:rFonts w:ascii="Calibri" w:hAnsi="Calibri"/>
                <w:b w:val="0"/>
                <w:i w:val="0"/>
                <w:sz w:val="20"/>
              </w:rPr>
              <w:t>10.6%</w:t>
            </w:r>
          </w:p>
        </w:tc>
        <w:tc>
          <w:tcPr>
            <w:tcW w:type="dxa" w:w="2160"/>
          </w:tcPr>
          <w:p>
            <w:r/>
            <w:r>
              <w:rPr>
                <w:rFonts w:ascii="Calibri" w:hAnsi="Calibri"/>
                <w:b w:val="0"/>
                <w:i w:val="0"/>
                <w:sz w:val="20"/>
              </w:rPr>
              <w:t>Mixed chromists</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8.5%</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Chrysochromulina</w:t>
            </w:r>
            <w:r>
              <w:rPr>
                <w:rFonts w:ascii="Calibri" w:hAnsi="Calibri"/>
                <w:b w:val="0"/>
                <w:i w:val="0"/>
                <w:sz w:val="20"/>
              </w:rPr>
              <w:t xml:space="preserve"> sp.</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8.0%</w:t>
            </w:r>
          </w:p>
        </w:tc>
        <w:tc>
          <w:tcPr>
            <w:tcW w:type="dxa" w:w="2160"/>
          </w:tcPr>
          <w:p>
            <w:r/>
            <w:r>
              <w:rPr>
                <w:rFonts w:ascii="Calibri" w:hAnsi="Calibri"/>
                <w:b w:val="0"/>
                <w:i w:val="0"/>
                <w:sz w:val="20"/>
              </w:rPr>
              <w:t>Oligo-mesotrophic; low-level HAB flag</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3.0%</w:t>
            </w:r>
          </w:p>
        </w:tc>
        <w:tc>
          <w:tcPr>
            <w:tcW w:type="dxa" w:w="2160"/>
          </w:tcPr>
          <w:p>
            <w:r/>
            <w:r>
              <w:rPr>
                <w:rFonts w:ascii="Calibri" w:hAnsi="Calibri"/>
                <w:b w:val="0"/>
                <w:i w:val="0"/>
                <w:sz w:val="20"/>
              </w:rPr>
              <w:t>Cold oligotrophic — baseline cold-water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1.4%</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oligotrophic</w:t>
            </w:r>
          </w:p>
        </w:tc>
      </w:tr>
      <w:tr>
        <w:tc>
          <w:tcPr>
            <w:tcW w:type="dxa" w:w="2160"/>
          </w:tcPr>
          <w:p>
            <w:r/>
            <w:r>
              <w:rPr>
                <w:rFonts w:ascii="Calibri" w:hAnsi="Calibri"/>
                <w:b w:val="0"/>
                <w:i/>
                <w:sz w:val="20"/>
              </w:rPr>
              <w:t>Fragilaria</w:t>
            </w:r>
            <w:r>
              <w:rPr>
                <w:rFonts w:ascii="Calibri" w:hAnsi="Calibri"/>
                <w:b w:val="0"/>
                <w:i w:val="0"/>
                <w:sz w:val="20"/>
              </w:rPr>
              <w:t xml:space="preserve"> sp.</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0.4%</w:t>
            </w:r>
          </w:p>
        </w:tc>
        <w:tc>
          <w:tcPr>
            <w:tcW w:type="dxa" w:w="2160"/>
          </w:tcPr>
          <w:p>
            <w:r/>
            <w:r>
              <w:rPr>
                <w:rFonts w:ascii="Calibri" w:hAnsi="Calibri"/>
                <w:b w:val="0"/>
                <w:i w:val="0"/>
                <w:sz w:val="20"/>
              </w:rPr>
              <w:t>Moderate-nutrient flowing/standing water</w:t>
            </w:r>
          </w:p>
        </w:tc>
      </w:tr>
    </w:tbl>
    <w:p/>
    <w:p>
      <w:pPr>
        <w:pStyle w:val="Heading3"/>
      </w:pPr>
      <w:r>
        <w:t>Narrative</w:t>
      </w:r>
    </w:p>
    <w:p/>
    <w:p>
      <w:r>
        <w:rPr>
          <w:rFonts w:ascii="Calibri" w:hAnsi="Calibri"/>
          <w:b w:val="0"/>
          <w:i w:val="0"/>
          <w:sz w:val="22"/>
        </w:rPr>
        <w:t xml:space="preserve">Second Pond October 2024 presents a fall transitional mesotrophic coastal pond signal — diatom-dominated, with the added complexity of </w:t>
      </w:r>
      <w:r>
        <w:rPr>
          <w:rFonts w:ascii="Calibri" w:hAnsi="Calibri"/>
          <w:b w:val="0"/>
          <w:i/>
          <w:sz w:val="22"/>
        </w:rPr>
        <w:t>Aureoumbra lagunensis</w:t>
      </w:r>
      <w:r>
        <w:rPr>
          <w:rFonts w:ascii="Calibri" w:hAnsi="Calibri"/>
          <w:b w:val="0"/>
          <w:i w:val="0"/>
          <w:sz w:val="22"/>
        </w:rPr>
        <w:t xml:space="preserve"> (19.0%) and </w:t>
      </w:r>
      <w:r>
        <w:rPr>
          <w:rFonts w:ascii="Calibri" w:hAnsi="Calibri"/>
          <w:b w:val="0"/>
          <w:i/>
          <w:sz w:val="22"/>
        </w:rPr>
        <w:t>Chrysochromulina</w:t>
      </w:r>
      <w:r>
        <w:rPr>
          <w:rFonts w:ascii="Calibri" w:hAnsi="Calibri"/>
          <w:b w:val="0"/>
          <w:i w:val="0"/>
          <w:sz w:val="22"/>
        </w:rPr>
        <w:t xml:space="preserve"> (8.0%). </w:t>
      </w:r>
      <w:r>
        <w:rPr>
          <w:rFonts w:ascii="Calibri" w:hAnsi="Calibri"/>
          <w:b w:val="0"/>
          <w:i/>
          <w:sz w:val="22"/>
        </w:rPr>
        <w:t>Aureoumbra lagunensis</w:t>
      </w:r>
      <w:r>
        <w:rPr>
          <w:rFonts w:ascii="Calibri" w:hAnsi="Calibri"/>
          <w:b w:val="0"/>
          <w:i w:val="0"/>
          <w:sz w:val="22"/>
        </w:rPr>
        <w:t xml:space="preserve"> is best known as the causative organism of brown tide events in Texas coastal embayments (Laguna Madre); its presence in Second Pond is ecologically unexpected and may reflect database misassignment of a closely related freshwater pelagophyte. Without ESV-level expert review, the </w:t>
      </w:r>
      <w:r>
        <w:rPr>
          <w:rFonts w:ascii="Calibri" w:hAnsi="Calibri"/>
          <w:b w:val="0"/>
          <w:i/>
          <w:sz w:val="22"/>
        </w:rPr>
        <w:t>Aureoumbra</w:t>
      </w:r>
      <w:r>
        <w:rPr>
          <w:rFonts w:ascii="Calibri" w:hAnsi="Calibri"/>
          <w:b w:val="0"/>
          <w:i w:val="0"/>
          <w:sz w:val="22"/>
        </w:rPr>
        <w:t xml:space="preserve"> detection cannot be taken at face value. The </w:t>
      </w:r>
      <w:r>
        <w:rPr>
          <w:rFonts w:ascii="Calibri" w:hAnsi="Calibri"/>
          <w:b w:val="0"/>
          <w:i/>
          <w:sz w:val="22"/>
        </w:rPr>
        <w:t>Chrysochromulina</w:t>
      </w:r>
      <w:r>
        <w:rPr>
          <w:rFonts w:ascii="Calibri" w:hAnsi="Calibri"/>
          <w:b w:val="0"/>
          <w:i w:val="0"/>
          <w:sz w:val="22"/>
        </w:rPr>
        <w:t xml:space="preserve"> signal (8.0%) is more clearly interpretable: this genus is cosmopolitan in oligo-mesotrophic lakes, is genuinely present in coastal Massachusetts ponds, and is occasionally toxic at bloom concentrations — below that threshold here but worth tracking.</w:t>
      </w:r>
    </w:p>
    <w:p/>
    <w:p>
      <w:r>
        <w:rPr>
          <w:rFonts w:ascii="Calibri" w:hAnsi="Calibri"/>
          <w:b w:val="0"/>
          <w:i/>
          <w:sz w:val="22"/>
        </w:rPr>
        <w:t>Mallomonas</w:t>
      </w:r>
      <w:r>
        <w:rPr>
          <w:rFonts w:ascii="Calibri" w:hAnsi="Calibri"/>
          <w:b w:val="0"/>
          <w:i w:val="0"/>
          <w:sz w:val="22"/>
        </w:rPr>
        <w:t xml:space="preserve"> at 3.0% provides a cold-water oligotrophic baseline signal consistent with Second Pond being a moderately deep coastal kettle pond with residual cold-water character.</w:t>
      </w:r>
    </w:p>
    <w:p/>
    <w:p>
      <w:r>
        <w:rPr>
          <w:rFonts w:ascii="Calibri" w:hAnsi="Calibri"/>
          <w:b w:val="0"/>
          <w:i w:val="0"/>
          <w:sz w:val="22"/>
        </w:rPr>
        <w:t xml:space="preserve">The fish community is ecologically coherent: Alewife at 63% confirms the pond supports a lake-run population (landlocked alewife are common in Manchester-area coastal ponds); Tessellated Darter at 5% endorses substrate quality; </w:t>
      </w:r>
      <w:r>
        <w:rPr>
          <w:rFonts w:ascii="Calibri" w:hAnsi="Calibri"/>
          <w:b/>
          <w:i w:val="0"/>
          <w:sz w:val="22"/>
        </w:rPr>
        <w:t>Northern Pike at 1.5% is the critical finding</w:t>
      </w:r>
      <w:r>
        <w:rPr>
          <w:rFonts w:ascii="Calibri" w:hAnsi="Calibri"/>
          <w:b w:val="0"/>
          <w:i w:val="0"/>
          <w:sz w:val="22"/>
        </w:rPr>
        <w:t xml:space="preserve"> — this species is not native to Massachusetts coastal drainages and is illegal to stock in this state. Detection here requires reporting to Massachusetts Division of Fisheries &amp; Wildlife for investigation and management response.</w:t>
      </w:r>
    </w:p>
    <w:p/>
    <w:p>
      <w:pPr>
        <w:pStyle w:val="Heading3"/>
      </w:pPr>
      <w:r>
        <w:t>Native vs. Non-Native</w:t>
      </w:r>
    </w:p>
    <w:p/>
    <w:p>
      <w:r>
        <w:rPr>
          <w:rFonts w:ascii="Calibri" w:hAnsi="Calibri"/>
          <w:b w:val="0"/>
          <w:i w:val="0"/>
          <w:sz w:val="22"/>
        </w:rPr>
        <w:t>All species except Northern Pike are native. *</w:t>
      </w:r>
      <w:r>
        <w:rPr>
          <w:rFonts w:ascii="Calibri" w:hAnsi="Calibri"/>
          <w:b w:val="0"/>
          <w:i/>
          <w:sz w:val="22"/>
        </w:rPr>
        <w:t>Northern Pike (</w:t>
      </w:r>
      <w:r>
        <w:rPr>
          <w:rFonts w:ascii="Calibri" w:hAnsi="Calibri"/>
          <w:b w:val="0"/>
          <w:i w:val="0"/>
          <w:sz w:val="22"/>
        </w:rPr>
        <w:t>Esox lucius</w:t>
      </w:r>
      <w:r>
        <w:rPr>
          <w:rFonts w:ascii="Calibri" w:hAnsi="Calibri"/>
          <w:b w:val="0"/>
          <w:i/>
          <w:sz w:val="22"/>
        </w:rPr>
        <w:t>) is non-native and its stocking is illegal in Massachusetts. Report to MA DFW.</w:t>
      </w:r>
      <w:r>
        <w:rPr>
          <w:rFonts w:ascii="Calibri" w:hAnsi="Calibri"/>
          <w:b w:val="0"/>
          <w:i/>
          <w:sz w:val="22"/>
        </w:rPr>
      </w:r>
    </w:p>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winter cold</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28 ESVs · 19,646 reads</w:t>
      </w:r>
    </w:p>
    <w:p/>
    <w:p>
      <w:pPr>
        <w:pStyle w:val="Heading3"/>
      </w:pPr>
      <w:r>
        <w:t>Sentinel Signal</w:t>
      </w:r>
    </w:p>
    <w:p/>
    <w:p>
      <w:r>
        <w:rPr>
          <w:rFonts w:ascii="Calibri" w:hAnsi="Calibri"/>
          <w:b w:val="0"/>
          <w:i w:val="0"/>
          <w:sz w:val="22"/>
        </w:rPr>
        <w:t xml:space="preserve">Sawmill Brook Elm Street in March 2025 is the ecological inverse of the School Street sample taken the same day: no contamination, 28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2.74 — the highest algal diversity in the JVB4678 batch.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cold-water chrysophytes — dominate the biological signal. </w:t>
      </w:r>
      <w:r>
        <w:rPr>
          <w:rFonts w:ascii="Calibri" w:hAnsi="Calibri"/>
          <w:b w:val="0"/>
          <w:i/>
          <w:sz w:val="22"/>
        </w:rPr>
        <w:t>Synura</w:t>
      </w:r>
      <w:r>
        <w:rPr>
          <w:rFonts w:ascii="Calibri" w:hAnsi="Calibri"/>
          <w:b w:val="0"/>
          <w:i w:val="0"/>
          <w:sz w:val="22"/>
        </w:rPr>
        <w:t xml:space="preserve"> 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i w:val="0"/>
                <w:sz w:val="20"/>
              </w:rPr>
              <w:t>Cold</w:t>
            </w:r>
          </w:p>
        </w:tc>
        <w:tc>
          <w:tcPr>
            <w:tcW w:type="dxa" w:w="2880"/>
          </w:tcPr>
          <w:p>
            <w:r/>
            <w:r>
              <w:rPr>
                <w:rFonts w:ascii="Calibri" w:hAnsi="Calibri"/>
                <w:b w:val="0"/>
                <w:i/>
                <w:sz w:val="20"/>
              </w:rPr>
              <w:t>Synura</w:t>
            </w:r>
            <w:r>
              <w:rPr>
                <w:rFonts w:ascii="Calibri" w:hAnsi="Calibri"/>
                <w:b w:val="0"/>
                <w:i w:val="0"/>
                <w:sz w:val="20"/>
              </w:rPr>
              <w:t xml:space="preserve"> 7.8%, </w:t>
            </w:r>
            <w:r>
              <w:rPr>
                <w:rFonts w:ascii="Calibri" w:hAnsi="Calibri"/>
                <w:b w:val="0"/>
                <w:i/>
                <w:sz w:val="20"/>
              </w:rPr>
              <w:t>Mallomonas</w:t>
            </w:r>
            <w:r>
              <w:rPr>
                <w:rFonts w:ascii="Calibri" w:hAnsi="Calibri"/>
                <w:b w:val="0"/>
                <w:i w:val="0"/>
                <w:sz w:val="20"/>
              </w:rPr>
              <w:t xml:space="preserve"> 9.0%, </w:t>
            </w:r>
            <w:r>
              <w:rPr>
                <w:rFonts w:ascii="Calibri" w:hAnsi="Calibri"/>
                <w:b w:val="0"/>
                <w:i/>
                <w:sz w:val="20"/>
              </w:rPr>
              <w:t>Chromulina</w:t>
            </w:r>
            <w:r>
              <w:rPr>
                <w:rFonts w:ascii="Calibri" w:hAnsi="Calibri"/>
                <w:b w:val="0"/>
                <w:i w:val="0"/>
                <w:sz w:val="20"/>
              </w:rPr>
              <w:t xml:space="preserve"> 4.6%</w:t>
            </w:r>
          </w:p>
        </w:tc>
      </w:tr>
      <w:tr>
        <w:tc>
          <w:tcPr>
            <w:tcW w:type="dxa" w:w="2880"/>
          </w:tcPr>
          <w:p>
            <w:r/>
            <w:r>
              <w:rPr>
                <w:rFonts w:ascii="Calibri" w:hAnsi="Calibri"/>
                <w:b w:val="0"/>
                <w:i w:val="0"/>
                <w:sz w:val="20"/>
              </w:rPr>
              <w:t>Trophic state</w:t>
            </w:r>
          </w:p>
        </w:tc>
        <w:tc>
          <w:tcPr>
            <w:tcW w:type="dxa" w:w="2880"/>
          </w:tcPr>
          <w:p>
            <w:r/>
            <w:r>
              <w:rPr>
                <w:rFonts w:ascii="Calibri" w:hAnsi="Calibri"/>
                <w:b/>
                <w:i w:val="0"/>
                <w:sz w:val="20"/>
              </w:rPr>
              <w:t>Oligotrophic</w:t>
            </w:r>
          </w:p>
        </w:tc>
        <w:tc>
          <w:tcPr>
            <w:tcW w:type="dxa" w:w="2880"/>
          </w:tcPr>
          <w:p>
            <w:r/>
            <w:r>
              <w:rPr>
                <w:rFonts w:ascii="Calibri" w:hAnsi="Calibri"/>
                <w:b w:val="0"/>
                <w:i w:val="0"/>
                <w:sz w:val="20"/>
              </w:rPr>
              <w:t>Cyanobacteria absent from top taxa; chrysophyte dominance</w:t>
            </w:r>
          </w:p>
        </w:tc>
      </w:tr>
      <w:tr>
        <w:tc>
          <w:tcPr>
            <w:tcW w:type="dxa" w:w="2880"/>
          </w:tcPr>
          <w:p>
            <w:r/>
            <w:r>
              <w:rPr>
                <w:rFonts w:ascii="Calibri" w:hAnsi="Calibri"/>
                <w:b w:val="0"/>
                <w:i w:val="0"/>
                <w:sz w:val="20"/>
              </w:rPr>
              <w:t>pH</w:t>
            </w:r>
          </w:p>
        </w:tc>
        <w:tc>
          <w:tcPr>
            <w:tcW w:type="dxa" w:w="2880"/>
          </w:tcPr>
          <w:p>
            <w:r/>
            <w:r>
              <w:rPr>
                <w:rFonts w:ascii="Calibri" w:hAnsi="Calibri"/>
                <w:b/>
                <w:i w:val="0"/>
                <w:sz w:val="20"/>
              </w:rPr>
              <w:t>Acidic</w:t>
            </w:r>
          </w:p>
        </w:tc>
        <w:tc>
          <w:tcPr>
            <w:tcW w:type="dxa" w:w="2880"/>
          </w:tcPr>
          <w:p>
            <w:r/>
            <w:r>
              <w:rPr>
                <w:rFonts w:ascii="Calibri" w:hAnsi="Calibri"/>
                <w:b w:val="0"/>
                <w:i/>
                <w:sz w:val="20"/>
              </w:rPr>
              <w:t>Synura</w:t>
            </w:r>
            <w:r>
              <w:rPr>
                <w:rFonts w:ascii="Calibri" w:hAnsi="Calibri"/>
                <w:b w:val="0"/>
                <w:i w:val="0"/>
                <w:sz w:val="20"/>
              </w:rPr>
              <w:t xml:space="preserve">, </w:t>
            </w:r>
            <w:r>
              <w:rPr>
                <w:rFonts w:ascii="Calibri" w:hAnsi="Calibri"/>
                <w:b w:val="0"/>
                <w:i/>
                <w:sz w:val="20"/>
              </w:rPr>
              <w:t>Mallomonas</w:t>
            </w:r>
            <w:r>
              <w:rPr>
                <w:rFonts w:ascii="Calibri" w:hAnsi="Calibri"/>
                <w:b w:val="0"/>
                <w:i w:val="0"/>
                <w:sz w:val="20"/>
              </w:rPr>
              <w:t xml:space="preserve">, </w:t>
            </w:r>
            <w:r>
              <w:rPr>
                <w:rFonts w:ascii="Calibri" w:hAnsi="Calibri"/>
                <w:b w:val="0"/>
                <w:i/>
                <w:sz w:val="20"/>
              </w:rPr>
              <w:t>Chromulina</w:t>
            </w:r>
            <w:r>
              <w:rPr>
                <w:rFonts w:ascii="Calibri" w:hAnsi="Calibri"/>
                <w:b w:val="0"/>
                <w:i w:val="0"/>
                <w:sz w:val="20"/>
              </w:rPr>
              <w:t xml:space="preserve"> — all soft-acid-water taxa</w:t>
            </w:r>
          </w:p>
        </w:tc>
      </w:tr>
      <w:tr>
        <w:tc>
          <w:tcPr>
            <w:tcW w:type="dxa" w:w="2880"/>
          </w:tcPr>
          <w:p>
            <w:r/>
            <w:r>
              <w:rPr>
                <w:rFonts w:ascii="Calibri" w:hAnsi="Calibri"/>
                <w:b w:val="0"/>
                <w:i w:val="0"/>
                <w:sz w:val="20"/>
              </w:rPr>
              <w:t>Dissolved oxygen</w:t>
            </w:r>
          </w:p>
        </w:tc>
        <w:tc>
          <w:tcPr>
            <w:tcW w:type="dxa" w:w="2880"/>
          </w:tcPr>
          <w:p>
            <w:r/>
            <w:r>
              <w:rPr>
                <w:rFonts w:ascii="Calibri" w:hAnsi="Calibri"/>
                <w:b/>
                <w:i w:val="0"/>
                <w:sz w:val="20"/>
              </w:rPr>
              <w:t>High</w:t>
            </w:r>
          </w:p>
        </w:tc>
        <w:tc>
          <w:tcPr>
            <w:tcW w:type="dxa" w:w="2880"/>
          </w:tcPr>
          <w:p>
            <w:r/>
            <w:r>
              <w:rPr>
                <w:rFonts w:ascii="Calibri" w:hAnsi="Calibri"/>
                <w:b w:val="0"/>
                <w:i w:val="0"/>
                <w:sz w:val="20"/>
              </w:rPr>
              <w:t>Cold oligotrophic winter signal</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Diatom component 23.6%</w:t>
            </w:r>
          </w:p>
        </w:tc>
      </w:tr>
      <w:tr>
        <w:tc>
          <w:tcPr>
            <w:tcW w:type="dxa" w:w="2880"/>
          </w:tcPr>
          <w:p>
            <w:r/>
            <w:r>
              <w:rPr>
                <w:rFonts w:ascii="Calibri" w:hAnsi="Calibri"/>
                <w:b w:val="0"/>
                <w:i w:val="0"/>
                <w:sz w:val="20"/>
              </w:rPr>
              <w:t>Season</w:t>
            </w:r>
          </w:p>
        </w:tc>
        <w:tc>
          <w:tcPr>
            <w:tcW w:type="dxa" w:w="2880"/>
          </w:tcPr>
          <w:p>
            <w:r/>
            <w:r>
              <w:rPr>
                <w:rFonts w:ascii="Calibri" w:hAnsi="Calibri"/>
                <w:b w:val="0"/>
                <w:i w:val="0"/>
                <w:sz w:val="20"/>
              </w:rPr>
              <w:t>Winter — cleanest seasonal reading</w:t>
            </w:r>
          </w:p>
        </w:tc>
        <w:tc>
          <w:tcPr>
            <w:tcW w:type="dxa" w:w="2880"/>
          </w:tcPr>
          <w:p>
            <w:r/>
            <w:r>
              <w:rPr>
                <w:rFonts w:ascii="Calibri" w:hAnsi="Calibri"/>
                <w:b w:val="0"/>
                <w:i w:val="0"/>
                <w:sz w:val="20"/>
              </w:rPr>
              <w:t>Cold reduces nutrient cycling; algal community reads pristine character</w:t>
            </w:r>
          </w:p>
        </w:tc>
      </w:tr>
    </w:tbl>
    <w:p/>
    <w:p>
      <w:pPr>
        <w:pStyle w:val="Heading3"/>
      </w:pPr>
      <w:r>
        <w:t>Fish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Result</w:t>
            </w:r>
          </w:p>
        </w:tc>
        <w:tc>
          <w:tcPr>
            <w:tcW w:type="dxa" w:w="4320"/>
          </w:tcPr>
          <w:p>
            <w:r/>
            <w:r>
              <w:rPr>
                <w:rFonts w:ascii="Calibri" w:hAnsi="Calibri"/>
                <w:b/>
                <w:i w:val="0"/>
                <w:sz w:val="20"/>
              </w:rPr>
              <w:t>Note</w:t>
            </w:r>
          </w:p>
        </w:tc>
      </w:tr>
      <w:tr>
        <w:tc>
          <w:tcPr>
            <w:tcW w:type="dxa" w:w="4320"/>
          </w:tcPr>
          <w:p>
            <w:r/>
            <w:r>
              <w:rPr>
                <w:rFonts w:ascii="Calibri" w:hAnsi="Calibri"/>
                <w:b/>
                <w:i w:val="0"/>
                <w:sz w:val="20"/>
              </w:rPr>
              <w:t>No fish reads</w:t>
            </w:r>
          </w:p>
        </w:tc>
        <w:tc>
          <w:tcPr>
            <w:tcW w:type="dxa" w:w="4320"/>
          </w:tcPr>
          <w:p>
            <w:r/>
            <w:r>
              <w:rPr>
                <w:rFonts w:ascii="Calibri" w:hAnsi="Calibri"/>
                <w:b w:val="0"/>
                <w:i w:val="0"/>
                <w:sz w:val="20"/>
              </w:rPr>
              <w:t>Expected — winter cold water, low eDNA shedding. Not a sample failure.</w:t>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23.6%</w:t>
            </w:r>
          </w:p>
        </w:tc>
        <w:tc>
          <w:tcPr>
            <w:tcW w:type="dxa" w:w="2160"/>
          </w:tcPr>
          <w:p>
            <w:r/>
            <w:r>
              <w:rPr>
                <w:rFonts w:ascii="Calibri" w:hAnsi="Calibri"/>
                <w:b w:val="0"/>
                <w:i w:val="0"/>
                <w:sz w:val="20"/>
              </w:rPr>
              <w:t>Mixed winter diatoms</w:t>
            </w:r>
          </w:p>
        </w:tc>
      </w:tr>
      <w:tr>
        <w:tc>
          <w:tcPr>
            <w:tcW w:type="dxa" w:w="2160"/>
          </w:tcPr>
          <w:p>
            <w:r/>
            <w:r>
              <w:rPr>
                <w:rFonts w:ascii="Calibri" w:hAnsi="Calibri"/>
                <w:b w:val="0"/>
                <w:i/>
                <w:sz w:val="20"/>
              </w:rPr>
              <w:t>Mallomonas</w:t>
            </w:r>
            <w:r>
              <w:rPr>
                <w:rFonts w:ascii="Calibri" w:hAnsi="Calibri"/>
                <w:b w:val="0"/>
                <w:i w:val="0"/>
                <w:sz w:val="20"/>
              </w:rPr>
              <w:t xml:space="preserve"> sp.</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9.0%</w:t>
            </w:r>
          </w:p>
        </w:tc>
        <w:tc>
          <w:tcPr>
            <w:tcW w:type="dxa" w:w="2160"/>
          </w:tcPr>
          <w:p>
            <w:r/>
            <w:r>
              <w:rPr>
                <w:rFonts w:ascii="Calibri" w:hAnsi="Calibri"/>
                <w:b/>
                <w:i w:val="0"/>
                <w:sz w:val="20"/>
              </w:rPr>
              <w:t>Cold oligotrophic — strong clean-water signal</w:t>
            </w:r>
          </w:p>
        </w:tc>
      </w:tr>
      <w:tr>
        <w:tc>
          <w:tcPr>
            <w:tcW w:type="dxa" w:w="2160"/>
          </w:tcPr>
          <w:p>
            <w:r/>
            <w:r>
              <w:rPr>
                <w:rFonts w:ascii="Calibri" w:hAnsi="Calibri"/>
                <w:b/>
                <w:i w:val="0"/>
                <w:sz w:val="20"/>
              </w:rPr>
            </w:r>
            <w:r>
              <w:rPr>
                <w:rFonts w:ascii="Calibri" w:hAnsi="Calibri"/>
                <w:b w:val="0"/>
                <w:i/>
                <w:sz w:val="20"/>
              </w:rPr>
              <w:t>Synura</w:t>
            </w:r>
            <w:r>
              <w:rPr>
                <w:rFonts w:ascii="Calibri" w:hAnsi="Calibri"/>
                <w:b w:val="0"/>
                <w:i w:val="0"/>
                <w:sz w:val="20"/>
              </w:rPr>
              <w:t xml:space="preserve"> sp.**</w:t>
            </w:r>
          </w:p>
        </w:tc>
        <w:tc>
          <w:tcPr>
            <w:tcW w:type="dxa" w:w="2160"/>
          </w:tcPr>
          <w:p>
            <w:r/>
            <w:r>
              <w:rPr>
                <w:rFonts w:ascii="Calibri" w:hAnsi="Calibri"/>
                <w:b/>
                <w:i w:val="0"/>
                <w:sz w:val="20"/>
              </w:rPr>
              <w:t>Chrysophyta</w:t>
            </w:r>
          </w:p>
        </w:tc>
        <w:tc>
          <w:tcPr>
            <w:tcW w:type="dxa" w:w="2160"/>
          </w:tcPr>
          <w:p>
            <w:r/>
            <w:r>
              <w:rPr>
                <w:rFonts w:ascii="Calibri" w:hAnsi="Calibri"/>
                <w:b/>
                <w:i w:val="0"/>
                <w:sz w:val="20"/>
              </w:rPr>
              <w:t>7.8%</w:t>
            </w:r>
          </w:p>
        </w:tc>
        <w:tc>
          <w:tcPr>
            <w:tcW w:type="dxa" w:w="2160"/>
          </w:tcPr>
          <w:p>
            <w:r/>
            <w:r>
              <w:rPr>
                <w:rFonts w:ascii="Calibri" w:hAnsi="Calibri"/>
                <w:b/>
                <w:i w:val="0"/>
                <w:sz w:val="20"/>
              </w:rPr>
              <w:t>Colonial golden alga — cold soft acid water indicator</w:t>
            </w:r>
          </w:p>
        </w:tc>
      </w:tr>
      <w:tr>
        <w:tc>
          <w:tcPr>
            <w:tcW w:type="dxa" w:w="2160"/>
          </w:tcPr>
          <w:p>
            <w:r/>
            <w:r>
              <w:rPr>
                <w:rFonts w:ascii="Calibri" w:hAnsi="Calibri"/>
                <w:b w:val="0"/>
                <w:i/>
                <w:sz w:val="20"/>
              </w:rPr>
              <w:t>Chroomonas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7.0%</w:t>
            </w:r>
          </w:p>
        </w:tc>
        <w:tc>
          <w:tcPr>
            <w:tcW w:type="dxa" w:w="2160"/>
          </w:tcPr>
          <w:p>
            <w:r/>
            <w:r>
              <w:rPr>
                <w:rFonts w:ascii="Calibri" w:hAnsi="Calibri"/>
                <w:b w:val="0"/>
                <w:i w:val="0"/>
                <w:sz w:val="20"/>
              </w:rPr>
              <w:t>Cool freshwater</w:t>
            </w:r>
          </w:p>
        </w:tc>
      </w:tr>
      <w:tr>
        <w:tc>
          <w:tcPr>
            <w:tcW w:type="dxa" w:w="2160"/>
          </w:tcPr>
          <w:p>
            <w:r/>
            <w:r>
              <w:rPr>
                <w:rFonts w:ascii="Calibri" w:hAnsi="Calibri"/>
                <w:b w:val="0"/>
                <w:i/>
                <w:sz w:val="20"/>
              </w:rPr>
              <w:t>Cryptomonas</w:t>
            </w:r>
            <w:r>
              <w:rPr>
                <w:rFonts w:ascii="Calibri" w:hAnsi="Calibri"/>
                <w:b w:val="0"/>
                <w:i w:val="0"/>
                <w:sz w:val="20"/>
              </w:rPr>
              <w:t xml:space="preserve"> spp.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6.1%</w:t>
            </w:r>
          </w:p>
        </w:tc>
        <w:tc>
          <w:tcPr>
            <w:tcW w:type="dxa" w:w="2160"/>
          </w:tcPr>
          <w:p>
            <w:r/>
            <w:r>
              <w:rPr>
                <w:rFonts w:ascii="Calibri" w:hAnsi="Calibri"/>
                <w:b w:val="0"/>
                <w:i w:val="0"/>
                <w:sz w:val="20"/>
              </w:rPr>
              <w:t>Generalist</w:t>
            </w:r>
          </w:p>
        </w:tc>
      </w:tr>
      <w:tr>
        <w:tc>
          <w:tcPr>
            <w:tcW w:type="dxa" w:w="2160"/>
          </w:tcPr>
          <w:p>
            <w:r/>
            <w:r>
              <w:rPr>
                <w:rFonts w:ascii="Calibri" w:hAnsi="Calibri"/>
                <w:b w:val="0"/>
                <w:i/>
                <w:sz w:val="20"/>
              </w:rPr>
              <w:t>Halamphora coffeaeformis</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5.0%</w:t>
            </w:r>
          </w:p>
        </w:tc>
        <w:tc>
          <w:tcPr>
            <w:tcW w:type="dxa" w:w="2160"/>
          </w:tcPr>
          <w:p>
            <w:r/>
            <w:r>
              <w:rPr>
                <w:rFonts w:ascii="Calibri" w:hAnsi="Calibri"/>
                <w:b w:val="0"/>
                <w:i w:val="0"/>
                <w:sz w:val="20"/>
              </w:rPr>
              <w:t>Tidal mixing — lower Sawmill Brook</w:t>
            </w:r>
          </w:p>
        </w:tc>
      </w:tr>
      <w:tr>
        <w:tc>
          <w:tcPr>
            <w:tcW w:type="dxa" w:w="2160"/>
          </w:tcPr>
          <w:p>
            <w:r/>
            <w:r>
              <w:rPr>
                <w:rFonts w:ascii="Calibri" w:hAnsi="Calibri"/>
                <w:b w:val="0"/>
                <w:i/>
                <w:sz w:val="20"/>
              </w:rPr>
              <w:t>Chromulina</w:t>
            </w:r>
            <w:r>
              <w:rPr>
                <w:rFonts w:ascii="Calibri" w:hAnsi="Calibri"/>
                <w:b w:val="0"/>
                <w:i w:val="0"/>
                <w:sz w:val="20"/>
              </w:rPr>
              <w:t xml:space="preserve"> sp. SAG 17.97</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4.6%</w:t>
            </w:r>
          </w:p>
        </w:tc>
        <w:tc>
          <w:tcPr>
            <w:tcW w:type="dxa" w:w="2160"/>
          </w:tcPr>
          <w:p>
            <w:r/>
            <w:r>
              <w:rPr>
                <w:rFonts w:ascii="Calibri" w:hAnsi="Calibri"/>
                <w:b/>
                <w:i w:val="0"/>
                <w:sz w:val="20"/>
              </w:rPr>
              <w:t>Cold oligotrophic</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4.0%</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Hazenia capsulata</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Simple green alga</w:t>
            </w:r>
          </w:p>
        </w:tc>
      </w:tr>
      <w:tr>
        <w:tc>
          <w:tcPr>
            <w:tcW w:type="dxa" w:w="2160"/>
          </w:tcPr>
          <w:p>
            <w:r/>
            <w:r>
              <w:rPr>
                <w:rFonts w:ascii="Calibri" w:hAnsi="Calibri"/>
                <w:b w:val="0"/>
                <w:i/>
                <w:sz w:val="20"/>
              </w:rPr>
              <w:t>Synura</w:t>
            </w:r>
            <w:r>
              <w:rPr>
                <w:rFonts w:ascii="Calibri" w:hAnsi="Calibri"/>
                <w:b w:val="0"/>
                <w:i w:val="0"/>
                <w:sz w:val="20"/>
              </w:rPr>
              <w:t xml:space="preserve"> sp. (variant)</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7.8%</w:t>
            </w:r>
          </w:p>
        </w:tc>
        <w:tc>
          <w:tcPr>
            <w:tcW w:type="dxa" w:w="2160"/>
          </w:tcPr>
          <w:p>
            <w:r/>
            <w:r>
              <w:rPr>
                <w:rFonts w:ascii="Calibri" w:hAnsi="Calibri"/>
                <w:b w:val="0"/>
                <w:i w:val="0"/>
                <w:sz w:val="20"/>
              </w:rPr>
              <w:t>See above</w:t>
            </w:r>
          </w:p>
        </w:tc>
      </w:tr>
    </w:tbl>
    <w:p/>
    <w:p>
      <w:pPr>
        <w:pStyle w:val="Heading3"/>
      </w:pPr>
      <w:r>
        <w:t>Narrative</w:t>
      </w:r>
    </w:p>
    <w:p/>
    <w:p>
      <w:r>
        <w:rPr>
          <w:rFonts w:ascii="Calibri" w:hAnsi="Calibri"/>
          <w:b w:val="0"/>
          <w:i/>
          <w:sz w:val="22"/>
        </w:rPr>
        <w:t>Synura</w:t>
      </w:r>
      <w:r>
        <w:rPr>
          <w:rFonts w:ascii="Calibri" w:hAnsi="Calibri"/>
          <w:b w:val="0"/>
          <w:i w:val="0"/>
          <w:sz w:val="22"/>
        </w:rPr>
        <w:t xml:space="preserve"> is a colonial chrysophyte — a microscopic golden alga that forms graceful star-shaped clusters of pear-shaped cells in cold, soft, slightly acidic, oligotrophic water. It is sensitive to pH increase, nutrient loading, temperature elevation, and reduced water clarity. Limnologists use </w:t>
      </w:r>
      <w:r>
        <w:rPr>
          <w:rFonts w:ascii="Calibri" w:hAnsi="Calibri"/>
          <w:b w:val="0"/>
          <w:i/>
          <w:sz w:val="22"/>
        </w:rPr>
        <w:t>Synura</w:t>
      </w:r>
      <w:r>
        <w:rPr>
          <w:rFonts w:ascii="Calibri" w:hAnsi="Calibri"/>
          <w:b w:val="0"/>
          <w:i w:val="0"/>
          <w:sz w:val="22"/>
        </w:rPr>
        <w:t xml:space="preserve"> 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 </w:t>
      </w:r>
      <w:r>
        <w:rPr>
          <w:rFonts w:ascii="Calibri" w:hAnsi="Calibri"/>
          <w:b w:val="0"/>
          <w:i/>
          <w:sz w:val="22"/>
        </w:rPr>
        <w:t>Mallomonas</w:t>
      </w:r>
      <w:r>
        <w:rPr>
          <w:rFonts w:ascii="Calibri" w:hAnsi="Calibri"/>
          <w:b w:val="0"/>
          <w:i w:val="0"/>
          <w:sz w:val="22"/>
        </w:rPr>
        <w:t xml:space="preserve"> (9.0%) and </w:t>
      </w:r>
      <w:r>
        <w:rPr>
          <w:rFonts w:ascii="Calibri" w:hAnsi="Calibri"/>
          <w:b w:val="0"/>
          <w:i/>
          <w:sz w:val="22"/>
        </w:rPr>
        <w:t>Synura</w:t>
      </w:r>
      <w:r>
        <w:rPr>
          <w:rFonts w:ascii="Calibri" w:hAnsi="Calibri"/>
          <w:b w:val="0"/>
          <w:i w:val="0"/>
          <w:sz w:val="22"/>
        </w:rPr>
        <w:t xml:space="preserve"> (7.8%) — two independent cold-oligotrophic indicators simultaneously. Combined with </w:t>
      </w:r>
      <w:r>
        <w:rPr>
          <w:rFonts w:ascii="Calibri" w:hAnsi="Calibri"/>
          <w:b w:val="0"/>
          <w:i/>
          <w:sz w:val="22"/>
        </w:rPr>
        <w:t>Chromulina</w:t>
      </w:r>
      <w:r>
        <w:rPr>
          <w:rFonts w:ascii="Calibri" w:hAnsi="Calibri"/>
          <w:b w:val="0"/>
          <w:i w:val="0"/>
          <w:sz w:val="22"/>
        </w:rPr>
        <w:t xml:space="preserve"> (4.6%), this is a three-chrysophyte ensemble pointing at the same conclusion: cold, clean, soft, acidic water.</w:t>
      </w:r>
    </w:p>
    <w:p/>
    <w:p>
      <w:r>
        <w:rPr>
          <w:rFonts w:ascii="Calibri" w:hAnsi="Calibri"/>
          <w:b w:val="0"/>
          <w:i w:val="0"/>
          <w:sz w:val="22"/>
        </w:rPr>
        <w:t>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rFonts w:ascii="Calibri" w:hAnsi="Calibri"/>
          <w:b w:val="0"/>
          <w:i/>
          <w:sz w:val="22"/>
        </w:rPr>
        <w:t>Geminigera</w:t>
      </w:r>
      <w:r>
        <w:rPr>
          <w:rFonts w:ascii="Calibri" w:hAnsi="Calibri"/>
          <w:b w:val="0"/>
          <w:i w:val="0"/>
          <w:sz w:val="22"/>
        </w:rPr>
        <w:t xml:space="preserve">, </w:t>
      </w:r>
      <w:r>
        <w:rPr>
          <w:rFonts w:ascii="Calibri" w:hAnsi="Calibri"/>
          <w:b w:val="0"/>
          <w:i/>
          <w:sz w:val="22"/>
        </w:rPr>
        <w:t>Ostreococcus</w:t>
      </w:r>
      <w:r>
        <w:rPr>
          <w:rFonts w:ascii="Calibri" w:hAnsi="Calibri"/>
          <w:b w:val="0"/>
          <w:i w:val="0"/>
          <w:sz w:val="22"/>
        </w:rPr>
        <w:t>) flushing in from Manchester Harbor with the tide. School Street and Elm Street together frame Sawmill Brook's tidal-freshwater gradient in a single sampling event — not contamination vs. clean data, but two real ecological states at two points on the same stream.</w:t>
      </w:r>
    </w:p>
    <w:p/>
    <w:p>
      <w:r>
        <w:rPr>
          <w:rFonts w:ascii="Calibri" w:hAnsi="Calibri"/>
          <w:b w:val="0"/>
          <w:i/>
          <w:sz w:val="22"/>
        </w:rPr>
        <w:t>Halamphora coffeaeformis</w:t>
      </w:r>
      <w:r>
        <w:rPr>
          <w:rFonts w:ascii="Calibri" w:hAnsi="Calibri"/>
          <w:b w:val="0"/>
          <w:i w:val="0"/>
          <w:sz w:val="22"/>
        </w:rPr>
        <w:t xml:space="preserve"> at 5.0% reflects the tidal character of this lower-reach Sawmill Brook site — the stream is near-tidal at the Elm Street crossing, and the marine diatom signal is real here, not a database artifact.</w:t>
      </w:r>
    </w:p>
    <w:p/>
    <w:p>
      <w:r>
        <w:rPr>
          <w:rFonts w:ascii="Calibri" w:hAnsi="Calibri"/>
          <w:b w:val="0"/>
          <w:i w:val="0"/>
          <w:sz w:val="22"/>
        </w:rPr>
        <w:t>The absence of fish reads in March is not concerning — it corroborates the cold water conditions the algae are describing. Brook Trout shedding rates in water below 8°C are extremely low. The absence of fish DNA is not an absence of fish.</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6. South Shore, MA — Third Herring Brook &amp; Cohasset</w:t>
      </w:r>
    </w:p>
    <w:p/>
    <w:p>
      <w:r>
        <w:rPr>
          <w:rFonts w:ascii="Calibri" w:hAnsi="Calibri"/>
          <w:b/>
          <w:i w:val="0"/>
          <w:sz w:val="22"/>
        </w:rPr>
        <w:t>Norwell / Hanover / Cohasset, MA · August–September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The Cohasset Narrows Bridge site provides a tidal/estuarine perspective a few miles to the northeast. Both sites carry full fish and algal data from August–September 2024. This is the southernmost extent of the South Shore monitoring effort in the study, and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 reveals herring-run masking of Brook Trout eDNA signal</w:t>
      </w:r>
      <w:r>
        <w:rPr>
          <w:rFonts w:ascii="Calibri" w:hAnsi="Calibri"/>
          <w:b w:val="0"/>
          <w:i w:val="0"/>
          <w:sz w:val="22"/>
        </w:rPr>
        <w:t xml:space="preserve"> — Brook Trout at 25.9% in August drops to absent in June when Alewife and Blueback Herring flood the library. This is a methodological finding with implications for sampling design across the Cape.</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Warm-water community; low H_f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3 species · 35,626 reads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5.1%</w:t>
            </w:r>
          </w:p>
        </w:tc>
        <w:tc>
          <w:tcPr>
            <w:tcW w:type="dxa" w:w="2880"/>
          </w:tcPr>
          <w:p>
            <w:r/>
            <w:r>
              <w:rPr>
                <w:rFonts w:ascii="Calibri" w:hAnsi="Calibri"/>
                <w:b w:val="0"/>
                <w:i w:val="0"/>
                <w:sz w:val="20"/>
              </w:rPr>
              <w:t>Native tidal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Golden Shiner dominant (57%) + Eel (38%) + Fourspine Stickleback (5%) — a low-diversity community in June at a site near the tidal zone. The Fourspine Stickleback confirms tidal/estuarine connectivity at the sampling point. Very low species richness (3 species) may reflect a sampling point at the tidal margin rather than in the freshwater brook above. No Brook Trout.</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8 species · 56,618 reads</w:t>
      </w:r>
    </w:p>
    <w:p/>
    <w:p>
      <w:pPr>
        <w:pStyle w:val="Heading3"/>
      </w:pPr>
      <w:r>
        <w:t>Sentinel Signal</w:t>
      </w:r>
    </w:p>
    <w:p/>
    <w:p>
      <w:r>
        <w:rPr>
          <w:rFonts w:ascii="Calibri" w:hAnsi="Calibri"/>
          <w:b w:val="0"/>
          <w:i w:val="0"/>
          <w:sz w:val="22"/>
        </w:rPr>
        <w:t xml:space="preserve">Alewife 66% + Blueback Herring 19% = the spring herring run in near-peak on the Mashpee River in June. Tessellated Darter 0.7% = resident clean-habitat population confirmed. Brook Trout: </w:t>
      </w:r>
      <w:r>
        <w:rPr>
          <w:rFonts w:ascii="Calibri" w:hAnsi="Calibri"/>
          <w:b/>
          <w:i w:val="0"/>
          <w:sz w:val="22"/>
        </w:rPr>
        <w:t>Absent in June</w:t>
      </w:r>
      <w:r>
        <w:rPr>
          <w:rFonts w:ascii="Calibri" w:hAnsi="Calibri"/>
          <w:b w:val="0"/>
          <w:i w:val="0"/>
          <w:sz w:val="22"/>
        </w:rPr>
        <w:t xml:space="preserve"> — but see August 2024 (JVB3787) for 25.9% signal. The herring run masks the trout signal in summer.</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The Mashpee River in June is the spring herring run at peak: 85% of reads are Alewife (66%) + Blueback Herring (19%), with Eel (8%) and Sucker (5%) making up most of the remainder. When the anadromous run is at this intensity, it overwhelms all other signals in the eDNA library.</w:t>
      </w:r>
    </w:p>
    <w:p/>
    <w:p>
      <w:r>
        <w:rPr>
          <w:rFonts w:ascii="Calibri" w:hAnsi="Calibri"/>
          <w:b/>
          <w:i w:val="0"/>
          <w:sz w:val="22"/>
        </w:rPr>
        <w:t>The critical comparison:</w:t>
      </w:r>
      <w:r>
        <w:rPr>
          <w:rFonts w:ascii="Calibri" w:hAnsi="Calibri"/>
          <w:b w:val="0"/>
          <w:i w:val="0"/>
          <w:sz w:val="22"/>
        </w:rPr>
        <w:t xml:space="preserve"> In August 2024 (JVB3787), Brook Trout registered 25.9% at the Mashpee River — the strongest Brook Trout signal in the entire JVB3787 batch. In June 2025, Brook Trout are absent from the eDNA signal. This is </w:t>
      </w:r>
      <w:r>
        <w:rPr>
          <w:rFonts w:ascii="Calibri" w:hAnsi="Calibri"/>
          <w:b/>
          <w:i w:val="0"/>
          <w:sz w:val="22"/>
        </w:rPr>
        <w:t>not evidence that the Brook Trout population has collapsed between seasons</w:t>
      </w:r>
      <w:r>
        <w:rPr>
          <w:rFonts w:ascii="Calibri" w:hAnsi="Calibri"/>
          <w:b w:val="0"/>
          <w:i w:val="0"/>
          <w:sz w:val="22"/>
        </w:rPr>
        <w:t>. It is evidence that during the peak herring run, the Alewife and Blueback Herring signal dominates the library so completely that a 25%-abundant species becomes undetectable. The herring run floods the water column with herring DNA; Brook Trout are a small fraction of the biomass during the run and their DNA signal is diluted below detection.</w:t>
      </w:r>
    </w:p>
    <w:p/>
    <w:p>
      <w:r>
        <w:rPr>
          <w:rFonts w:ascii="Calibri" w:hAnsi="Calibri"/>
          <w:b w:val="0"/>
          <w:i w:val="0"/>
          <w:sz w:val="22"/>
        </w:rPr>
        <w:t xml:space="preserve">This is an important methodological insight: Brook Trout abundance on the Mashpee River is not interpretable from June eDNA sampling. </w:t>
      </w:r>
      <w:r>
        <w:rPr>
          <w:rFonts w:ascii="Calibri" w:hAnsi="Calibri"/>
          <w:b/>
          <w:i w:val="0"/>
          <w:sz w:val="22"/>
        </w:rPr>
        <w:t>August or September is the optimal window for Brook Trout detection on Cape Cod rivers</w:t>
      </w:r>
      <w:r>
        <w:rPr>
          <w:rFonts w:ascii="Calibri" w:hAnsi="Calibri"/>
          <w:b w:val="0"/>
          <w:i w:val="0"/>
          <w:sz w:val="22"/>
        </w:rPr>
        <w:t>, after the herring run has subsided and Brook Trout summer thermal stress produces maximum DNA shedding from the cold-water refugia they occupy.</w:t>
      </w:r>
    </w:p>
    <w:p/>
    <w:p>
      <w:r>
        <w:rPr>
          <w:rFonts w:ascii="Calibri" w:hAnsi="Calibri"/>
          <w:b w:val="0"/>
          <w:i w:val="0"/>
          <w:sz w:val="22"/>
        </w:rPr>
        <w:t>Tessellated Darter at 0.7% — confirming that the resident clean-habitat community is still present in June despite the anadromous dominance. The Darter is a fish of the substrate, less affected by the water-column eDNA signal from the herring run above.</w:t>
      </w:r>
    </w:p>
    <w:p/>
    <w:p>
      <w:r>
        <w:rPr>
          <w:rFonts w:ascii="Calibri" w:hAnsi="Calibri"/>
          <w:b w:val="0"/>
          <w:i w:val="0"/>
          <w:sz w:val="22"/>
        </w:rPr>
        <w:t>Bluegill (</w:t>
      </w:r>
      <w:r>
        <w:rPr>
          <w:rFonts w:ascii="Calibri" w:hAnsi="Calibri"/>
          <w:b w:val="0"/>
          <w:i/>
          <w:sz w:val="22"/>
        </w:rPr>
        <w:t>Lepomis macrochirus</w:t>
      </w:r>
      <w:r>
        <w:rPr>
          <w:rFonts w:ascii="Calibri" w:hAnsi="Calibri"/>
          <w:b w:val="0"/>
          <w:i w:val="0"/>
          <w:sz w:val="22"/>
        </w:rPr>
        <w:t>, 0.3%) — non-native; introduced from the Midwest. Standard presence in Cape Cod ponds and connected streams.</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0.88 · 3 species · 9,743 reads</w:t>
      </w:r>
    </w:p>
    <w:p>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1.81 · 17 ESVs · 19,018 reads</w:t>
      </w:r>
    </w:p>
    <w:p/>
    <w:p>
      <w:pPr>
        <w:pStyle w:val="Heading3"/>
      </w:pPr>
      <w:r>
        <w:t>Sentinel Signal</w:t>
      </w:r>
    </w:p>
    <w:p/>
    <w:p>
      <w:r>
        <w:rPr>
          <w:rFonts w:ascii="Calibri" w:hAnsi="Calibri"/>
          <w:b w:val="0"/>
          <w:i w:val="0"/>
          <w:sz w:val="22"/>
        </w:rPr>
        <w:t xml:space="preserve">Lower Road Brewster in September is a Cape Cod coastal pond or slow-water reach in the middle of a classic fall diatom bloom — 45.1% unresolved diatoms indicate the September turnover pulse that follows summer stratification. Haptophyta at 16.6% (unresolved) and </w:t>
      </w:r>
      <w:r>
        <w:rPr>
          <w:rFonts w:ascii="Calibri" w:hAnsi="Calibri"/>
          <w:b w:val="0"/>
          <w:i/>
          <w:sz w:val="22"/>
        </w:rPr>
        <w:t>Acrosiphonia</w:t>
      </w:r>
      <w:r>
        <w:rPr>
          <w:rFonts w:ascii="Calibri" w:hAnsi="Calibri"/>
          <w:b w:val="0"/>
          <w:i w:val="0"/>
          <w:sz w:val="22"/>
        </w:rPr>
        <w:t xml:space="preserve"> sp. (a marine green alga, 0.7%) confirm saline or brackish influence — consistent with a coastal site close to Cape Cod Bay. </w:t>
      </w:r>
      <w:r>
        <w:rPr>
          <w:rFonts w:ascii="Calibri" w:hAnsi="Calibri"/>
          <w:b w:val="0"/>
          <w:i/>
          <w:sz w:val="22"/>
        </w:rPr>
        <w:t>Cryptomonas</w:t>
      </w:r>
      <w:r>
        <w:rPr>
          <w:rFonts w:ascii="Calibri" w:hAnsi="Calibri"/>
          <w:b w:val="0"/>
          <w:i w:val="0"/>
          <w:sz w:val="22"/>
        </w:rPr>
        <w:t xml:space="preserve"> at 13.3% is a cold-tolerant generalist characteristic of autumn cooling. </w:t>
      </w:r>
      <w:r>
        <w:rPr>
          <w:rFonts w:ascii="Calibri" w:hAnsi="Calibri"/>
          <w:b w:val="0"/>
          <w:i/>
          <w:sz w:val="22"/>
        </w:rPr>
        <w:t>Mallomonas akrokomos</w:t>
      </w:r>
      <w:r>
        <w:rPr>
          <w:rFonts w:ascii="Calibri" w:hAnsi="Calibri"/>
          <w:b w:val="0"/>
          <w:i w:val="0"/>
          <w:sz w:val="22"/>
        </w:rPr>
        <w:t xml:space="preserve"> (1.1%) — a specifically identified cold-oligotrophic chrysophyte — is an encouraging clean-water signal. No Cyanobacteria detected. Fish: Yellow Perch 49%, White Sucker 37%, Tessellated Darter 0.1% — a freshwater lentic community with no cold-water species.</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Key Indicator</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Cooling (September turnover)</w:t>
            </w:r>
          </w:p>
        </w:tc>
        <w:tc>
          <w:tcPr>
            <w:tcW w:type="dxa" w:w="2880"/>
          </w:tcPr>
          <w:p>
            <w:r/>
            <w:r>
              <w:rPr>
                <w:rFonts w:ascii="Calibri" w:hAnsi="Calibri"/>
                <w:b w:val="0"/>
                <w:i w:val="0"/>
                <w:sz w:val="20"/>
              </w:rPr>
              <w:t xml:space="preserve">Fall diatom bloom, </w:t>
            </w:r>
            <w:r>
              <w:rPr>
                <w:rFonts w:ascii="Calibri" w:hAnsi="Calibri"/>
                <w:b w:val="0"/>
                <w:i/>
                <w:sz w:val="20"/>
              </w:rPr>
              <w:t>Cryptomonas</w:t>
            </w:r>
            <w:r>
              <w:rPr>
                <w:rFonts w:ascii="Calibri" w:hAnsi="Calibri"/>
                <w:b w:val="0"/>
                <w:i w:val="0"/>
                <w:sz w:val="20"/>
              </w:rPr>
              <w:t xml:space="preserve"> 13.3%</w:t>
            </w:r>
          </w:p>
        </w:tc>
      </w:tr>
      <w:tr>
        <w:tc>
          <w:tcPr>
            <w:tcW w:type="dxa" w:w="2880"/>
          </w:tcPr>
          <w:p>
            <w:r/>
            <w:r>
              <w:rPr>
                <w:rFonts w:ascii="Calibri" w:hAnsi="Calibri"/>
                <w:b w:val="0"/>
                <w:i w:val="0"/>
                <w:sz w:val="20"/>
              </w:rPr>
              <w:t>Trophic state</w:t>
            </w:r>
          </w:p>
        </w:tc>
        <w:tc>
          <w:tcPr>
            <w:tcW w:type="dxa" w:w="2880"/>
          </w:tcPr>
          <w:p>
            <w:r/>
            <w:r>
              <w:rPr>
                <w:rFonts w:ascii="Calibri" w:hAnsi="Calibri"/>
                <w:b w:val="0"/>
                <w:i w:val="0"/>
                <w:sz w:val="20"/>
              </w:rPr>
              <w:t>Mesotrophic</w:t>
            </w:r>
          </w:p>
        </w:tc>
        <w:tc>
          <w:tcPr>
            <w:tcW w:type="dxa" w:w="2880"/>
          </w:tcPr>
          <w:p>
            <w:r/>
            <w:r>
              <w:rPr>
                <w:rFonts w:ascii="Calibri" w:hAnsi="Calibri"/>
                <w:b w:val="0"/>
                <w:i w:val="0"/>
                <w:sz w:val="20"/>
              </w:rPr>
              <w:t xml:space="preserve">Large diatom bloom; </w:t>
            </w:r>
            <w:r>
              <w:rPr>
                <w:rFonts w:ascii="Calibri" w:hAnsi="Calibri"/>
                <w:b w:val="0"/>
                <w:i/>
                <w:sz w:val="20"/>
              </w:rPr>
              <w:t>Mallomonas akrokomos</w:t>
            </w:r>
            <w:r>
              <w:rPr>
                <w:rFonts w:ascii="Calibri" w:hAnsi="Calibri"/>
                <w:b w:val="0"/>
                <w:i w:val="0"/>
                <w:sz w:val="20"/>
              </w:rPr>
              <w:t xml:space="preserve"> present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to neutral</w:t>
            </w:r>
          </w:p>
        </w:tc>
        <w:tc>
          <w:tcPr>
            <w:tcW w:type="dxa" w:w="2880"/>
          </w:tcPr>
          <w:p>
            <w:r/>
            <w:r>
              <w:rPr>
                <w:rFonts w:ascii="Calibri" w:hAnsi="Calibri"/>
                <w:b w:val="0"/>
                <w:i/>
                <w:sz w:val="20"/>
              </w:rPr>
              <w:t>Mallomonas</w:t>
            </w:r>
            <w:r>
              <w:rPr>
                <w:rFonts w:ascii="Calibri" w:hAnsi="Calibri"/>
                <w:b w:val="0"/>
                <w:i w:val="0"/>
                <w:sz w:val="20"/>
              </w:rPr>
              <w:t xml:space="preserve">, </w:t>
            </w:r>
            <w:r>
              <w:rPr>
                <w:rFonts w:ascii="Calibri" w:hAnsi="Calibri"/>
                <w:b w:val="0"/>
                <w:i/>
                <w:sz w:val="20"/>
              </w:rPr>
              <w:t>Cryptomonas marssonii</w:t>
            </w:r>
          </w:p>
        </w:tc>
      </w:tr>
      <w:tr>
        <w:tc>
          <w:tcPr>
            <w:tcW w:type="dxa" w:w="2880"/>
          </w:tcPr>
          <w:p>
            <w:r/>
            <w:r>
              <w:rPr>
                <w:rFonts w:ascii="Calibri" w:hAnsi="Calibri"/>
                <w:b w:val="0"/>
                <w:i w:val="0"/>
                <w:sz w:val="20"/>
              </w:rPr>
              <w:t>Marine/brackish influence</w:t>
            </w:r>
          </w:p>
        </w:tc>
        <w:tc>
          <w:tcPr>
            <w:tcW w:type="dxa" w:w="2880"/>
          </w:tcPr>
          <w:p>
            <w:r/>
            <w:r>
              <w:rPr>
                <w:rFonts w:ascii="Calibri" w:hAnsi="Calibri"/>
                <w:b w:val="0"/>
                <w:i w:val="0"/>
                <w:sz w:val="20"/>
              </w:rPr>
              <w:t>Present</w:t>
            </w:r>
          </w:p>
        </w:tc>
        <w:tc>
          <w:tcPr>
            <w:tcW w:type="dxa" w:w="2880"/>
          </w:tcPr>
          <w:p>
            <w:r/>
            <w:r>
              <w:rPr>
                <w:rFonts w:ascii="Calibri" w:hAnsi="Calibri"/>
                <w:b w:val="0"/>
                <w:i/>
                <w:sz w:val="20"/>
              </w:rPr>
              <w:t>Acrosiphonia</w:t>
            </w:r>
            <w:r>
              <w:rPr>
                <w:rFonts w:ascii="Calibri" w:hAnsi="Calibri"/>
                <w:b w:val="0"/>
                <w:i w:val="0"/>
                <w:sz w:val="20"/>
              </w:rPr>
              <w:t xml:space="preserve"> (marine green alga) 0.7%, </w:t>
            </w:r>
            <w:r>
              <w:rPr>
                <w:rFonts w:ascii="Calibri" w:hAnsi="Calibri"/>
                <w:b w:val="0"/>
                <w:i/>
                <w:sz w:val="20"/>
              </w:rPr>
              <w:t>Plagioselmis nannoplanctica</w:t>
            </w:r>
            <w:r>
              <w:rPr>
                <w:rFonts w:ascii="Calibri" w:hAnsi="Calibri"/>
                <w:b w:val="0"/>
                <w:i w:val="0"/>
                <w:sz w:val="20"/>
              </w:rPr>
              <w:t xml:space="preserve"> 2.7%</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Moderate–high (turnover)</w:t>
            </w:r>
          </w:p>
        </w:tc>
        <w:tc>
          <w:tcPr>
            <w:tcW w:type="dxa" w:w="2880"/>
          </w:tcPr>
          <w:p>
            <w:r/>
            <w:r>
              <w:rPr>
                <w:rFonts w:ascii="Calibri" w:hAnsi="Calibri"/>
                <w:b w:val="0"/>
                <w:i w:val="0"/>
                <w:sz w:val="20"/>
              </w:rPr>
              <w:t>Fall mixing signal</w:t>
            </w:r>
          </w:p>
        </w:tc>
      </w:tr>
      <w:tr>
        <w:tc>
          <w:tcPr>
            <w:tcW w:type="dxa" w:w="2880"/>
          </w:tcPr>
          <w:p>
            <w:r/>
            <w:r>
              <w:rPr>
                <w:rFonts w:ascii="Calibri" w:hAnsi="Calibri"/>
                <w:b w:val="0"/>
                <w:i w:val="0"/>
                <w:sz w:val="20"/>
              </w:rPr>
              <w:t>Cyanobacteria</w:t>
            </w:r>
          </w:p>
        </w:tc>
        <w:tc>
          <w:tcPr>
            <w:tcW w:type="dxa" w:w="2880"/>
          </w:tcPr>
          <w:p>
            <w:r/>
            <w:r>
              <w:rPr>
                <w:rFonts w:ascii="Calibri" w:hAnsi="Calibri"/>
                <w:b/>
                <w:i w:val="0"/>
                <w:sz w:val="20"/>
              </w:rPr>
              <w:t>Absent</w:t>
            </w:r>
          </w:p>
        </w:tc>
        <w:tc>
          <w:tcPr>
            <w:tcW w:type="dxa" w:w="2880"/>
          </w:tcPr>
          <w:p>
            <w:r/>
            <w:r>
              <w:rPr>
                <w:rFonts w:ascii="Calibri" w:hAnsi="Calibri"/>
                <w:b w:val="0"/>
                <w:i w:val="0"/>
                <w:sz w:val="20"/>
              </w:rPr>
              <w:t>Excellent late-season nutrient signal</w:t>
            </w:r>
          </w:p>
        </w:tc>
      </w:tr>
    </w:tbl>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49.0%</w:t>
            </w:r>
          </w:p>
        </w:tc>
        <w:tc>
          <w:tcPr>
            <w:tcW w:type="dxa" w:w="2880"/>
          </w:tcPr>
          <w:p>
            <w:r/>
            <w:r>
              <w:rPr>
                <w:rFonts w:ascii="Calibri" w:hAnsi="Calibri"/>
                <w:b w:val="0"/>
                <w:i w:val="0"/>
                <w:sz w:val="20"/>
              </w:rPr>
              <w:t>Native warm-water lake fish</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clean-substrate specialist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Algal Community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Taxon</w:t>
            </w:r>
          </w:p>
        </w:tc>
        <w:tc>
          <w:tcPr>
            <w:tcW w:type="dxa" w:w="2160"/>
          </w:tcPr>
          <w:p>
            <w:r/>
            <w:r>
              <w:rPr>
                <w:rFonts w:ascii="Calibri" w:hAnsi="Calibri"/>
                <w:b/>
                <w:i w:val="0"/>
                <w:sz w:val="20"/>
              </w:rPr>
              <w:t>Phylum</w:t>
            </w:r>
          </w:p>
        </w:tc>
        <w:tc>
          <w:tcPr>
            <w:tcW w:type="dxa" w:w="2160"/>
          </w:tcPr>
          <w:p>
            <w:r/>
            <w:r>
              <w:rPr>
                <w:rFonts w:ascii="Calibri" w:hAnsi="Calibri"/>
                <w:b/>
                <w:i w:val="0"/>
                <w:sz w:val="20"/>
              </w:rPr>
              <w:t>Rel%</w:t>
            </w:r>
          </w:p>
        </w:tc>
        <w:tc>
          <w:tcPr>
            <w:tcW w:type="dxa" w:w="2160"/>
          </w:tcPr>
          <w:p>
            <w:r/>
            <w:r>
              <w:rPr>
                <w:rFonts w:ascii="Calibri" w:hAnsi="Calibri"/>
                <w:b/>
                <w:i w:val="0"/>
                <w:sz w:val="20"/>
              </w:rPr>
              <w:t>Note</w:t>
            </w:r>
          </w:p>
        </w:tc>
      </w:tr>
      <w:tr>
        <w:tc>
          <w:tcPr>
            <w:tcW w:type="dxa" w:w="2160"/>
          </w:tcPr>
          <w:p>
            <w:r/>
            <w:r>
              <w:rPr>
                <w:rFonts w:ascii="Calibri" w:hAnsi="Calibri"/>
                <w:b w:val="0"/>
                <w:i w:val="0"/>
                <w:sz w:val="20"/>
              </w:rPr>
              <w:t>Bacillariophyta (unresolved)</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45.1%</w:t>
            </w:r>
          </w:p>
        </w:tc>
        <w:tc>
          <w:tcPr>
            <w:tcW w:type="dxa" w:w="2160"/>
          </w:tcPr>
          <w:p>
            <w:r/>
            <w:r>
              <w:rPr>
                <w:rFonts w:ascii="Calibri" w:hAnsi="Calibri"/>
                <w:b/>
                <w:i w:val="0"/>
                <w:sz w:val="20"/>
              </w:rPr>
              <w:t>Fall diatom bloom</w:t>
            </w:r>
          </w:p>
        </w:tc>
      </w:tr>
      <w:tr>
        <w:tc>
          <w:tcPr>
            <w:tcW w:type="dxa" w:w="2160"/>
          </w:tcPr>
          <w:p>
            <w:r/>
            <w:r>
              <w:rPr>
                <w:rFonts w:ascii="Calibri" w:hAnsi="Calibri"/>
                <w:b w:val="0"/>
                <w:i w:val="0"/>
                <w:sz w:val="20"/>
              </w:rPr>
              <w:t>Haptophyta (unresolved)</w:t>
            </w:r>
          </w:p>
        </w:tc>
        <w:tc>
          <w:tcPr>
            <w:tcW w:type="dxa" w:w="2160"/>
          </w:tcPr>
          <w:p>
            <w:r/>
            <w:r>
              <w:rPr>
                <w:rFonts w:ascii="Calibri" w:hAnsi="Calibri"/>
                <w:b w:val="0"/>
                <w:i w:val="0"/>
                <w:sz w:val="20"/>
              </w:rPr>
              <w:t>Haptophyta</w:t>
            </w:r>
          </w:p>
        </w:tc>
        <w:tc>
          <w:tcPr>
            <w:tcW w:type="dxa" w:w="2160"/>
          </w:tcPr>
          <w:p>
            <w:r/>
            <w:r>
              <w:rPr>
                <w:rFonts w:ascii="Calibri" w:hAnsi="Calibri"/>
                <w:b w:val="0"/>
                <w:i w:val="0"/>
                <w:sz w:val="20"/>
              </w:rPr>
              <w:t>16.6%</w:t>
            </w:r>
          </w:p>
        </w:tc>
        <w:tc>
          <w:tcPr>
            <w:tcW w:type="dxa" w:w="2160"/>
          </w:tcPr>
          <w:p>
            <w:r/>
            <w:r>
              <w:rPr>
                <w:rFonts w:ascii="Calibri" w:hAnsi="Calibri"/>
                <w:b w:val="0"/>
                <w:i w:val="0"/>
                <w:sz w:val="20"/>
              </w:rPr>
              <w:t xml:space="preserve">Possibly </w:t>
            </w:r>
            <w:r>
              <w:rPr>
                <w:rFonts w:ascii="Calibri" w:hAnsi="Calibri"/>
                <w:b w:val="0"/>
                <w:i/>
                <w:sz w:val="20"/>
              </w:rPr>
              <w:t>Chrysochromulina</w:t>
            </w:r>
            <w:r>
              <w:rPr>
                <w:rFonts w:ascii="Calibri" w:hAnsi="Calibri"/>
                <w:b w:val="0"/>
                <w:i w:val="0"/>
                <w:sz w:val="20"/>
              </w:rPr>
              <w:t xml:space="preserve"> — coastal signal</w:t>
            </w:r>
          </w:p>
        </w:tc>
      </w:tr>
      <w:tr>
        <w:tc>
          <w:tcPr>
            <w:tcW w:type="dxa" w:w="2160"/>
          </w:tcPr>
          <w:p>
            <w:r/>
            <w:r>
              <w:rPr>
                <w:rFonts w:ascii="Calibri" w:hAnsi="Calibri"/>
                <w:b w:val="0"/>
                <w:i/>
                <w:sz w:val="20"/>
              </w:rPr>
              <w:t>Cryptomonas</w:t>
            </w:r>
            <w:r>
              <w:rPr>
                <w:rFonts w:ascii="Calibri" w:hAnsi="Calibri"/>
                <w:b w:val="0"/>
                <w:i w:val="0"/>
                <w:sz w:val="20"/>
              </w:rPr>
              <w:t xml:space="preserve"> sp.</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13.3%</w:t>
            </w:r>
          </w:p>
        </w:tc>
        <w:tc>
          <w:tcPr>
            <w:tcW w:type="dxa" w:w="2160"/>
          </w:tcPr>
          <w:p>
            <w:r/>
            <w:r>
              <w:rPr>
                <w:rFonts w:ascii="Calibri" w:hAnsi="Calibri"/>
                <w:b w:val="0"/>
                <w:i w:val="0"/>
                <w:sz w:val="20"/>
              </w:rPr>
              <w:t>Autumn generalist</w:t>
            </w:r>
          </w:p>
        </w:tc>
      </w:tr>
      <w:tr>
        <w:tc>
          <w:tcPr>
            <w:tcW w:type="dxa" w:w="2160"/>
          </w:tcPr>
          <w:p>
            <w:r/>
            <w:r>
              <w:rPr>
                <w:rFonts w:ascii="Calibri" w:hAnsi="Calibri"/>
                <w:b w:val="0"/>
                <w:i/>
                <w:sz w:val="20"/>
              </w:rPr>
              <w:t>Cryptomonas marssonii</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4.8%</w:t>
            </w:r>
          </w:p>
        </w:tc>
        <w:tc>
          <w:tcPr>
            <w:tcW w:type="dxa" w:w="2160"/>
          </w:tcPr>
          <w:p>
            <w:r/>
            <w:r>
              <w:rPr>
                <w:rFonts w:ascii="Calibri" w:hAnsi="Calibri"/>
                <w:b w:val="0"/>
                <w:i w:val="0"/>
                <w:sz w:val="20"/>
              </w:rPr>
              <w:t>Freshwater cryptophyte</w:t>
            </w:r>
          </w:p>
        </w:tc>
      </w:tr>
      <w:tr>
        <w:tc>
          <w:tcPr>
            <w:tcW w:type="dxa" w:w="2160"/>
          </w:tcPr>
          <w:p>
            <w:r/>
            <w:r>
              <w:rPr>
                <w:rFonts w:ascii="Calibri" w:hAnsi="Calibri"/>
                <w:b w:val="0"/>
                <w:i/>
                <w:sz w:val="20"/>
              </w:rPr>
              <w:t>Plagioselmis nannoplanctica</w:t>
            </w:r>
          </w:p>
        </w:tc>
        <w:tc>
          <w:tcPr>
            <w:tcW w:type="dxa" w:w="2160"/>
          </w:tcPr>
          <w:p>
            <w:r/>
            <w:r>
              <w:rPr>
                <w:rFonts w:ascii="Calibri" w:hAnsi="Calibri"/>
                <w:b w:val="0"/>
                <w:i w:val="0"/>
                <w:sz w:val="20"/>
              </w:rPr>
              <w:t>Cryptophyta</w:t>
            </w:r>
          </w:p>
        </w:tc>
        <w:tc>
          <w:tcPr>
            <w:tcW w:type="dxa" w:w="2160"/>
          </w:tcPr>
          <w:p>
            <w:r/>
            <w:r>
              <w:rPr>
                <w:rFonts w:ascii="Calibri" w:hAnsi="Calibri"/>
                <w:b w:val="0"/>
                <w:i w:val="0"/>
                <w:sz w:val="20"/>
              </w:rPr>
              <w:t>2.7%</w:t>
            </w:r>
          </w:p>
        </w:tc>
        <w:tc>
          <w:tcPr>
            <w:tcW w:type="dxa" w:w="2160"/>
          </w:tcPr>
          <w:p>
            <w:r/>
            <w:r>
              <w:rPr>
                <w:rFonts w:ascii="Calibri" w:hAnsi="Calibri"/>
                <w:b w:val="0"/>
                <w:i w:val="0"/>
                <w:sz w:val="20"/>
              </w:rPr>
              <w:t>Estuarine cryptophyte</w:t>
            </w:r>
          </w:p>
        </w:tc>
      </w:tr>
      <w:tr>
        <w:tc>
          <w:tcPr>
            <w:tcW w:type="dxa" w:w="2160"/>
          </w:tcPr>
          <w:p>
            <w:r/>
            <w:r>
              <w:rPr>
                <w:rFonts w:ascii="Calibri" w:hAnsi="Calibri"/>
                <w:b w:val="0"/>
                <w:i/>
                <w:sz w:val="20"/>
              </w:rPr>
              <w:t>Mallomonas akrokomos</w:t>
            </w:r>
          </w:p>
        </w:tc>
        <w:tc>
          <w:tcPr>
            <w:tcW w:type="dxa" w:w="2160"/>
          </w:tcPr>
          <w:p>
            <w:r/>
            <w:r>
              <w:rPr>
                <w:rFonts w:ascii="Calibri" w:hAnsi="Calibri"/>
                <w:b w:val="0"/>
                <w:i w:val="0"/>
                <w:sz w:val="20"/>
              </w:rPr>
              <w:t>Chrysophyta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 oligotrophic — positive signal</w:t>
            </w:r>
          </w:p>
        </w:tc>
      </w:tr>
      <w:tr>
        <w:tc>
          <w:tcPr>
            <w:tcW w:type="dxa" w:w="2160"/>
          </w:tcPr>
          <w:p>
            <w:r/>
            <w:r>
              <w:rPr>
                <w:rFonts w:ascii="Calibri" w:hAnsi="Calibri"/>
                <w:b w:val="0"/>
                <w:i/>
                <w:sz w:val="20"/>
              </w:rPr>
              <w:t>Ulnaria ulna</w:t>
            </w:r>
          </w:p>
        </w:tc>
        <w:tc>
          <w:tcPr>
            <w:tcW w:type="dxa" w:w="2160"/>
          </w:tcPr>
          <w:p>
            <w:r/>
            <w:r>
              <w:rPr>
                <w:rFonts w:ascii="Calibri" w:hAnsi="Calibri"/>
                <w:b w:val="0"/>
                <w:i w:val="0"/>
                <w:sz w:val="20"/>
              </w:rPr>
              <w:t>Bacillariophyta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Moderate-nutrient river diatom</w:t>
            </w:r>
          </w:p>
        </w:tc>
      </w:tr>
      <w:tr>
        <w:tc>
          <w:tcPr>
            <w:tcW w:type="dxa" w:w="2160"/>
          </w:tcPr>
          <w:p>
            <w:r/>
            <w:r>
              <w:rPr>
                <w:rFonts w:ascii="Calibri" w:hAnsi="Calibri"/>
                <w:b w:val="0"/>
                <w:i/>
                <w:sz w:val="20"/>
              </w:rPr>
              <w:t>Pseudopedinella elastica</w:t>
            </w:r>
          </w:p>
        </w:tc>
        <w:tc>
          <w:tcPr>
            <w:tcW w:type="dxa" w:w="2160"/>
          </w:tcPr>
          <w:p>
            <w:r/>
            <w:r>
              <w:rPr>
                <w:rFonts w:ascii="Calibri" w:hAnsi="Calibri"/>
                <w:b w:val="0"/>
                <w:i w:val="0"/>
                <w:sz w:val="20"/>
              </w:rPr>
              <w:t>Ochrophyta</w:t>
            </w:r>
          </w:p>
        </w:tc>
        <w:tc>
          <w:tcPr>
            <w:tcW w:type="dxa" w:w="2160"/>
          </w:tcPr>
          <w:p>
            <w:r/>
            <w:r>
              <w:rPr>
                <w:rFonts w:ascii="Calibri" w:hAnsi="Calibri"/>
                <w:b w:val="0"/>
                <w:i w:val="0"/>
                <w:sz w:val="20"/>
              </w:rPr>
              <w:t>1.1%</w:t>
            </w:r>
          </w:p>
        </w:tc>
        <w:tc>
          <w:tcPr>
            <w:tcW w:type="dxa" w:w="2160"/>
          </w:tcPr>
          <w:p>
            <w:r/>
            <w:r>
              <w:rPr>
                <w:rFonts w:ascii="Calibri" w:hAnsi="Calibri"/>
                <w:b w:val="0"/>
                <w:i w:val="0"/>
                <w:sz w:val="20"/>
              </w:rPr>
              <w:t>Cold-water mixotroph</w:t>
            </w:r>
          </w:p>
        </w:tc>
      </w:tr>
      <w:tr>
        <w:tc>
          <w:tcPr>
            <w:tcW w:type="dxa" w:w="2160"/>
          </w:tcPr>
          <w:p>
            <w:r/>
            <w:r>
              <w:rPr>
                <w:rFonts w:ascii="Calibri" w:hAnsi="Calibri"/>
                <w:b w:val="0"/>
                <w:i/>
                <w:sz w:val="20"/>
              </w:rPr>
              <w:t>Monomastix</w:t>
            </w:r>
            <w:r>
              <w:rPr>
                <w:rFonts w:ascii="Calibri" w:hAnsi="Calibri"/>
                <w:b w:val="0"/>
                <w:i w:val="0"/>
                <w:sz w:val="20"/>
              </w:rPr>
              <w:t xml:space="preserve"> sp.</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0.8%</w:t>
            </w:r>
          </w:p>
        </w:tc>
        <w:tc>
          <w:tcPr>
            <w:tcW w:type="dxa" w:w="2160"/>
          </w:tcPr>
          <w:p>
            <w:r/>
            <w:r>
              <w:rPr>
                <w:rFonts w:ascii="Calibri" w:hAnsi="Calibri"/>
                <w:b w:val="0"/>
                <w:i w:val="0"/>
                <w:sz w:val="20"/>
              </w:rPr>
              <w:t>Cold soft-water</w:t>
            </w:r>
          </w:p>
        </w:tc>
      </w:tr>
      <w:tr>
        <w:tc>
          <w:tcPr>
            <w:tcW w:type="dxa" w:w="2160"/>
          </w:tcPr>
          <w:p>
            <w:r/>
            <w:r>
              <w:rPr>
                <w:rFonts w:ascii="Calibri" w:hAnsi="Calibri"/>
                <w:b w:val="0"/>
                <w:i/>
                <w:sz w:val="20"/>
              </w:rPr>
              <w:t>Acrosiphonia</w:t>
            </w:r>
            <w:r>
              <w:rPr>
                <w:rFonts w:ascii="Calibri" w:hAnsi="Calibri"/>
                <w:b w:val="0"/>
                <w:i w:val="0"/>
                <w:sz w:val="20"/>
              </w:rPr>
              <w:t xml:space="preserve"> sp. SAG 127.80</w:t>
            </w:r>
          </w:p>
        </w:tc>
        <w:tc>
          <w:tcPr>
            <w:tcW w:type="dxa" w:w="2160"/>
          </w:tcPr>
          <w:p>
            <w:r/>
            <w:r>
              <w:rPr>
                <w:rFonts w:ascii="Calibri" w:hAnsi="Calibri"/>
                <w:b w:val="0"/>
                <w:i w:val="0"/>
                <w:sz w:val="20"/>
              </w:rPr>
              <w:t>Chlorophyta</w:t>
            </w:r>
          </w:p>
        </w:tc>
        <w:tc>
          <w:tcPr>
            <w:tcW w:type="dxa" w:w="2160"/>
          </w:tcPr>
          <w:p>
            <w:r/>
            <w:r>
              <w:rPr>
                <w:rFonts w:ascii="Calibri" w:hAnsi="Calibri"/>
                <w:b w:val="0"/>
                <w:i w:val="0"/>
                <w:sz w:val="20"/>
              </w:rPr>
              <w:t>0.7%</w:t>
            </w:r>
          </w:p>
        </w:tc>
        <w:tc>
          <w:tcPr>
            <w:tcW w:type="dxa" w:w="2160"/>
          </w:tcPr>
          <w:p>
            <w:r/>
            <w:r>
              <w:rPr>
                <w:rFonts w:ascii="Calibri" w:hAnsi="Calibri"/>
                <w:b w:val="0"/>
                <w:i w:val="0"/>
                <w:sz w:val="20"/>
              </w:rPr>
              <w:t>Marine green alga — coastal signal</w:t>
            </w:r>
          </w:p>
        </w:tc>
      </w:tr>
    </w:tbl>
    <w:p/>
    <w:p>
      <w:pPr>
        <w:pStyle w:val="Heading3"/>
      </w:pPr>
      <w:r>
        <w:t>Narrative</w:t>
      </w:r>
    </w:p>
    <w:p/>
    <w:p>
      <w:r>
        <w:rPr>
          <w:rFonts w:ascii="Calibri" w:hAnsi="Calibri"/>
          <w:b w:val="0"/>
          <w:i w:val="0"/>
          <w:sz w:val="22"/>
        </w:rP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 </w:t>
      </w:r>
      <w:r>
        <w:rPr>
          <w:rFonts w:ascii="Calibri" w:hAnsi="Calibri"/>
          <w:b w:val="0"/>
          <w:i/>
          <w:sz w:val="22"/>
        </w:rPr>
        <w:t>Acrosiphonia</w:t>
      </w:r>
      <w:r>
        <w:rPr>
          <w:rFonts w:ascii="Calibri" w:hAnsi="Calibri"/>
          <w:b w:val="0"/>
          <w:i w:val="0"/>
          <w:sz w:val="22"/>
        </w:rPr>
        <w:t xml:space="preserve"> (marine green alga) and </w:t>
      </w:r>
      <w:r>
        <w:rPr>
          <w:rFonts w:ascii="Calibri" w:hAnsi="Calibri"/>
          <w:b w:val="0"/>
          <w:i/>
          <w:sz w:val="22"/>
        </w:rPr>
        <w:t>Plagioselmis nannoplanctica</w:t>
      </w:r>
      <w:r>
        <w:rPr>
          <w:rFonts w:ascii="Calibri" w:hAnsi="Calibri"/>
          <w:b w:val="0"/>
          <w:i w:val="0"/>
          <w:sz w:val="22"/>
        </w:rPr>
        <w:t xml:space="preserve"> (estuarine cryptophyte) are consistent with a coastal kettle pond connected to marine groundwater influence in this low-lying part of Cape Cod.</w:t>
      </w:r>
    </w:p>
    <w:p/>
    <w:p>
      <w:r>
        <w:rPr>
          <w:rFonts w:ascii="Calibri" w:hAnsi="Calibri"/>
          <w:b w:val="0"/>
          <w:i/>
          <w:sz w:val="22"/>
        </w:rPr>
        <w:t>Mallomonas akrokomos</w:t>
      </w:r>
      <w:r>
        <w:rPr>
          <w:rFonts w:ascii="Calibri" w:hAnsi="Calibri"/>
          <w:b w:val="0"/>
          <w:i w:val="0"/>
          <w:sz w:val="22"/>
        </w:rPr>
        <w:t xml:space="preserve"> 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p/>
    <w:p>
      <w:pPr>
        <w:pStyle w:val="Heading3"/>
      </w:pPr>
      <w:r>
        <w:t>Native vs. Non-Native</w:t>
      </w:r>
    </w:p>
    <w:p/>
    <w:p>
      <w:r>
        <w:rPr>
          <w:rFonts w:ascii="Calibri" w:hAnsi="Calibri"/>
          <w:b w:val="0"/>
          <w:i w:val="0"/>
          <w:sz w:val="22"/>
        </w:rPr>
        <w:t>All species native.</w:t>
      </w:r>
    </w:p>
    <w:p/>
    <w:p>
      <w:pPr>
        <w:pBdr>
          <w:bottom w:val="single" w:sz="6" w:space="1" w:color="auto"/>
        </w:pBdr>
      </w:pPr>
    </w:p>
    <w:p/>
    <w:p>
      <w:pPr>
        <w:pBdr>
          <w:bottom w:val="single" w:sz="6" w:space="1" w:color="auto"/>
        </w:pBdr>
      </w:pPr>
    </w:p>
    <w:p/>
    <w:p>
      <w:pPr>
        <w:pStyle w:val="Heading1"/>
      </w:pPr>
      <w:r>
        <w:t>8. Saltwater / Marine — Open Coast Monitoring</w:t>
      </w:r>
    </w:p>
    <w:p/>
    <w:p>
      <w:r>
        <w:rPr>
          <w:rFonts w:ascii="Calibri" w:hAnsi="Calibri"/>
          <w:b/>
          <w:i w:val="0"/>
          <w:sz w:val="22"/>
        </w:rPr>
        <w:t>Manchester-by-the-Sea, MA · June 2025</w:t>
      </w:r>
    </w:p>
    <w:p/>
    <w:p>
      <w:r>
        <w:rPr>
          <w:rFonts w:ascii="Calibri" w:hAnsi="Calibri"/>
          <w:b w:val="0"/>
          <w:i/>
          <w:sz w:val="22"/>
        </w:rPr>
        <w:t>Assay: Fish (MiFish 12S) only</w:t>
      </w:r>
    </w:p>
    <w:p/>
    <w:p>
      <w:r>
        <w:rPr>
          <w:rFonts w:ascii="Calibri" w:hAnsi="Calibri"/>
          <w:b w:val="0"/>
          <w:i w:val="0"/>
          <w:sz w:val="22"/>
        </w:rPr>
        <w:t>This bucket contains marine and estuarine sampling — a conceptually distinct ecological domain from the freshwater work that constitutes the rest of this study. Marine fish communities are dominated by pelagic, estuarine, and reef-associated species rather than the anadromous and resident freshwater species found elsewhere. Currently one site (Proctor Point Dock, June 2025); this bucket is designed to grow as salt pond, harbor, and tidal creek sampling is added to the monitoring program.</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 site).</w:t>
      </w: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i w:val="0"/>
                <w:sz w:val="20"/>
              </w:rPr>
              <w:t>Detected at Orange River — 0.5% (Mar 28), 5.5% (Apr 21), 1.8% (May 7)</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w:t>
            </w:r>
          </w:p>
        </w:tc>
        <w:tc>
          <w:tcPr>
            <w:tcW w:type="dxa" w:w="2160"/>
          </w:tcPr>
          <w:p>
            <w:r/>
            <w:r>
              <w:rPr>
                <w:rFonts w:ascii="Calibri" w:hAnsi="Calibri"/>
                <w:b w:val="0"/>
                <w:i w:val="0"/>
                <w:sz w:val="20"/>
              </w:rPr>
              <w:t>May–Jun 2025</w:t>
            </w:r>
          </w:p>
        </w:tc>
        <w:tc>
          <w:tcPr>
            <w:tcW w:type="dxa" w:w="2160"/>
          </w:tcPr>
          <w:p>
            <w:r/>
            <w:r>
              <w:rPr>
                <w:rFonts w:ascii="Calibri" w:hAnsi="Calibri"/>
                <w:b/>
                <w:i w:val="0"/>
                <w:sz w:val="20"/>
              </w:rPr>
              <w:t>Detected at Orange River — 1.0% (May 14).</w:t>
            </w:r>
            <w:r>
              <w:rPr>
                <w:rFonts w:ascii="Calibri" w:hAnsi="Calibri"/>
                <w:b w:val="0"/>
                <w:i w:val="0"/>
                <w:sz w:val="20"/>
              </w:rPr>
              <w:t xml:space="preserve"> Absent elsewhere; herring run masking possible at Union/Mashpee</w:t>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i w:val="0"/>
                <w:sz w:val="20"/>
              </w:rPr>
              <w:t>Detected at Orange River — 0.1% (Jun 18, low-water conditions).</w:t>
            </w:r>
            <w:r>
              <w:rPr>
                <w:rFonts w:ascii="Calibri" w:hAnsi="Calibri"/>
                <w:b w:val="0"/>
                <w:i w:val="0"/>
                <w:sz w:val="20"/>
              </w:rPr>
              <w:t xml:space="preserve"> Absent East Machias mainstem</w:t>
            </w:r>
          </w:p>
        </w:tc>
      </w:tr>
    </w:tbl>
    <w:p/>
    <w:p>
      <w:r>
        <w:rPr>
          <w:rFonts w:ascii="Calibri" w:hAnsi="Calibri"/>
          <w:b/>
          <w:i w:val="0"/>
          <w:sz w:val="22"/>
        </w:rPr>
        <w:t>The pattern is clear.</w:t>
      </w:r>
      <w:r>
        <w:rPr>
          <w:rFonts w:ascii="Calibri" w:hAnsi="Calibri"/>
          <w:b w:val="0"/>
          <w:i w:val="0"/>
          <w:sz w:val="22"/>
        </w:rPr>
        <w:t xml:space="preserve"> Brook Trout appear in the eDNA record only at specific site types: spring-fed Cape Cod rivers (Mashpee, Quashnet, Red Brook) and cold Maine headwater streams (Crotch Camp Brook, West Branch Narraguagus, Sawmill Brook). They are consistently absent from: dam pools, mainstem runs during anadromous run periods, warm-water ponds and lakes, and Maine estuarine sites. This is not a surprise — it is ecological confirmation that Brook Trout occupy the cold, clean headwaters, not the larger systems. The June Mashpee absence is a methodological lesson: herring runs mask the trout signal, not eliminate the population.</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1.1%</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p>
      <w:pPr>
        <w:pStyle w:val="Heading2"/>
      </w:pPr>
      <w:r>
        <w:t>JVB5403 Algal Summary</w:t>
      </w:r>
    </w:p>
    <w:p/>
    <w:p/>
    <w:p>
      <w:pPr>
        <w:pStyle w:val="Heading2"/>
      </w:pPr>
      <w:r>
        <w:t>Comparative Algal Snapshot — Four Sites, Summer 2025</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Cyanobacteria%</w:t>
            </w:r>
          </w:p>
        </w:tc>
        <w:tc>
          <w:tcPr>
            <w:tcW w:type="dxa" w:w="1440"/>
          </w:tcPr>
          <w:p>
            <w:r/>
            <w:r>
              <w:rPr>
                <w:rFonts w:ascii="Calibri" w:hAnsi="Calibri"/>
                <w:b/>
                <w:i w:val="0"/>
                <w:sz w:val="20"/>
              </w:rPr>
              <w:t>Dominant cold-water indicators</w:t>
            </w:r>
          </w:p>
        </w:tc>
        <w:tc>
          <w:tcPr>
            <w:tcW w:type="dxa" w:w="1440"/>
          </w:tcPr>
          <w:p>
            <w:r/>
            <w:r>
              <w:rPr>
                <w:rFonts w:ascii="Calibri" w:hAnsi="Calibri"/>
                <w:b/>
                <w:i w:val="0"/>
                <w:sz w:val="20"/>
              </w:rPr>
              <w:t>Trophic signal</w:t>
            </w:r>
          </w:p>
        </w:tc>
        <w:tc>
          <w:tcPr>
            <w:tcW w:type="dxa" w:w="1440"/>
          </w:tcPr>
          <w:p>
            <w:r/>
            <w:r>
              <w:rPr>
                <w:rFonts w:ascii="Calibri" w:hAnsi="Calibri"/>
                <w:b/>
                <w:i w:val="0"/>
                <w:sz w:val="20"/>
              </w:rPr>
              <w:t>Tidal?</w:t>
            </w:r>
          </w:p>
        </w:tc>
      </w:tr>
      <w:tr>
        <w:tc>
          <w:tcPr>
            <w:tcW w:type="dxa" w:w="1440"/>
          </w:tcPr>
          <w:p>
            <w:r/>
            <w:r>
              <w:rPr>
                <w:rFonts w:ascii="Calibri" w:hAnsi="Calibri"/>
                <w:b w:val="0"/>
                <w:i w:val="0"/>
                <w:sz w:val="20"/>
              </w:rPr>
              <w:t>Gardner Lake</w:t>
            </w:r>
          </w:p>
        </w:tc>
        <w:tc>
          <w:tcPr>
            <w:tcW w:type="dxa" w:w="1440"/>
          </w:tcPr>
          <w:p>
            <w:r/>
            <w:r>
              <w:rPr>
                <w:rFonts w:ascii="Calibri" w:hAnsi="Calibri"/>
                <w:b w:val="0"/>
                <w:i w:val="0"/>
                <w:sz w:val="20"/>
              </w:rPr>
              <w:t>2.13</w:t>
            </w:r>
          </w:p>
        </w:tc>
        <w:tc>
          <w:tcPr>
            <w:tcW w:type="dxa" w:w="1440"/>
          </w:tcPr>
          <w:p>
            <w:r/>
            <w:r>
              <w:rPr>
                <w:rFonts w:ascii="Calibri" w:hAnsi="Calibri"/>
                <w:b w:val="0"/>
                <w:i w:val="0"/>
                <w:sz w:val="20"/>
              </w:rPr>
              <w:t>32%</w:t>
            </w:r>
          </w:p>
        </w:tc>
        <w:tc>
          <w:tcPr>
            <w:tcW w:type="dxa" w:w="1440"/>
          </w:tcPr>
          <w:p>
            <w:r/>
            <w:r>
              <w:rPr>
                <w:rFonts w:ascii="Calibri" w:hAnsi="Calibri"/>
                <w:b w:val="0"/>
                <w:i/>
                <w:sz w:val="20"/>
              </w:rPr>
              <w:t>Mallomonas</w:t>
            </w:r>
            <w:r>
              <w:rPr>
                <w:rFonts w:ascii="Calibri" w:hAnsi="Calibri"/>
                <w:b w:val="0"/>
                <w:i w:val="0"/>
                <w:sz w:val="20"/>
              </w:rPr>
              <w:t xml:space="preserve"> 1.1%, </w:t>
            </w:r>
            <w:r>
              <w:rPr>
                <w:rFonts w:ascii="Calibri" w:hAnsi="Calibri"/>
                <w:b w:val="0"/>
                <w:i/>
                <w:sz w:val="20"/>
              </w:rPr>
              <w:t>Monomastix</w:t>
            </w:r>
            <w:r>
              <w:rPr>
                <w:rFonts w:ascii="Calibri" w:hAnsi="Calibri"/>
                <w:b w:val="0"/>
                <w:i w:val="0"/>
                <w:sz w:val="20"/>
              </w:rPr>
              <w:t xml:space="preserve"> 1.5%</w:t>
            </w:r>
          </w:p>
        </w:tc>
        <w:tc>
          <w:tcPr>
            <w:tcW w:type="dxa" w:w="1440"/>
          </w:tcPr>
          <w:p>
            <w:r/>
            <w:r>
              <w:rPr>
                <w:rFonts w:ascii="Calibri" w:hAnsi="Calibri"/>
                <w:b w:val="0"/>
                <w:i w:val="0"/>
                <w:sz w:val="20"/>
              </w:rPr>
              <w:t>Mesotrophic–weakly eutrophic</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Inlet</w:t>
            </w:r>
          </w:p>
        </w:tc>
        <w:tc>
          <w:tcPr>
            <w:tcW w:type="dxa" w:w="1440"/>
          </w:tcPr>
          <w:p>
            <w:r/>
            <w:r>
              <w:rPr>
                <w:rFonts w:ascii="Calibri" w:hAnsi="Calibri"/>
                <w:b w:val="0"/>
                <w:i w:val="0"/>
                <w:sz w:val="20"/>
              </w:rPr>
              <w:t>2.16</w:t>
            </w:r>
          </w:p>
        </w:tc>
        <w:tc>
          <w:tcPr>
            <w:tcW w:type="dxa" w:w="1440"/>
          </w:tcPr>
          <w:p>
            <w:r/>
            <w:r>
              <w:rPr>
                <w:rFonts w:ascii="Calibri" w:hAnsi="Calibri"/>
                <w:b w:val="0"/>
                <w:i w:val="0"/>
                <w:sz w:val="20"/>
              </w:rPr>
              <w:t>0.2%</w:t>
            </w:r>
          </w:p>
        </w:tc>
        <w:tc>
          <w:tcPr>
            <w:tcW w:type="dxa" w:w="1440"/>
          </w:tcPr>
          <w:p>
            <w:r/>
            <w:r>
              <w:rPr>
                <w:rFonts w:ascii="Calibri" w:hAnsi="Calibri"/>
                <w:b w:val="0"/>
                <w:i/>
                <w:sz w:val="20"/>
              </w:rPr>
              <w:t>Trachydiscus</w:t>
            </w:r>
            <w:r>
              <w:rPr>
                <w:rFonts w:ascii="Calibri" w:hAnsi="Calibri"/>
                <w:b w:val="0"/>
                <w:i w:val="0"/>
                <w:sz w:val="20"/>
              </w:rPr>
              <w:t xml:space="preserve"> 24.9%, </w:t>
            </w:r>
            <w:r>
              <w:rPr>
                <w:rFonts w:ascii="Calibri" w:hAnsi="Calibri"/>
                <w:b w:val="0"/>
                <w:i/>
                <w:sz w:val="20"/>
              </w:rPr>
              <w:t>Mallomonas</w:t>
            </w:r>
            <w:r>
              <w:rPr>
                <w:rFonts w:ascii="Calibri" w:hAnsi="Calibri"/>
                <w:b w:val="0"/>
                <w:i w:val="0"/>
                <w:sz w:val="20"/>
              </w:rPr>
              <w:t xml:space="preserve"> 14.1%</w:t>
            </w:r>
          </w:p>
        </w:tc>
        <w:tc>
          <w:tcPr>
            <w:tcW w:type="dxa" w:w="1440"/>
          </w:tcPr>
          <w:p>
            <w:r/>
            <w:r>
              <w:rPr>
                <w:rFonts w:ascii="Calibri" w:hAnsi="Calibri"/>
                <w:b w:val="0"/>
                <w:i w:val="0"/>
                <w:sz w:val="20"/>
              </w:rPr>
              <w:t>Oligotrophic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2.71</w:t>
            </w:r>
          </w:p>
        </w:tc>
        <w:tc>
          <w:tcPr>
            <w:tcW w:type="dxa" w:w="1440"/>
          </w:tcPr>
          <w:p>
            <w:r/>
            <w:r>
              <w:rPr>
                <w:rFonts w:ascii="Calibri" w:hAnsi="Calibri"/>
                <w:b w:val="0"/>
                <w:i w:val="0"/>
                <w:sz w:val="20"/>
              </w:rPr>
              <w:t>22%</w:t>
            </w:r>
          </w:p>
        </w:tc>
        <w:tc>
          <w:tcPr>
            <w:tcW w:type="dxa" w:w="1440"/>
          </w:tcPr>
          <w:p>
            <w:r/>
            <w:r>
              <w:rPr>
                <w:rFonts w:ascii="Calibri" w:hAnsi="Calibri"/>
                <w:b w:val="0"/>
                <w:i/>
                <w:sz w:val="20"/>
              </w:rPr>
              <w:t>Mallomonas</w:t>
            </w:r>
            <w:r>
              <w:rPr>
                <w:rFonts w:ascii="Calibri" w:hAnsi="Calibri"/>
                <w:b w:val="0"/>
                <w:i w:val="0"/>
                <w:sz w:val="20"/>
              </w:rPr>
              <w:t xml:space="preserve"> 4.1%, </w:t>
            </w:r>
            <w:r>
              <w:rPr>
                <w:rFonts w:ascii="Calibri" w:hAnsi="Calibri"/>
                <w:b w:val="0"/>
                <w:i/>
                <w:sz w:val="20"/>
              </w:rPr>
              <w:t>Trachydiscus</w:t>
            </w:r>
            <w:r>
              <w:rPr>
                <w:rFonts w:ascii="Calibri" w:hAnsi="Calibri"/>
                <w:b w:val="0"/>
                <w:i w:val="0"/>
                <w:sz w:val="20"/>
              </w:rPr>
              <w:t xml:space="preserve"> 4.6%, </w:t>
            </w:r>
            <w:r>
              <w:rPr>
                <w:rFonts w:ascii="Calibri" w:hAnsi="Calibri"/>
                <w:b w:val="0"/>
                <w:i/>
                <w:sz w:val="20"/>
              </w:rPr>
              <w:t>Mougeotia</w:t>
            </w:r>
            <w:r>
              <w:rPr>
                <w:rFonts w:ascii="Calibri" w:hAnsi="Calibri"/>
                <w:b w:val="0"/>
                <w:i w:val="0"/>
                <w:sz w:val="20"/>
              </w:rPr>
              <w:t xml:space="preserve"> 1.1%</w:t>
            </w:r>
          </w:p>
        </w:tc>
        <w:tc>
          <w:tcPr>
            <w:tcW w:type="dxa" w:w="1440"/>
          </w:tcPr>
          <w:p>
            <w:r/>
            <w:r>
              <w:rPr>
                <w:rFonts w:ascii="Calibri" w:hAnsi="Calibri"/>
                <w:b w:val="0"/>
                <w:i w:val="0"/>
                <w:sz w:val="20"/>
              </w:rPr>
              <w:t>Mesotrophic</w:t>
            </w:r>
          </w:p>
        </w:tc>
        <w:tc>
          <w:tcPr>
            <w:tcW w:type="dxa" w:w="1440"/>
          </w:tcPr>
          <w:p>
            <w:r/>
            <w:r>
              <w:rPr>
                <w:rFonts w:ascii="Calibri" w:hAnsi="Calibri"/>
                <w:b/>
                <w:i w:val="0"/>
                <w:sz w:val="20"/>
              </w:rPr>
              <w:t>Yes</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2.30</w:t>
            </w:r>
          </w:p>
        </w:tc>
        <w:tc>
          <w:tcPr>
            <w:tcW w:type="dxa" w:w="1440"/>
          </w:tcPr>
          <w:p>
            <w:r/>
            <w:r>
              <w:rPr>
                <w:rFonts w:ascii="Calibri" w:hAnsi="Calibri"/>
                <w:b w:val="0"/>
                <w:i w:val="0"/>
                <w:sz w:val="20"/>
              </w:rPr>
              <w:t>4.2%</w:t>
            </w:r>
          </w:p>
        </w:tc>
        <w:tc>
          <w:tcPr>
            <w:tcW w:type="dxa" w:w="1440"/>
          </w:tcPr>
          <w:p>
            <w:r/>
            <w:r>
              <w:rPr>
                <w:rFonts w:ascii="Calibri" w:hAnsi="Calibri"/>
                <w:b w:val="0"/>
                <w:i/>
                <w:sz w:val="20"/>
              </w:rPr>
              <w:t>Mallomonas</w:t>
            </w:r>
            <w:r>
              <w:rPr>
                <w:rFonts w:ascii="Calibri" w:hAnsi="Calibri"/>
                <w:b w:val="0"/>
                <w:i w:val="0"/>
                <w:sz w:val="20"/>
              </w:rPr>
              <w:t xml:space="preserve"> 6.3%, </w:t>
            </w:r>
            <w:r>
              <w:rPr>
                <w:rFonts w:ascii="Calibri" w:hAnsi="Calibri"/>
                <w:b w:val="0"/>
                <w:i/>
                <w:sz w:val="20"/>
              </w:rPr>
              <w:t>Monomastix</w:t>
            </w:r>
            <w:r>
              <w:rPr>
                <w:rFonts w:ascii="Calibri" w:hAnsi="Calibri"/>
                <w:b w:val="0"/>
                <w:i w:val="0"/>
                <w:sz w:val="20"/>
              </w:rPr>
              <w:t xml:space="preserve"> 19.8%</w:t>
            </w:r>
          </w:p>
        </w:tc>
        <w:tc>
          <w:tcPr>
            <w:tcW w:type="dxa" w:w="1440"/>
          </w:tcPr>
          <w:p>
            <w:r/>
            <w:r>
              <w:rPr>
                <w:rFonts w:ascii="Calibri" w:hAnsi="Calibri"/>
                <w:b/>
                <w:i w:val="0"/>
                <w:sz w:val="20"/>
              </w:rPr>
              <w:t>Oligotrophic</w:t>
            </w:r>
          </w:p>
        </w:tc>
        <w:tc>
          <w:tcPr>
            <w:tcW w:type="dxa" w:w="1440"/>
          </w:tcPr>
          <w:p>
            <w:r/>
            <w:r>
              <w:rPr>
                <w:rFonts w:ascii="Calibri" w:hAnsi="Calibri"/>
                <w:b w:val="0"/>
                <w:i w:val="0"/>
                <w:sz w:val="20"/>
              </w:rPr>
              <w:t>No</w:t>
            </w:r>
          </w:p>
        </w:tc>
      </w:tr>
    </w:tbl>
    <w:p/>
    <w:p>
      <w:r>
        <w:rPr>
          <w:rFonts w:ascii="Calibri" w:hAnsi="Calibri"/>
          <w:b w:val="0"/>
          <w:i w:val="0"/>
          <w:sz w:val="22"/>
        </w:rPr>
        <w:t>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
      <w:r>
        <w:rPr>
          <w:rFonts w:ascii="Calibri" w:hAnsi="Calibri"/>
          <w:b/>
          <w:i w:val="0"/>
          <w:sz w:val="22"/>
        </w:rPr>
        <w:t>Cross-batch comparison:</w:t>
      </w:r>
      <w:r>
        <w:rPr>
          <w:rFonts w:ascii="Calibri" w:hAnsi="Calibri"/>
          <w:b w:val="0"/>
          <w:i w:val="0"/>
          <w:sz w:val="22"/>
        </w:rPr>
        <w:t xml:space="preserve"> 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p/>
    <w:p/>
    <w:p>
      <w:pPr>
        <w:pStyle w:val="Heading2"/>
      </w:pPr>
      <w:r>
        <w:t>JVB3988 + JVB4678 Algal Summary</w:t>
      </w:r>
    </w:p>
    <w:p/>
    <w:p/>
    <w:p>
      <w:pPr>
        <w:pStyle w:val="Heading2"/>
      </w:pPr>
      <w:r>
        <w:t>Comparative Snapshot</w:t>
      </w:r>
    </w:p>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i w:val="0"/>
                <w:sz w:val="20"/>
              </w:rPr>
              <w:t>Site</w:t>
            </w:r>
          </w:p>
        </w:tc>
        <w:tc>
          <w:tcPr>
            <w:tcW w:type="dxa" w:w="1440"/>
          </w:tcPr>
          <w:p>
            <w:r/>
            <w:r>
              <w:rPr>
                <w:rFonts w:ascii="Calibri" w:hAnsi="Calibri"/>
                <w:b/>
                <w:i w:val="0"/>
                <w:sz w:val="20"/>
              </w:rPr>
              <w:t>Date</w:t>
            </w:r>
          </w:p>
        </w:tc>
        <w:tc>
          <w:tcPr>
            <w:tcW w:type="dxa" w:w="1440"/>
          </w:tcPr>
          <w:p>
            <w:r/>
            <w:r>
              <w:rPr>
                <w:rFonts w:ascii="Calibri" w:hAnsi="Calibri"/>
                <w:b/>
                <w:i w:val="0"/>
                <w:sz w:val="20"/>
              </w:rPr>
              <w:t>H</w:t>
            </w:r>
            <w:r>
              <w:rPr>
                <w:rFonts w:ascii="Calibri" w:hAnsi="Calibri"/>
                <w:b/>
                <w:i w:val="0"/>
                <w:sz w:val="20"/>
                <w:vertAlign w:val="subscript"/>
              </w:rPr>
              <w:t>a</w:t>
            </w:r>
          </w:p>
        </w:tc>
        <w:tc>
          <w:tcPr>
            <w:tcW w:type="dxa" w:w="1440"/>
          </w:tcPr>
          <w:p>
            <w:r/>
            <w:r>
              <w:rPr>
                <w:rFonts w:ascii="Calibri" w:hAnsi="Calibri"/>
                <w:b/>
                <w:i w:val="0"/>
                <w:sz w:val="20"/>
              </w:rPr>
              <w:t>Cyano%</w:t>
            </w:r>
          </w:p>
        </w:tc>
        <w:tc>
          <w:tcPr>
            <w:tcW w:type="dxa" w:w="1440"/>
          </w:tcPr>
          <w:p>
            <w:r/>
            <w:r>
              <w:rPr>
                <w:rFonts w:ascii="Calibri" w:hAnsi="Calibri"/>
                <w:b/>
                <w:i w:val="0"/>
                <w:sz w:val="20"/>
              </w:rPr>
              <w:t>Key algal signal</w:t>
            </w:r>
          </w:p>
        </w:tc>
        <w:tc>
          <w:tcPr>
            <w:tcW w:type="dxa" w:w="1440"/>
          </w:tcPr>
          <w:p>
            <w:r/>
            <w:r>
              <w:rPr>
                <w:rFonts w:ascii="Calibri" w:hAnsi="Calibri"/>
                <w:b/>
                <w:i w:val="0"/>
                <w:sz w:val="20"/>
              </w:rPr>
              <w:t>QC issue?</w:t>
            </w:r>
          </w:p>
        </w:tc>
      </w:tr>
      <w:tr>
        <w:tc>
          <w:tcPr>
            <w:tcW w:type="dxa" w:w="1440"/>
          </w:tcPr>
          <w:p>
            <w:r/>
            <w:r>
              <w:rPr>
                <w:rFonts w:ascii="Calibri" w:hAnsi="Calibri"/>
                <w:b w:val="0"/>
                <w:i w:val="0"/>
                <w:sz w:val="20"/>
              </w:rPr>
              <w:t>East Machias Rt 9</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1.86</w:t>
            </w:r>
          </w:p>
        </w:tc>
        <w:tc>
          <w:tcPr>
            <w:tcW w:type="dxa" w:w="1440"/>
          </w:tcPr>
          <w:p>
            <w:r/>
            <w:r>
              <w:rPr>
                <w:rFonts w:ascii="Calibri" w:hAnsi="Calibri"/>
                <w:b w:val="0"/>
                <w:i w:val="0"/>
                <w:sz w:val="20"/>
              </w:rPr>
              <w:t>6.5%</w:t>
            </w:r>
          </w:p>
        </w:tc>
        <w:tc>
          <w:tcPr>
            <w:tcW w:type="dxa" w:w="1440"/>
          </w:tcPr>
          <w:p>
            <w:r/>
            <w:r>
              <w:rPr>
                <w:rFonts w:ascii="Calibri" w:hAnsi="Calibri"/>
                <w:b w:val="0"/>
                <w:i w:val="0"/>
                <w:sz w:val="20"/>
              </w:rPr>
              <w:t>Tidal dominant (</w:t>
            </w:r>
            <w:r>
              <w:rPr>
                <w:rFonts w:ascii="Calibri" w:hAnsi="Calibri"/>
                <w:b w:val="0"/>
                <w:i/>
                <w:sz w:val="20"/>
              </w:rPr>
              <w:t>H. coffeaeformis</w:t>
            </w:r>
            <w:r>
              <w:rPr>
                <w:rFonts w:ascii="Calibri" w:hAnsi="Calibri"/>
                <w:b w:val="0"/>
                <w:i w:val="0"/>
                <w:sz w:val="20"/>
              </w:rPr>
              <w:t xml:space="preserve"> 50.6%)</w:t>
            </w:r>
          </w:p>
        </w:tc>
        <w:tc>
          <w:tcPr>
            <w:tcW w:type="dxa" w:w="1440"/>
          </w:tcPr>
          <w:p>
            <w:r/>
            <w:r>
              <w:rPr>
                <w:rFonts w:ascii="Calibri" w:hAnsi="Calibri"/>
                <w:b w:val="0"/>
                <w:i w:val="0"/>
                <w:sz w:val="20"/>
              </w:rPr>
              <w:t>No</w:t>
            </w:r>
          </w:p>
        </w:tc>
      </w:tr>
      <w:tr>
        <w:tc>
          <w:tcPr>
            <w:tcW w:type="dxa" w:w="1440"/>
          </w:tcPr>
          <w:p>
            <w:r/>
            <w:r>
              <w:rPr>
                <w:rFonts w:ascii="Calibri" w:hAnsi="Calibri"/>
                <w:b/>
                <w:i w:val="0"/>
                <w:sz w:val="20"/>
              </w:rPr>
              <w:t>Northern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2.24</w:t>
            </w:r>
          </w:p>
        </w:tc>
        <w:tc>
          <w:tcPr>
            <w:tcW w:type="dxa" w:w="1440"/>
          </w:tcPr>
          <w:p>
            <w:r/>
            <w:r>
              <w:rPr>
                <w:rFonts w:ascii="Calibri" w:hAnsi="Calibri"/>
                <w:b w:val="0"/>
                <w:i w:val="0"/>
                <w:sz w:val="20"/>
              </w:rPr>
              <w:t>17.9%*</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xml:space="preserve">, </w:t>
            </w:r>
            <w:r>
              <w:rPr>
                <w:rFonts w:ascii="Calibri" w:hAnsi="Calibri"/>
                <w:b w:val="0"/>
                <w:i/>
                <w:sz w:val="20"/>
              </w:rPr>
              <w:t>Chamaesiphon</w:t>
            </w:r>
            <w:r>
              <w:rPr>
                <w:rFonts w:ascii="Calibri" w:hAnsi="Calibri"/>
                <w:b w:val="0"/>
                <w:i w:val="0"/>
                <w:sz w:val="20"/>
              </w:rPr>
              <w:t xml:space="preserve">, </w:t>
            </w:r>
            <w:r>
              <w:rPr>
                <w:rFonts w:ascii="Calibri" w:hAnsi="Calibri"/>
                <w:b w:val="0"/>
                <w:i/>
                <w:sz w:val="20"/>
              </w:rPr>
              <w:t>Picea</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Northern Outlet</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1.89</w:t>
            </w:r>
          </w:p>
        </w:tc>
        <w:tc>
          <w:tcPr>
            <w:tcW w:type="dxa" w:w="1440"/>
          </w:tcPr>
          <w:p>
            <w:r/>
            <w:r>
              <w:rPr>
                <w:rFonts w:ascii="Calibri" w:hAnsi="Calibri"/>
                <w:b w:val="0"/>
                <w:i w:val="0"/>
                <w:sz w:val="20"/>
              </w:rPr>
              <w:t>17.4%</w:t>
            </w:r>
          </w:p>
        </w:tc>
        <w:tc>
          <w:tcPr>
            <w:tcW w:type="dxa" w:w="1440"/>
          </w:tcPr>
          <w:p>
            <w:r/>
            <w:r>
              <w:rPr>
                <w:rFonts w:ascii="Calibri" w:hAnsi="Calibri"/>
                <w:b w:val="0"/>
                <w:i w:val="0"/>
                <w:sz w:val="20"/>
              </w:rPr>
              <w:t>Tidal influence; lower read count</w:t>
            </w:r>
          </w:p>
        </w:tc>
        <w:tc>
          <w:tcPr>
            <w:tcW w:type="dxa" w:w="1440"/>
          </w:tcPr>
          <w:p>
            <w:r/>
            <w:r>
              <w:rPr>
                <w:rFonts w:ascii="Calibri" w:hAnsi="Calibri"/>
                <w:b w:val="0"/>
                <w:i w:val="0"/>
                <w:sz w:val="20"/>
              </w:rPr>
              <w:t>Low reads</w:t>
            </w:r>
          </w:p>
        </w:tc>
      </w:tr>
      <w:tr>
        <w:tc>
          <w:tcPr>
            <w:tcW w:type="dxa" w:w="1440"/>
          </w:tcPr>
          <w:p>
            <w:r/>
            <w:r>
              <w:rPr>
                <w:rFonts w:ascii="Calibri" w:hAnsi="Calibri"/>
                <w:b/>
                <w:i w:val="0"/>
                <w:sz w:val="20"/>
              </w:rPr>
              <w:t>Richardson Stream</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1.40</w:t>
            </w:r>
          </w:p>
        </w:tc>
        <w:tc>
          <w:tcPr>
            <w:tcW w:type="dxa" w:w="1440"/>
          </w:tcPr>
          <w:p>
            <w:r/>
            <w:r>
              <w:rPr>
                <w:rFonts w:ascii="Calibri" w:hAnsi="Calibri"/>
                <w:b w:val="0"/>
                <w:i w:val="0"/>
                <w:sz w:val="20"/>
              </w:rPr>
              <w:t>0.7%</w:t>
            </w:r>
          </w:p>
        </w:tc>
        <w:tc>
          <w:tcPr>
            <w:tcW w:type="dxa" w:w="1440"/>
          </w:tcPr>
          <w:p>
            <w:r/>
            <w:r>
              <w:rPr>
                <w:rFonts w:ascii="Calibri" w:hAnsi="Calibri"/>
                <w:b/>
                <w:i w:val="0"/>
                <w:sz w:val="20"/>
              </w:rPr>
            </w:r>
            <w:r>
              <w:rPr>
                <w:rFonts w:ascii="Calibri" w:hAnsi="Calibri"/>
                <w:b w:val="0"/>
                <w:i/>
                <w:sz w:val="20"/>
              </w:rPr>
              <w:t>Mougeotia</w:t>
            </w:r>
            <w:r>
              <w:rPr>
                <w:rFonts w:ascii="Calibri" w:hAnsi="Calibri"/>
                <w:b w:val="0"/>
                <w:i w:val="0"/>
                <w:sz w:val="20"/>
              </w:rPr>
              <w:t>, leaf litter dominant*</w:t>
            </w:r>
          </w:p>
        </w:tc>
        <w:tc>
          <w:tcPr>
            <w:tcW w:type="dxa" w:w="1440"/>
          </w:tcPr>
          <w:p>
            <w:r/>
            <w:r>
              <w:rPr>
                <w:rFonts w:ascii="Calibri" w:hAnsi="Calibri"/>
                <w:b w:val="0"/>
                <w:i w:val="0"/>
                <w:sz w:val="20"/>
              </w:rPr>
              <w:t>Seasonal</w:t>
            </w:r>
          </w:p>
        </w:tc>
      </w:tr>
      <w:tr>
        <w:tc>
          <w:tcPr>
            <w:tcW w:type="dxa" w:w="1440"/>
          </w:tcPr>
          <w:p>
            <w:r/>
            <w:r>
              <w:rPr>
                <w:rFonts w:ascii="Calibri" w:hAnsi="Calibri"/>
                <w:b/>
                <w:i w:val="0"/>
                <w:sz w:val="20"/>
              </w:rPr>
              <w:t>Beaver Dam Stream</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1.98</w:t>
            </w:r>
          </w:p>
        </w:tc>
        <w:tc>
          <w:tcPr>
            <w:tcW w:type="dxa" w:w="1440"/>
          </w:tcPr>
          <w:p>
            <w:r/>
            <w:r>
              <w:rPr>
                <w:rFonts w:ascii="Calibri" w:hAnsi="Calibri"/>
                <w:b w:val="0"/>
                <w:i w:val="0"/>
                <w:sz w:val="20"/>
              </w:rPr>
              <w:t>26.7%*</w:t>
            </w:r>
          </w:p>
        </w:tc>
        <w:tc>
          <w:tcPr>
            <w:tcW w:type="dxa" w:w="1440"/>
          </w:tcPr>
          <w:p>
            <w:r/>
            <w:r>
              <w:rPr>
                <w:rFonts w:ascii="Calibri" w:hAnsi="Calibri"/>
                <w:b/>
                <w:i w:val="0"/>
                <w:sz w:val="20"/>
              </w:rPr>
            </w:r>
            <w:r>
              <w:rPr>
                <w:rFonts w:ascii="Calibri" w:hAnsi="Calibri"/>
                <w:b w:val="0"/>
                <w:i/>
                <w:sz w:val="20"/>
              </w:rPr>
              <w:t>Batrachospermum</w:t>
            </w:r>
            <w:r>
              <w:rPr>
                <w:rFonts w:ascii="Calibri" w:hAnsi="Calibri"/>
                <w:b w:val="0"/>
                <w:i w:val="0"/>
                <w:sz w:val="20"/>
              </w:rPr>
              <w:t xml:space="preserve">, </w:t>
            </w:r>
            <w:r>
              <w:rPr>
                <w:rFonts w:ascii="Calibri" w:hAnsi="Calibri"/>
                <w:b w:val="0"/>
                <w:i/>
                <w:sz w:val="20"/>
              </w:rPr>
              <w:t>Chamaesiphon</w:t>
            </w:r>
            <w:r>
              <w:rPr>
                <w:rFonts w:ascii="Calibri" w:hAnsi="Calibri"/>
                <w:b/>
                <w:i w:val="0"/>
                <w:sz w:val="20"/>
              </w:rPr>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Brewster Lower Rd</w:t>
            </w:r>
          </w:p>
        </w:tc>
        <w:tc>
          <w:tcPr>
            <w:tcW w:type="dxa" w:w="1440"/>
          </w:tcPr>
          <w:p>
            <w:r/>
            <w:r>
              <w:rPr>
                <w:rFonts w:ascii="Calibri" w:hAnsi="Calibri"/>
                <w:b w:val="0"/>
                <w:i w:val="0"/>
                <w:sz w:val="20"/>
              </w:rPr>
              <w:t>Sep 2024</w:t>
            </w:r>
          </w:p>
        </w:tc>
        <w:tc>
          <w:tcPr>
            <w:tcW w:type="dxa" w:w="1440"/>
          </w:tcPr>
          <w:p>
            <w:r/>
            <w:r>
              <w:rPr>
                <w:rFonts w:ascii="Calibri" w:hAnsi="Calibri"/>
                <w:b w:val="0"/>
                <w:i w:val="0"/>
                <w:sz w:val="20"/>
              </w:rPr>
              <w:t>1.81</w:t>
            </w:r>
          </w:p>
        </w:tc>
        <w:tc>
          <w:tcPr>
            <w:tcW w:type="dxa" w:w="1440"/>
          </w:tcPr>
          <w:p>
            <w:r/>
            <w:r>
              <w:rPr>
                <w:rFonts w:ascii="Calibri" w:hAnsi="Calibri"/>
                <w:b w:val="0"/>
                <w:i w:val="0"/>
                <w:sz w:val="20"/>
              </w:rPr>
              <w:t>~0%</w:t>
            </w:r>
          </w:p>
        </w:tc>
        <w:tc>
          <w:tcPr>
            <w:tcW w:type="dxa" w:w="1440"/>
          </w:tcPr>
          <w:p>
            <w:r/>
            <w:r>
              <w:rPr>
                <w:rFonts w:ascii="Calibri" w:hAnsi="Calibri"/>
                <w:b w:val="0"/>
                <w:i w:val="0"/>
                <w:sz w:val="20"/>
              </w:rPr>
              <w:t>Fall diatom bloom, coastal signal</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Sawmill School St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1.11</w:t>
            </w:r>
          </w:p>
        </w:tc>
        <w:tc>
          <w:tcPr>
            <w:tcW w:type="dxa" w:w="1440"/>
          </w:tcPr>
          <w:p>
            <w:r/>
            <w:r>
              <w:rPr>
                <w:rFonts w:ascii="Calibri" w:hAnsi="Calibri"/>
                <w:b w:val="0"/>
                <w:i w:val="0"/>
                <w:sz w:val="20"/>
              </w:rPr>
              <w:t>—</w:t>
            </w:r>
          </w:p>
        </w:tc>
        <w:tc>
          <w:tcPr>
            <w:tcW w:type="dxa" w:w="1440"/>
          </w:tcPr>
          <w:p>
            <w:r/>
            <w:r>
              <w:rPr>
                <w:rFonts w:ascii="Calibri" w:hAnsi="Calibri"/>
                <w:b/>
                <w:i w:val="0"/>
                <w:sz w:val="20"/>
              </w:rPr>
              <w:t>Tidal reach — estuarine marine signal (real ecology)</w:t>
            </w:r>
          </w:p>
        </w:tc>
        <w:tc>
          <w:tcPr>
            <w:tcW w:type="dxa" w:w="1440"/>
          </w:tcPr>
          <w:p>
            <w:r/>
            <w:r>
              <w:rPr>
                <w:rFonts w:ascii="Calibri" w:hAnsi="Calibri"/>
                <w:b w:val="0"/>
                <w:i w:val="0"/>
                <w:sz w:val="20"/>
              </w:rPr>
              <w:t>No</w:t>
            </w:r>
          </w:p>
        </w:tc>
      </w:tr>
      <w:tr>
        <w:tc>
          <w:tcPr>
            <w:tcW w:type="dxa" w:w="1440"/>
          </w:tcPr>
          <w:p>
            <w:r/>
            <w:r>
              <w:rPr>
                <w:rFonts w:ascii="Calibri" w:hAnsi="Calibri"/>
                <w:b/>
                <w:i w:val="0"/>
                <w:sz w:val="20"/>
              </w:rPr>
              <w:t>Second Pond MBTS</w:t>
            </w:r>
          </w:p>
        </w:tc>
        <w:tc>
          <w:tcPr>
            <w:tcW w:type="dxa" w:w="1440"/>
          </w:tcPr>
          <w:p>
            <w:r/>
            <w:r>
              <w:rPr>
                <w:rFonts w:ascii="Calibri" w:hAnsi="Calibri"/>
                <w:b w:val="0"/>
                <w:i w:val="0"/>
                <w:sz w:val="20"/>
              </w:rPr>
              <w:t>Oct 2024</w:t>
            </w:r>
          </w:p>
        </w:tc>
        <w:tc>
          <w:tcPr>
            <w:tcW w:type="dxa" w:w="1440"/>
          </w:tcPr>
          <w:p>
            <w:r/>
            <w:r>
              <w:rPr>
                <w:rFonts w:ascii="Calibri" w:hAnsi="Calibri"/>
                <w:b w:val="0"/>
                <w:i w:val="0"/>
                <w:sz w:val="20"/>
              </w:rPr>
              <w:t>1.72</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Fall bloom; </w:t>
            </w:r>
            <w:r>
              <w:rPr>
                <w:rFonts w:ascii="Calibri" w:hAnsi="Calibri"/>
                <w:b w:val="0"/>
                <w:i/>
                <w:sz w:val="20"/>
              </w:rPr>
              <w:t>Chrysochromulina</w:t>
            </w:r>
            <w:r>
              <w:rPr>
                <w:rFonts w:ascii="Calibri" w:hAnsi="Calibri"/>
                <w:b w:val="0"/>
                <w:i w:val="0"/>
                <w:sz w:val="20"/>
              </w:rPr>
              <w:t xml:space="preserve">; </w:t>
            </w:r>
            <w:r>
              <w:rPr>
                <w:rFonts w:ascii="Calibri" w:hAnsi="Calibri"/>
                <w:b w:val="0"/>
                <w:i/>
                <w:sz w:val="20"/>
              </w:rPr>
              <w:t>Aureoumbra</w:t>
            </w:r>
            <w:r>
              <w:rPr>
                <w:rFonts w:ascii="Calibri" w:hAnsi="Calibri"/>
                <w:b w:val="0"/>
                <w:i w:val="0"/>
                <w:sz w:val="20"/>
              </w:rPr>
              <w:t xml:space="preserve"> flag</w:t>
            </w:r>
          </w:p>
        </w:tc>
        <w:tc>
          <w:tcPr>
            <w:tcW w:type="dxa" w:w="1440"/>
          </w:tcPr>
          <w:p>
            <w:r/>
            <w:r>
              <w:rPr>
                <w:rFonts w:ascii="Calibri" w:hAnsi="Calibri"/>
                <w:b w:val="0"/>
                <w:i w:val="0"/>
                <w:sz w:val="20"/>
              </w:rPr>
              <w:t>Possible</w:t>
            </w:r>
          </w:p>
        </w:tc>
      </w:tr>
      <w:tr>
        <w:tc>
          <w:tcPr>
            <w:tcW w:type="dxa" w:w="1440"/>
          </w:tcPr>
          <w:p>
            <w:r/>
            <w:r>
              <w:rPr>
                <w:rFonts w:ascii="Calibri" w:hAnsi="Calibri"/>
                <w:b/>
                <w:i w:val="0"/>
                <w:sz w:val="20"/>
              </w:rPr>
              <w:t>Sawmill Elm Street</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2.74</w:t>
            </w:r>
          </w:p>
        </w:tc>
        <w:tc>
          <w:tcPr>
            <w:tcW w:type="dxa" w:w="1440"/>
          </w:tcPr>
          <w:p>
            <w:r/>
            <w:r>
              <w:rPr>
                <w:rFonts w:ascii="Calibri" w:hAnsi="Calibri"/>
                <w:b w:val="0"/>
                <w:i w:val="0"/>
                <w:sz w:val="20"/>
              </w:rPr>
              <w:t>~0%</w:t>
            </w:r>
          </w:p>
        </w:tc>
        <w:tc>
          <w:tcPr>
            <w:tcW w:type="dxa" w:w="1440"/>
          </w:tcPr>
          <w:p>
            <w:r/>
            <w:r>
              <w:rPr>
                <w:rFonts w:ascii="Calibri" w:hAnsi="Calibri"/>
                <w:b/>
                <w:i w:val="0"/>
                <w:sz w:val="20"/>
              </w:rPr>
            </w:r>
            <w:r>
              <w:rPr>
                <w:rFonts w:ascii="Calibri" w:hAnsi="Calibri"/>
                <w:b w:val="0"/>
                <w:i/>
                <w:sz w:val="20"/>
              </w:rPr>
              <w:t>Synura</w:t>
            </w:r>
            <w:r>
              <w:rPr>
                <w:rFonts w:ascii="Calibri" w:hAnsi="Calibri"/>
                <w:b w:val="0"/>
                <w:i w:val="0"/>
                <w:sz w:val="20"/>
              </w:rPr>
              <w:t xml:space="preserve"> + </w:t>
            </w:r>
            <w:r>
              <w:rPr>
                <w:rFonts w:ascii="Calibri" w:hAnsi="Calibri"/>
                <w:b w:val="0"/>
                <w:i/>
                <w:sz w:val="20"/>
              </w:rPr>
              <w:t>Mallomonas</w:t>
            </w:r>
            <w:r>
              <w:rPr>
                <w:rFonts w:ascii="Calibri" w:hAnsi="Calibri"/>
                <w:b w:val="0"/>
                <w:i w:val="0"/>
                <w:sz w:val="20"/>
              </w:rPr>
              <w:t xml:space="preserve"> — pristine**</w:t>
            </w:r>
          </w:p>
        </w:tc>
        <w:tc>
          <w:tcPr>
            <w:tcW w:type="dxa" w:w="1440"/>
          </w:tcPr>
          <w:p>
            <w:r/>
            <w:r>
              <w:rPr>
                <w:rFonts w:ascii="Calibri" w:hAnsi="Calibri"/>
                <w:b w:val="0"/>
                <w:i w:val="0"/>
                <w:sz w:val="20"/>
              </w:rPr>
              <w:t>No</w:t>
            </w:r>
          </w:p>
        </w:tc>
      </w:tr>
      <w:tr>
        <w:tc>
          <w:tcPr>
            <w:tcW w:type="dxa" w:w="1440"/>
          </w:tcPr>
          <w:p>
            <w:r/>
            <w:r>
              <w:rPr>
                <w:rFonts w:ascii="Calibri" w:hAnsi="Calibri"/>
                <w:b w:val="0"/>
                <w:i w:val="0"/>
                <w:sz w:val="20"/>
              </w:rPr>
              <w:t>Orange River</w:t>
            </w:r>
          </w:p>
        </w:tc>
        <w:tc>
          <w:tcPr>
            <w:tcW w:type="dxa" w:w="1440"/>
          </w:tcPr>
          <w:p>
            <w:r/>
            <w:r>
              <w:rPr>
                <w:rFonts w:ascii="Calibri" w:hAnsi="Calibri"/>
                <w:b w:val="0"/>
                <w:i w:val="0"/>
                <w:sz w:val="20"/>
              </w:rPr>
              <w:t>Mar 2025</w:t>
            </w:r>
          </w:p>
        </w:tc>
        <w:tc>
          <w:tcPr>
            <w:tcW w:type="dxa" w:w="1440"/>
          </w:tcPr>
          <w:p>
            <w:r/>
            <w:r>
              <w:rPr>
                <w:rFonts w:ascii="Calibri" w:hAnsi="Calibri"/>
                <w:b w:val="0"/>
                <w:i w:val="0"/>
                <w:sz w:val="20"/>
              </w:rPr>
              <w:t>2.09</w:t>
            </w:r>
          </w:p>
        </w:tc>
        <w:tc>
          <w:tcPr>
            <w:tcW w:type="dxa" w:w="1440"/>
          </w:tcPr>
          <w:p>
            <w:r/>
            <w:r>
              <w:rPr>
                <w:rFonts w:ascii="Calibri" w:hAnsi="Calibri"/>
                <w:b w:val="0"/>
                <w:i w:val="0"/>
                <w:sz w:val="20"/>
              </w:rPr>
              <w:t>~0%</w:t>
            </w:r>
          </w:p>
        </w:tc>
        <w:tc>
          <w:tcPr>
            <w:tcW w:type="dxa" w:w="1440"/>
          </w:tcPr>
          <w:p>
            <w:r/>
            <w:r>
              <w:rPr>
                <w:rFonts w:ascii="Calibri" w:hAnsi="Calibri"/>
                <w:b w:val="0"/>
                <w:i w:val="0"/>
                <w:sz w:val="20"/>
              </w:rPr>
              <w:t xml:space="preserve">Spring ice-out; </w:t>
            </w:r>
            <w:r>
              <w:rPr>
                <w:rFonts w:ascii="Calibri" w:hAnsi="Calibri"/>
                <w:b w:val="0"/>
                <w:i/>
                <w:sz w:val="20"/>
              </w:rPr>
              <w:t>Tribonema</w:t>
            </w:r>
          </w:p>
        </w:tc>
        <w:tc>
          <w:tcPr>
            <w:tcW w:type="dxa" w:w="1440"/>
          </w:tcPr>
          <w:p>
            <w:r/>
            <w:r>
              <w:rPr>
                <w:rFonts w:ascii="Calibri" w:hAnsi="Calibri"/>
                <w:b w:val="0"/>
                <w:i w:val="0"/>
                <w:sz w:val="20"/>
              </w:rPr>
              <w:t>Artifact</w:t>
            </w:r>
          </w:p>
        </w:tc>
      </w:tr>
    </w:tbl>
    <w:p/>
    <w:p>
      <w:r>
        <w:rPr>
          <w:rFonts w:ascii="Calibri" w:hAnsi="Calibri"/>
          <w:b w:val="0"/>
          <w:i/>
          <w:sz w:val="22"/>
        </w:rPr>
        <w:t>\</w:t>
      </w:r>
      <w:r>
        <w:rPr>
          <w:rFonts w:ascii="Calibri" w:hAnsi="Calibri"/>
          <w:b w:val="0"/>
          <w:i w:val="0"/>
          <w:sz w:val="22"/>
        </w:rPr>
        <w:t>Chamaesiphon and Mougeotia within the Cyanobacteriota/Streptophyta reads are positive clean-water indicators, not eutrophication signals.*</w:t>
      </w:r>
    </w:p>
    <w:p/>
    <w:p>
      <w:r>
        <w:rPr>
          <w:rFonts w:ascii="Calibri" w:hAnsi="Calibri"/>
          <w:b/>
          <w:i w:val="0"/>
          <w:sz w:val="22"/>
        </w:rPr>
        <w:t>Standout detections across these two batches:</w:t>
      </w:r>
    </w:p>
    <w:p>
      <w:pPr>
        <w:pStyle w:val="ListBullet"/>
      </w:pPr>
      <w:r>
        <w:rPr>
          <w:rFonts w:ascii="Calibri" w:hAnsi="Calibri"/>
          <w:b w:val="0"/>
          <w:i/>
          <w:sz w:val="22"/>
        </w:rPr>
        <w:t>Batrachospermum</w:t>
      </w:r>
      <w:r>
        <w:rPr>
          <w:rFonts w:ascii="Calibri" w:hAnsi="Calibri"/>
          <w:b w:val="0"/>
          <w:i w:val="0"/>
          <w:sz w:val="22"/>
        </w:rPr>
        <w:t xml:space="preserve"> sp. (Beaver Dam Stream) — freshwater red alga, obligate clean cold flowing water; rarest and most diagnostic indicator in the full dataset</w:t>
      </w:r>
    </w:p>
    <w:p>
      <w:pPr>
        <w:pStyle w:val="ListBullet"/>
      </w:pPr>
      <w:r>
        <w:rPr>
          <w:rFonts w:ascii="Calibri" w:hAnsi="Calibri"/>
          <w:b w:val="0"/>
          <w:i/>
          <w:sz w:val="22"/>
        </w:rPr>
        <w:t>Synura</w:t>
      </w:r>
      <w:r>
        <w:rPr>
          <w:rFonts w:ascii="Calibri" w:hAnsi="Calibri"/>
          <w:b w:val="0"/>
          <w:i w:val="0"/>
          <w:sz w:val="22"/>
        </w:rPr>
        <w:t xml:space="preserve"> sp. (Sawmill Elm Street, March) — colonial chrysophyte, cold soft acid water; best single algal indicator of oligotrophic condition in the Massachusetts dataset</w:t>
      </w:r>
    </w:p>
    <w:p>
      <w:pPr>
        <w:pStyle w:val="ListBullet"/>
      </w:pPr>
      <w:r>
        <w:rPr>
          <w:rFonts w:ascii="Calibri" w:hAnsi="Calibri"/>
          <w:b w:val="0"/>
          <w:i/>
          <w:sz w:val="22"/>
        </w:rPr>
        <w:t>Mougeotia</w:t>
      </w:r>
      <w:r>
        <w:rPr>
          <w:rFonts w:ascii="Calibri" w:hAnsi="Calibri"/>
          <w:b w:val="0"/>
          <w:i w:val="0"/>
          <w:sz w:val="22"/>
        </w:rPr>
        <w:t xml:space="preserve"> sp. (Northern Stream 6.9%, Richardson Stream 4.5%) — both Atlantic Salmon-confirmed tributaries carry the same cold-acid-water filamentous alga; the chemical conditions that support Salmon also produce </w:t>
      </w:r>
      <w:r>
        <w:rPr>
          <w:rFonts w:ascii="Calibri" w:hAnsi="Calibri"/>
          <w:b w:val="0"/>
          <w:i/>
          <w:sz w:val="22"/>
        </w:rPr>
        <w:t>Mougeotia</w:t>
      </w:r>
    </w:p>
    <w:p>
      <w:pPr>
        <w:pStyle w:val="ListBullet"/>
      </w:pPr>
      <w:r>
        <w:rPr>
          <w:rFonts w:ascii="Calibri" w:hAnsi="Calibri"/>
          <w:b w:val="0"/>
          <w:i/>
          <w:sz w:val="22"/>
        </w:rPr>
        <w:t>Geminigera</w:t>
      </w:r>
      <w:r>
        <w:rPr>
          <w:rFonts w:ascii="Calibri" w:hAnsi="Calibri"/>
          <w:b w:val="0"/>
          <w:i w:val="0"/>
          <w:sz w:val="22"/>
        </w:rPr>
        <w:t xml:space="preserve"> / </w:t>
      </w:r>
      <w:r>
        <w:rPr>
          <w:rFonts w:ascii="Calibri" w:hAnsi="Calibri"/>
          <w:b w:val="0"/>
          <w:i/>
          <w:sz w:val="22"/>
        </w:rPr>
        <w:t>Ostreococcus</w:t>
      </w:r>
      <w:r>
        <w:rPr>
          <w:rFonts w:ascii="Calibri" w:hAnsi="Calibri"/>
          <w:b w:val="0"/>
          <w:i w:val="0"/>
          <w:sz w:val="22"/>
        </w:rPr>
        <w:t xml:space="preserve"> (Sawmill School Street) — estuarine marine microalgae entering the tidal reach from Manchester Harbor; temperate relatives of polar/open-ocean database reference species; tidal signal is real ecology, paired with Elm Street to document the full tidal-freshwater gradient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