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CB1FA" w14:textId="3FA79F96" w:rsidR="0017781F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CSC 243</w:t>
      </w:r>
      <w:r w:rsidR="00AD223D">
        <w:rPr>
          <w:rFonts w:ascii="Tahoma" w:hAnsi="Tahoma" w:cs="Tahoma"/>
          <w:b/>
          <w:sz w:val="20"/>
          <w:szCs w:val="20"/>
        </w:rPr>
        <w:t xml:space="preserve"> Spring 2015</w:t>
      </w:r>
    </w:p>
    <w:p w14:paraId="0EF4834A" w14:textId="77777777" w:rsidR="00C646FB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Java Programming</w:t>
      </w:r>
    </w:p>
    <w:p w14:paraId="555D5B97" w14:textId="77777777" w:rsidR="00C646FB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Programming Project 2</w:t>
      </w:r>
    </w:p>
    <w:p w14:paraId="798F820C" w14:textId="77777777" w:rsidR="00C646FB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Inheritance</w:t>
      </w:r>
    </w:p>
    <w:p w14:paraId="117D1088" w14:textId="77777777" w:rsidR="00C646FB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Coin Counter Simulation</w:t>
      </w:r>
    </w:p>
    <w:p w14:paraId="513D422A" w14:textId="77777777" w:rsidR="001E1C6E" w:rsidRPr="001E1C6E" w:rsidRDefault="001E1C6E" w:rsidP="001E1C6E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THIS ASSIGNMENT IS DUE ON MARCH 24</w:t>
      </w:r>
      <w:r w:rsidRPr="001E1C6E">
        <w:rPr>
          <w:rFonts w:ascii="Tahoma" w:hAnsi="Tahoma" w:cs="Tahoma"/>
          <w:b/>
          <w:sz w:val="20"/>
          <w:szCs w:val="20"/>
          <w:vertAlign w:val="superscript"/>
        </w:rPr>
        <w:t>th</w:t>
      </w:r>
      <w:r>
        <w:rPr>
          <w:rFonts w:ascii="Tahoma" w:hAnsi="Tahoma" w:cs="Tahoma"/>
          <w:b/>
          <w:sz w:val="20"/>
          <w:szCs w:val="20"/>
        </w:rPr>
        <w:t>, 2015 at 5:00 PM.</w:t>
      </w:r>
    </w:p>
    <w:p w14:paraId="510F40FE" w14:textId="77777777" w:rsidR="001E1C6E" w:rsidRDefault="001E1C6E" w:rsidP="001E1C6E">
      <w:pPr>
        <w:jc w:val="center"/>
        <w:rPr>
          <w:rFonts w:ascii="Tahoma" w:hAnsi="Tahoma" w:cs="Tahoma"/>
          <w:b/>
          <w:sz w:val="20"/>
          <w:szCs w:val="20"/>
        </w:rPr>
      </w:pPr>
    </w:p>
    <w:p w14:paraId="05EFE2CA" w14:textId="77777777" w:rsidR="00C646FB" w:rsidRDefault="00C646FB" w:rsidP="00C646FB">
      <w:pPr>
        <w:jc w:val="center"/>
        <w:rPr>
          <w:rFonts w:ascii="Tahoma" w:hAnsi="Tahoma" w:cs="Tahoma"/>
          <w:b/>
          <w:sz w:val="20"/>
          <w:szCs w:val="20"/>
        </w:rPr>
      </w:pPr>
    </w:p>
    <w:p w14:paraId="5EDC0765" w14:textId="77777777" w:rsidR="00C646FB" w:rsidRDefault="00C646FB" w:rsidP="00C646FB">
      <w:pPr>
        <w:rPr>
          <w:rFonts w:ascii="Tahoma" w:hAnsi="Tahoma" w:cs="Tahoma"/>
          <w:sz w:val="20"/>
          <w:szCs w:val="20"/>
        </w:rPr>
      </w:pPr>
    </w:p>
    <w:p w14:paraId="3A148762" w14:textId="77777777" w:rsidR="00C646FB" w:rsidRDefault="00C646FB" w:rsidP="00C646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 this assignment you will write a Ja</w:t>
      </w:r>
      <w:r w:rsidR="000605EE">
        <w:rPr>
          <w:rFonts w:ascii="Tahoma" w:hAnsi="Tahoma" w:cs="Tahoma"/>
          <w:sz w:val="20"/>
          <w:szCs w:val="20"/>
        </w:rPr>
        <w:t>va application that simulates a coin counter. A coin counter is a device that receives coins in a hopper and sorts the coins by value</w:t>
      </w:r>
      <w:r w:rsidR="000F015E">
        <w:rPr>
          <w:rFonts w:ascii="Tahoma" w:hAnsi="Tahoma" w:cs="Tahoma"/>
          <w:sz w:val="20"/>
          <w:szCs w:val="20"/>
        </w:rPr>
        <w:t xml:space="preserve">. As it sorts the coins it also counts them, coming up with a dollar total for the coins that were processed through the hopper. </w:t>
      </w:r>
      <w:r w:rsidR="00BC3084">
        <w:rPr>
          <w:rFonts w:ascii="Tahoma" w:hAnsi="Tahoma" w:cs="Tahoma"/>
          <w:sz w:val="20"/>
          <w:szCs w:val="20"/>
        </w:rPr>
        <w:t>For this assignment you will simulate the hopper and also simulate the counter.</w:t>
      </w:r>
    </w:p>
    <w:p w14:paraId="409A7E56" w14:textId="77777777" w:rsidR="00BC3084" w:rsidRDefault="00BC3084" w:rsidP="00C646FB">
      <w:pPr>
        <w:rPr>
          <w:rFonts w:ascii="Tahoma" w:hAnsi="Tahoma" w:cs="Tahoma"/>
          <w:sz w:val="20"/>
          <w:szCs w:val="20"/>
        </w:rPr>
      </w:pPr>
    </w:p>
    <w:p w14:paraId="01ED8AE1" w14:textId="214DB2B4" w:rsidR="00BC3084" w:rsidRDefault="00BC3084" w:rsidP="00C646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hopper holds a bunch of coins that have been loaded by placing the coins in the hopper in what amounts to</w:t>
      </w:r>
      <w:r w:rsidR="006000A2">
        <w:rPr>
          <w:rFonts w:ascii="Tahoma" w:hAnsi="Tahoma" w:cs="Tahoma"/>
          <w:sz w:val="20"/>
          <w:szCs w:val="20"/>
        </w:rPr>
        <w:t xml:space="preserve"> a pile of coins. The coins fall randomly onto a spinning </w:t>
      </w:r>
      <w:r w:rsidR="009146F7">
        <w:rPr>
          <w:rFonts w:ascii="Tahoma" w:hAnsi="Tahoma" w:cs="Tahoma"/>
          <w:sz w:val="20"/>
          <w:szCs w:val="20"/>
        </w:rPr>
        <w:t>platter that</w:t>
      </w:r>
      <w:r w:rsidR="006000A2">
        <w:rPr>
          <w:rFonts w:ascii="Tahoma" w:hAnsi="Tahoma" w:cs="Tahoma"/>
          <w:sz w:val="20"/>
          <w:szCs w:val="20"/>
        </w:rPr>
        <w:t xml:space="preserve"> sends each coin individually down a ramp. The ramp has holes in it so that only a correct sized coin can fall through the hole of the ramp. The holes are ordered from the smallest coin to the largest coin in terms of their diameter.</w:t>
      </w:r>
      <w:r w:rsidR="0029133D">
        <w:rPr>
          <w:rFonts w:ascii="Tahoma" w:hAnsi="Tahoma" w:cs="Tahoma"/>
          <w:sz w:val="20"/>
          <w:szCs w:val="20"/>
        </w:rPr>
        <w:t xml:space="preserve"> When the coin falls through the </w:t>
      </w:r>
      <w:r w:rsidR="00DC6902">
        <w:rPr>
          <w:rFonts w:ascii="Tahoma" w:hAnsi="Tahoma" w:cs="Tahoma"/>
          <w:sz w:val="20"/>
          <w:szCs w:val="20"/>
        </w:rPr>
        <w:t>hole it</w:t>
      </w:r>
      <w:bookmarkStart w:id="0" w:name="_GoBack"/>
      <w:bookmarkEnd w:id="0"/>
      <w:r w:rsidR="0029133D">
        <w:rPr>
          <w:rFonts w:ascii="Tahoma" w:hAnsi="Tahoma" w:cs="Tahoma"/>
          <w:sz w:val="20"/>
          <w:szCs w:val="20"/>
        </w:rPr>
        <w:t xml:space="preserve"> passes through a short column that drops the coin into a bin for that denomination of coin. As the coin passes through the column the count of that particular denomination of coin</w:t>
      </w:r>
      <w:r w:rsidR="009146F7">
        <w:rPr>
          <w:rFonts w:ascii="Tahoma" w:hAnsi="Tahoma" w:cs="Tahoma"/>
          <w:sz w:val="20"/>
          <w:szCs w:val="20"/>
        </w:rPr>
        <w:t xml:space="preserve"> is incremented. When all of the coins in the hopper </w:t>
      </w:r>
      <w:proofErr w:type="gramStart"/>
      <w:r w:rsidR="009146F7">
        <w:rPr>
          <w:rFonts w:ascii="Tahoma" w:hAnsi="Tahoma" w:cs="Tahoma"/>
          <w:sz w:val="20"/>
          <w:szCs w:val="20"/>
        </w:rPr>
        <w:t>has</w:t>
      </w:r>
      <w:proofErr w:type="gramEnd"/>
      <w:r w:rsidR="009146F7">
        <w:rPr>
          <w:rFonts w:ascii="Tahoma" w:hAnsi="Tahoma" w:cs="Tahoma"/>
          <w:sz w:val="20"/>
          <w:szCs w:val="20"/>
        </w:rPr>
        <w:t xml:space="preserve"> been emptied, the coin counter produces as output the total count of each denomination of coin and the total dollar value of all coins that were counted.</w:t>
      </w:r>
      <w:r w:rsidR="00E15EB7">
        <w:rPr>
          <w:rFonts w:ascii="Tahoma" w:hAnsi="Tahoma" w:cs="Tahoma"/>
          <w:sz w:val="20"/>
          <w:szCs w:val="20"/>
        </w:rPr>
        <w:t xml:space="preserve"> The output looks something like the sample shown below.</w:t>
      </w:r>
    </w:p>
    <w:p w14:paraId="10F580DB" w14:textId="77777777" w:rsidR="00E15EB7" w:rsidRDefault="00E15EB7" w:rsidP="00C646FB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338"/>
      </w:tblGrid>
      <w:tr w:rsidR="00E15EB7" w14:paraId="4B88DF1A" w14:textId="77777777" w:rsidTr="003248D5">
        <w:tc>
          <w:tcPr>
            <w:tcW w:w="2898" w:type="dxa"/>
            <w:gridSpan w:val="2"/>
          </w:tcPr>
          <w:p w14:paraId="355CFDFF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Coin Counter Totals</w:t>
            </w:r>
          </w:p>
        </w:tc>
      </w:tr>
      <w:tr w:rsidR="00E15EB7" w14:paraId="2161239D" w14:textId="77777777" w:rsidTr="003248D5">
        <w:tc>
          <w:tcPr>
            <w:tcW w:w="1560" w:type="dxa"/>
          </w:tcPr>
          <w:p w14:paraId="5CE3BC83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1$</w:t>
            </w:r>
          </w:p>
        </w:tc>
        <w:tc>
          <w:tcPr>
            <w:tcW w:w="1338" w:type="dxa"/>
          </w:tcPr>
          <w:p w14:paraId="27C3E627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</w:tr>
      <w:tr w:rsidR="00E15EB7" w14:paraId="6EC04ECA" w14:textId="77777777" w:rsidTr="003248D5">
        <w:tc>
          <w:tcPr>
            <w:tcW w:w="1560" w:type="dxa"/>
          </w:tcPr>
          <w:p w14:paraId="269FEF6A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.50</w:t>
            </w:r>
          </w:p>
        </w:tc>
        <w:tc>
          <w:tcPr>
            <w:tcW w:w="1338" w:type="dxa"/>
          </w:tcPr>
          <w:p w14:paraId="60B083E2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E15EB7" w14:paraId="13A56DE8" w14:textId="77777777" w:rsidTr="003248D5">
        <w:tc>
          <w:tcPr>
            <w:tcW w:w="1560" w:type="dxa"/>
          </w:tcPr>
          <w:p w14:paraId="629B857B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.25</w:t>
            </w:r>
          </w:p>
        </w:tc>
        <w:tc>
          <w:tcPr>
            <w:tcW w:w="1338" w:type="dxa"/>
          </w:tcPr>
          <w:p w14:paraId="035CA152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43</w:t>
            </w:r>
          </w:p>
        </w:tc>
      </w:tr>
      <w:tr w:rsidR="00E15EB7" w14:paraId="55CA0D79" w14:textId="77777777" w:rsidTr="003248D5">
        <w:tc>
          <w:tcPr>
            <w:tcW w:w="1560" w:type="dxa"/>
          </w:tcPr>
          <w:p w14:paraId="4C7609B7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.10</w:t>
            </w:r>
          </w:p>
        </w:tc>
        <w:tc>
          <w:tcPr>
            <w:tcW w:w="1338" w:type="dxa"/>
          </w:tcPr>
          <w:p w14:paraId="675F804E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98</w:t>
            </w:r>
          </w:p>
        </w:tc>
      </w:tr>
      <w:tr w:rsidR="00E15EB7" w14:paraId="6B475F66" w14:textId="77777777" w:rsidTr="003248D5">
        <w:tc>
          <w:tcPr>
            <w:tcW w:w="1560" w:type="dxa"/>
          </w:tcPr>
          <w:p w14:paraId="4373AC54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.05</w:t>
            </w:r>
          </w:p>
        </w:tc>
        <w:tc>
          <w:tcPr>
            <w:tcW w:w="1338" w:type="dxa"/>
          </w:tcPr>
          <w:p w14:paraId="47A6F665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</w:tr>
      <w:tr w:rsidR="00E15EB7" w14:paraId="01C77D50" w14:textId="77777777" w:rsidTr="003248D5">
        <w:tc>
          <w:tcPr>
            <w:tcW w:w="1560" w:type="dxa"/>
          </w:tcPr>
          <w:p w14:paraId="2C23BCAC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.01</w:t>
            </w:r>
          </w:p>
        </w:tc>
        <w:tc>
          <w:tcPr>
            <w:tcW w:w="1338" w:type="dxa"/>
          </w:tcPr>
          <w:p w14:paraId="7209EC9F" w14:textId="77777777" w:rsidR="00E15EB7" w:rsidRDefault="00E15EB7" w:rsidP="00E15EB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74</w:t>
            </w:r>
          </w:p>
        </w:tc>
      </w:tr>
      <w:tr w:rsidR="00AF49CF" w14:paraId="2B73EBB9" w14:textId="77777777" w:rsidTr="003248D5">
        <w:tc>
          <w:tcPr>
            <w:tcW w:w="1560" w:type="dxa"/>
          </w:tcPr>
          <w:p w14:paraId="5D1F08C1" w14:textId="77777777" w:rsidR="00AF49CF" w:rsidRPr="00AF49CF" w:rsidRDefault="00AF49CF" w:rsidP="00E15EB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1338" w:type="dxa"/>
          </w:tcPr>
          <w:p w14:paraId="0A9FB1C8" w14:textId="77777777" w:rsidR="00AF49CF" w:rsidRPr="003248D5" w:rsidRDefault="003248D5" w:rsidP="00E15EB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$57.39</w:t>
            </w:r>
          </w:p>
        </w:tc>
      </w:tr>
    </w:tbl>
    <w:p w14:paraId="1926D62D" w14:textId="77777777" w:rsidR="00E15EB7" w:rsidRDefault="00E15EB7" w:rsidP="00C646FB">
      <w:pPr>
        <w:rPr>
          <w:rFonts w:ascii="Tahoma" w:hAnsi="Tahoma" w:cs="Tahoma"/>
          <w:sz w:val="20"/>
          <w:szCs w:val="20"/>
        </w:rPr>
      </w:pPr>
    </w:p>
    <w:p w14:paraId="01F33825" w14:textId="77777777" w:rsidR="006111B6" w:rsidRDefault="006111B6" w:rsidP="00C646F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diagram below depicts a coin sorting mechanism similar to the one I’ve described, albeit somewhat simpler.</w:t>
      </w:r>
    </w:p>
    <w:p w14:paraId="6ABD94F7" w14:textId="77777777" w:rsidR="006111B6" w:rsidRDefault="006111B6" w:rsidP="006111B6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689D9FD4" wp14:editId="020978C9">
            <wp:extent cx="2040467" cy="2955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96" cy="295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CA69" w14:textId="77777777" w:rsidR="00926A3E" w:rsidRDefault="00926A3E" w:rsidP="00926A3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 are going to implement the simulation as two distinct processes. One of these processes will produce a random denomination coin the other process will consume the random denomination coin. We will use an advanced Java class for this called a synchronous queue. </w:t>
      </w:r>
    </w:p>
    <w:p w14:paraId="1A49E03C" w14:textId="77777777" w:rsidR="00926A3E" w:rsidRDefault="00926A3E" w:rsidP="00926A3E">
      <w:pPr>
        <w:rPr>
          <w:rFonts w:ascii="Tahoma" w:hAnsi="Tahoma" w:cs="Tahoma"/>
          <w:sz w:val="20"/>
          <w:szCs w:val="20"/>
        </w:rPr>
      </w:pPr>
    </w:p>
    <w:p w14:paraId="1F2C1938" w14:textId="77777777" w:rsidR="00926A3E" w:rsidRDefault="007B575E" w:rsidP="00926A3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process that produces the random coin is called a producer.</w:t>
      </w:r>
    </w:p>
    <w:p w14:paraId="79D02E64" w14:textId="77777777" w:rsidR="007B575E" w:rsidRDefault="007B575E" w:rsidP="00926A3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process that </w:t>
      </w:r>
      <w:proofErr w:type="gramStart"/>
      <w:r>
        <w:rPr>
          <w:rFonts w:ascii="Tahoma" w:hAnsi="Tahoma" w:cs="Tahoma"/>
          <w:sz w:val="20"/>
          <w:szCs w:val="20"/>
        </w:rPr>
        <w:t>consumes(</w:t>
      </w:r>
      <w:proofErr w:type="gramEnd"/>
      <w:r>
        <w:rPr>
          <w:rFonts w:ascii="Tahoma" w:hAnsi="Tahoma" w:cs="Tahoma"/>
          <w:sz w:val="20"/>
          <w:szCs w:val="20"/>
        </w:rPr>
        <w:t>uses) the random coin is called a consumer.</w:t>
      </w:r>
    </w:p>
    <w:p w14:paraId="4290A33F" w14:textId="77777777" w:rsidR="007B575E" w:rsidRDefault="007B575E" w:rsidP="00926A3E">
      <w:pPr>
        <w:rPr>
          <w:rFonts w:ascii="Tahoma" w:hAnsi="Tahoma" w:cs="Tahoma"/>
          <w:sz w:val="20"/>
          <w:szCs w:val="20"/>
        </w:rPr>
      </w:pPr>
    </w:p>
    <w:p w14:paraId="41D37789" w14:textId="3010273C" w:rsidR="007B575E" w:rsidRDefault="007B575E" w:rsidP="00926A3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producer and the consumer will use a common GUI-type interface. The interface will be provided along with the code for consuming and producing.</w:t>
      </w:r>
      <w:r w:rsidR="000A70BC">
        <w:rPr>
          <w:rFonts w:ascii="Tahoma" w:hAnsi="Tahoma" w:cs="Tahoma"/>
          <w:sz w:val="20"/>
          <w:szCs w:val="20"/>
        </w:rPr>
        <w:t xml:space="preserve"> The GUI is shown below.</w:t>
      </w:r>
    </w:p>
    <w:p w14:paraId="76BDE9E8" w14:textId="77777777" w:rsidR="000A70BC" w:rsidRDefault="000A70BC" w:rsidP="00926A3E">
      <w:pPr>
        <w:rPr>
          <w:rFonts w:ascii="Tahoma" w:hAnsi="Tahoma" w:cs="Tahoma"/>
          <w:sz w:val="20"/>
          <w:szCs w:val="20"/>
        </w:rPr>
      </w:pPr>
    </w:p>
    <w:p w14:paraId="6EC36390" w14:textId="479B4D09" w:rsidR="000A70BC" w:rsidRDefault="00AD223D" w:rsidP="00EE6102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572F45F" wp14:editId="461E6EED">
            <wp:extent cx="3515634" cy="3301963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97" cy="330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5026" w14:textId="77777777" w:rsidR="00EE6102" w:rsidRDefault="00EE6102" w:rsidP="00EE6102">
      <w:pPr>
        <w:rPr>
          <w:rFonts w:ascii="Tahoma" w:hAnsi="Tahoma" w:cs="Tahoma"/>
          <w:sz w:val="20"/>
          <w:szCs w:val="20"/>
        </w:rPr>
      </w:pPr>
    </w:p>
    <w:p w14:paraId="04D7B2E0" w14:textId="374CEDCB" w:rsidR="00EE6102" w:rsidRDefault="00EE6102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the coins are produced</w:t>
      </w:r>
      <w:r w:rsidR="001E4D81">
        <w:rPr>
          <w:rFonts w:ascii="Tahoma" w:hAnsi="Tahoma" w:cs="Tahoma"/>
          <w:sz w:val="20"/>
          <w:szCs w:val="20"/>
        </w:rPr>
        <w:t xml:space="preserve"> the counts of each type of coin is updated. This occurs on a coin-by-coin basis as each coin “drops” into the coin counter. In addition to the coin counts, the total dollar amount of the coins is updated as coins are counted.</w:t>
      </w:r>
    </w:p>
    <w:p w14:paraId="00845D35" w14:textId="77777777" w:rsidR="004B6ED0" w:rsidRDefault="004B6ED0" w:rsidP="00EE6102">
      <w:pPr>
        <w:rPr>
          <w:rFonts w:ascii="Tahoma" w:hAnsi="Tahoma" w:cs="Tahoma"/>
          <w:sz w:val="20"/>
          <w:szCs w:val="20"/>
        </w:rPr>
      </w:pPr>
    </w:p>
    <w:p w14:paraId="70F8620A" w14:textId="66961087" w:rsidR="004B6ED0" w:rsidRDefault="004B6ED0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There are six different kinds of coin, but with respect to the program the behavior of each coin is the same. Therefore, this is a perfect application of inheritance. </w:t>
      </w:r>
    </w:p>
    <w:p w14:paraId="4D5692ED" w14:textId="77777777" w:rsidR="000428A4" w:rsidRDefault="000428A4" w:rsidP="00EE6102">
      <w:pPr>
        <w:rPr>
          <w:rFonts w:ascii="Tahoma" w:hAnsi="Tahoma" w:cs="Tahoma"/>
          <w:sz w:val="20"/>
          <w:szCs w:val="20"/>
        </w:rPr>
      </w:pPr>
    </w:p>
    <w:p w14:paraId="0D4F695D" w14:textId="30E9B126" w:rsidR="000428A4" w:rsidRDefault="000428A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Assignment Part 1</w:t>
      </w:r>
    </w:p>
    <w:p w14:paraId="103DC132" w14:textId="77777777" w:rsidR="000428A4" w:rsidRDefault="000428A4" w:rsidP="00EE6102">
      <w:pPr>
        <w:rPr>
          <w:rFonts w:ascii="Tahoma" w:hAnsi="Tahoma" w:cs="Tahoma"/>
          <w:sz w:val="20"/>
          <w:szCs w:val="20"/>
        </w:rPr>
      </w:pPr>
    </w:p>
    <w:p w14:paraId="10292964" w14:textId="3964EC14" w:rsidR="00AE5C34" w:rsidRDefault="00AE5C3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First outline a general method that performs the necessary </w:t>
      </w:r>
      <w:r w:rsidR="007812AE">
        <w:rPr>
          <w:rFonts w:ascii="Tahoma" w:hAnsi="Tahoma" w:cs="Tahoma"/>
          <w:sz w:val="20"/>
          <w:szCs w:val="20"/>
        </w:rPr>
        <w:t xml:space="preserve">functions for coin processing. Each coin type requires a certain </w:t>
      </w:r>
      <w:r w:rsidR="00F85345">
        <w:rPr>
          <w:rFonts w:ascii="Tahoma" w:hAnsi="Tahoma" w:cs="Tahoma"/>
          <w:sz w:val="20"/>
          <w:szCs w:val="20"/>
        </w:rPr>
        <w:t>similar set of functions. Define the functions that are needed for processing coins in the coin counter.</w:t>
      </w:r>
    </w:p>
    <w:p w14:paraId="6FC18119" w14:textId="77777777" w:rsidR="00F85345" w:rsidRDefault="00F85345" w:rsidP="00EE6102">
      <w:pPr>
        <w:rPr>
          <w:rFonts w:ascii="Tahoma" w:hAnsi="Tahoma" w:cs="Tahoma"/>
          <w:sz w:val="20"/>
          <w:szCs w:val="20"/>
        </w:rPr>
      </w:pPr>
    </w:p>
    <w:p w14:paraId="2C294C18" w14:textId="784D11EE" w:rsidR="000428A4" w:rsidRDefault="000428A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Write 6 individual methods, one for each coin type. Each of the methods should perform the functions needed for the coins</w:t>
      </w:r>
      <w:r w:rsidR="00F85345">
        <w:rPr>
          <w:rFonts w:ascii="Tahoma" w:hAnsi="Tahoma" w:cs="Tahoma"/>
          <w:sz w:val="20"/>
          <w:szCs w:val="20"/>
        </w:rPr>
        <w:t xml:space="preserve"> being processed by the coin counter.</w:t>
      </w:r>
    </w:p>
    <w:p w14:paraId="3FB5C17C" w14:textId="77777777" w:rsidR="00F85345" w:rsidRDefault="00F85345" w:rsidP="00EE6102">
      <w:pPr>
        <w:rPr>
          <w:rFonts w:ascii="Tahoma" w:hAnsi="Tahoma" w:cs="Tahoma"/>
          <w:sz w:val="20"/>
          <w:szCs w:val="20"/>
        </w:rPr>
      </w:pPr>
    </w:p>
    <w:p w14:paraId="3ACC8CC9" w14:textId="5251E2B5" w:rsidR="00F85345" w:rsidRDefault="00F85345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Look at each of the methods you have defined. Identify the aspects of all 6 methods that are the same</w:t>
      </w:r>
      <w:r w:rsidR="00466809">
        <w:rPr>
          <w:rFonts w:ascii="Tahoma" w:hAnsi="Tahoma" w:cs="Tahoma"/>
          <w:sz w:val="20"/>
          <w:szCs w:val="20"/>
        </w:rPr>
        <w:t xml:space="preserve"> among all 6 methods. For example there may be a multiplication that is the same in all of the methods.</w:t>
      </w:r>
    </w:p>
    <w:p w14:paraId="2A732D72" w14:textId="77777777" w:rsidR="00466809" w:rsidRDefault="00466809" w:rsidP="00EE6102">
      <w:pPr>
        <w:rPr>
          <w:rFonts w:ascii="Tahoma" w:hAnsi="Tahoma" w:cs="Tahoma"/>
          <w:sz w:val="20"/>
          <w:szCs w:val="20"/>
        </w:rPr>
      </w:pPr>
    </w:p>
    <w:p w14:paraId="1FA33347" w14:textId="1BE05E37" w:rsidR="00466809" w:rsidRDefault="00466809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 a superclass named Coin. Coin</w:t>
      </w:r>
      <w:r w:rsidR="00621801">
        <w:rPr>
          <w:rFonts w:ascii="Tahoma" w:hAnsi="Tahoma" w:cs="Tahoma"/>
          <w:sz w:val="20"/>
          <w:szCs w:val="20"/>
        </w:rPr>
        <w:t xml:space="preserve"> contains the common aspects of all of the individual coin methods.</w:t>
      </w:r>
    </w:p>
    <w:p w14:paraId="098B1BD8" w14:textId="77777777" w:rsidR="00621801" w:rsidRDefault="00621801" w:rsidP="00EE6102">
      <w:pPr>
        <w:rPr>
          <w:rFonts w:ascii="Tahoma" w:hAnsi="Tahoma" w:cs="Tahoma"/>
          <w:sz w:val="20"/>
          <w:szCs w:val="20"/>
        </w:rPr>
      </w:pPr>
    </w:p>
    <w:p w14:paraId="38B7DD9C" w14:textId="69D3D2C8" w:rsidR="00621801" w:rsidRDefault="00621801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Next define each of the coin methods as a subclass of the superclass Coin. There should be 6 subclasses each of which inherits the common aspects from Coin but implements/overrides those aspects that differ.</w:t>
      </w:r>
    </w:p>
    <w:p w14:paraId="7E4A3AD6" w14:textId="77777777" w:rsidR="006D136F" w:rsidRDefault="006D136F" w:rsidP="00EE6102">
      <w:pPr>
        <w:rPr>
          <w:rFonts w:ascii="Tahoma" w:hAnsi="Tahoma" w:cs="Tahoma"/>
          <w:sz w:val="20"/>
          <w:szCs w:val="20"/>
        </w:rPr>
      </w:pPr>
    </w:p>
    <w:p w14:paraId="00C03170" w14:textId="7CD507D6" w:rsidR="006D136F" w:rsidRDefault="006D136F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Write a test class that tests the Coin superclass and the coin subclass methods.</w:t>
      </w:r>
    </w:p>
    <w:p w14:paraId="139A98C0" w14:textId="77777777" w:rsidR="006D136F" w:rsidRDefault="006D136F" w:rsidP="00EE6102">
      <w:pPr>
        <w:rPr>
          <w:rFonts w:ascii="Tahoma" w:hAnsi="Tahoma" w:cs="Tahoma"/>
          <w:sz w:val="20"/>
          <w:szCs w:val="20"/>
        </w:rPr>
      </w:pPr>
    </w:p>
    <w:p w14:paraId="2CE2C8E8" w14:textId="35515032" w:rsidR="006D136F" w:rsidRDefault="006D136F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Show that your Coin class/subclasses work as necessary.</w:t>
      </w:r>
    </w:p>
    <w:p w14:paraId="4AF3A2C1" w14:textId="77777777" w:rsidR="00EE6102" w:rsidRDefault="00EE6102" w:rsidP="00EE6102">
      <w:pPr>
        <w:rPr>
          <w:rFonts w:ascii="Tahoma" w:hAnsi="Tahoma" w:cs="Tahoma"/>
          <w:sz w:val="20"/>
          <w:szCs w:val="20"/>
        </w:rPr>
      </w:pPr>
    </w:p>
    <w:p w14:paraId="54D1E3AC" w14:textId="77777777" w:rsidR="001568E1" w:rsidRDefault="001568E1" w:rsidP="00EE6102">
      <w:pPr>
        <w:rPr>
          <w:rFonts w:ascii="Tahoma" w:hAnsi="Tahoma" w:cs="Tahoma"/>
          <w:sz w:val="20"/>
          <w:szCs w:val="20"/>
        </w:rPr>
      </w:pPr>
    </w:p>
    <w:p w14:paraId="6A98ACE6" w14:textId="04A18D48" w:rsidR="007E08B6" w:rsidRDefault="007E08B6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Assignment Part 2</w:t>
      </w:r>
    </w:p>
    <w:p w14:paraId="063D51C5" w14:textId="77777777" w:rsidR="00AD0215" w:rsidRDefault="00AD0215" w:rsidP="00EE6102">
      <w:pPr>
        <w:rPr>
          <w:rFonts w:ascii="Tahoma" w:hAnsi="Tahoma" w:cs="Tahoma"/>
          <w:sz w:val="20"/>
          <w:szCs w:val="20"/>
        </w:rPr>
      </w:pPr>
    </w:p>
    <w:p w14:paraId="7976B76D" w14:textId="5CB7D984" w:rsidR="00AD0215" w:rsidRDefault="00AD0215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Once you have the Coin class/sub</w:t>
      </w:r>
      <w:r w:rsidR="00AF25E0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lasses finished, the next </w:t>
      </w:r>
      <w:r w:rsidR="00AF25E0">
        <w:rPr>
          <w:rFonts w:ascii="Tahoma" w:hAnsi="Tahoma" w:cs="Tahoma"/>
          <w:sz w:val="20"/>
          <w:szCs w:val="20"/>
        </w:rPr>
        <w:t>step will be to connect the classes you have written to the GUI an</w:t>
      </w:r>
      <w:r w:rsidR="0066719B">
        <w:rPr>
          <w:rFonts w:ascii="Tahoma" w:hAnsi="Tahoma" w:cs="Tahoma"/>
          <w:sz w:val="20"/>
          <w:szCs w:val="20"/>
        </w:rPr>
        <w:t xml:space="preserve">d the consumer/producer classes. </w:t>
      </w:r>
      <w:r w:rsidR="0084264C">
        <w:rPr>
          <w:rFonts w:ascii="Tahoma" w:hAnsi="Tahoma" w:cs="Tahoma"/>
          <w:sz w:val="20"/>
          <w:szCs w:val="20"/>
        </w:rPr>
        <w:t xml:space="preserve">The necessary classes have been posted to D2L. The consumer/producer is set to </w:t>
      </w:r>
      <w:r w:rsidR="00616E9B">
        <w:rPr>
          <w:rFonts w:ascii="Tahoma" w:hAnsi="Tahoma" w:cs="Tahoma"/>
          <w:sz w:val="20"/>
          <w:szCs w:val="20"/>
        </w:rPr>
        <w:t>produce random coins when you press the start button and will stop when you press the stop button</w:t>
      </w:r>
      <w:r w:rsidR="0084264C">
        <w:rPr>
          <w:rFonts w:ascii="Tahoma" w:hAnsi="Tahoma" w:cs="Tahoma"/>
          <w:sz w:val="20"/>
          <w:szCs w:val="20"/>
        </w:rPr>
        <w:t xml:space="preserve">. The coins are generated as </w:t>
      </w:r>
      <w:r w:rsidR="007E75D4">
        <w:rPr>
          <w:rFonts w:ascii="Tahoma" w:hAnsi="Tahoma" w:cs="Tahoma"/>
          <w:sz w:val="20"/>
          <w:szCs w:val="20"/>
        </w:rPr>
        <w:t>instances of the class Integer. The numbers generated are associated to individual coins as follows.</w:t>
      </w:r>
    </w:p>
    <w:p w14:paraId="1420936B" w14:textId="77777777" w:rsidR="007E75D4" w:rsidRDefault="007E75D4" w:rsidP="00EE6102">
      <w:pPr>
        <w:rPr>
          <w:rFonts w:ascii="Tahoma" w:hAnsi="Tahoma" w:cs="Tahoma"/>
          <w:sz w:val="20"/>
          <w:szCs w:val="20"/>
        </w:rPr>
      </w:pPr>
    </w:p>
    <w:p w14:paraId="40C42A04" w14:textId="3715D2C6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 = penny</w:t>
      </w:r>
    </w:p>
    <w:p w14:paraId="5B43C859" w14:textId="2C0E242E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 = nickel</w:t>
      </w:r>
    </w:p>
    <w:p w14:paraId="358EC956" w14:textId="60C3114B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 = dime</w:t>
      </w:r>
    </w:p>
    <w:p w14:paraId="367B4FDA" w14:textId="400523A2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25 = quarter</w:t>
      </w:r>
    </w:p>
    <w:p w14:paraId="22660CC8" w14:textId="2023F8F0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50 = half dollar</w:t>
      </w:r>
    </w:p>
    <w:p w14:paraId="1F11DB51" w14:textId="06F2F4D4" w:rsidR="007E75D4" w:rsidRDefault="007E75D4" w:rsidP="00EE610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100 = dollar</w:t>
      </w:r>
    </w:p>
    <w:p w14:paraId="60656487" w14:textId="77777777" w:rsidR="001E1C6E" w:rsidRDefault="001E1C6E" w:rsidP="00EE6102">
      <w:pPr>
        <w:rPr>
          <w:rFonts w:ascii="Tahoma" w:hAnsi="Tahoma" w:cs="Tahoma"/>
          <w:sz w:val="20"/>
          <w:szCs w:val="20"/>
        </w:rPr>
      </w:pPr>
    </w:p>
    <w:p w14:paraId="2CCE7EFD" w14:textId="12536299" w:rsidR="001E1C6E" w:rsidRPr="001E1C6E" w:rsidRDefault="001E1C6E" w:rsidP="00EE610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THIS ASSIGNMENT IS DUE ON MARCH 24</w:t>
      </w:r>
      <w:r w:rsidRPr="001E1C6E">
        <w:rPr>
          <w:rFonts w:ascii="Tahoma" w:hAnsi="Tahoma" w:cs="Tahoma"/>
          <w:b/>
          <w:sz w:val="20"/>
          <w:szCs w:val="20"/>
          <w:vertAlign w:val="superscript"/>
        </w:rPr>
        <w:t>th</w:t>
      </w:r>
      <w:r>
        <w:rPr>
          <w:rFonts w:ascii="Tahoma" w:hAnsi="Tahoma" w:cs="Tahoma"/>
          <w:b/>
          <w:sz w:val="20"/>
          <w:szCs w:val="20"/>
        </w:rPr>
        <w:t>, 2015 at 5:00 PM.</w:t>
      </w:r>
    </w:p>
    <w:p w14:paraId="0CE6B71A" w14:textId="77777777" w:rsidR="007E08B6" w:rsidRPr="00C646FB" w:rsidRDefault="007E08B6" w:rsidP="00EE6102">
      <w:pPr>
        <w:rPr>
          <w:rFonts w:ascii="Tahoma" w:hAnsi="Tahoma" w:cs="Tahoma"/>
          <w:sz w:val="20"/>
          <w:szCs w:val="20"/>
        </w:rPr>
      </w:pPr>
    </w:p>
    <w:sectPr w:rsidR="007E08B6" w:rsidRPr="00C646FB" w:rsidSect="003248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2366E" w14:textId="77777777" w:rsidR="00DC6902" w:rsidRDefault="00DC6902" w:rsidP="00926A3E">
      <w:r>
        <w:separator/>
      </w:r>
    </w:p>
  </w:endnote>
  <w:endnote w:type="continuationSeparator" w:id="0">
    <w:p w14:paraId="19531254" w14:textId="77777777" w:rsidR="00DC6902" w:rsidRDefault="00DC6902" w:rsidP="0092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B78A8" w14:textId="77777777" w:rsidR="00DC6902" w:rsidRDefault="00DC6902" w:rsidP="00926A3E">
      <w:r>
        <w:separator/>
      </w:r>
    </w:p>
  </w:footnote>
  <w:footnote w:type="continuationSeparator" w:id="0">
    <w:p w14:paraId="118831EE" w14:textId="77777777" w:rsidR="00DC6902" w:rsidRDefault="00DC6902" w:rsidP="00926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FB"/>
    <w:rsid w:val="000428A4"/>
    <w:rsid w:val="000605EE"/>
    <w:rsid w:val="000A45CF"/>
    <w:rsid w:val="000A70BC"/>
    <w:rsid w:val="000F015E"/>
    <w:rsid w:val="001568E1"/>
    <w:rsid w:val="0017781F"/>
    <w:rsid w:val="001E1C6E"/>
    <w:rsid w:val="001E4D81"/>
    <w:rsid w:val="001F2275"/>
    <w:rsid w:val="00250B43"/>
    <w:rsid w:val="0029133D"/>
    <w:rsid w:val="003248D5"/>
    <w:rsid w:val="00466809"/>
    <w:rsid w:val="004949AC"/>
    <w:rsid w:val="004B6ED0"/>
    <w:rsid w:val="006000A2"/>
    <w:rsid w:val="006111B6"/>
    <w:rsid w:val="00616E9B"/>
    <w:rsid w:val="00621801"/>
    <w:rsid w:val="0066719B"/>
    <w:rsid w:val="006D136F"/>
    <w:rsid w:val="007812AE"/>
    <w:rsid w:val="007B575E"/>
    <w:rsid w:val="007E08B6"/>
    <w:rsid w:val="007E75D4"/>
    <w:rsid w:val="0084264C"/>
    <w:rsid w:val="009146F7"/>
    <w:rsid w:val="00926A3E"/>
    <w:rsid w:val="00957F87"/>
    <w:rsid w:val="00AD0215"/>
    <w:rsid w:val="00AD223D"/>
    <w:rsid w:val="00AE5C34"/>
    <w:rsid w:val="00AF25E0"/>
    <w:rsid w:val="00AF49CF"/>
    <w:rsid w:val="00BC3084"/>
    <w:rsid w:val="00C646FB"/>
    <w:rsid w:val="00CF516E"/>
    <w:rsid w:val="00DC6902"/>
    <w:rsid w:val="00E15EB7"/>
    <w:rsid w:val="00EE6102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07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1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6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A3E"/>
  </w:style>
  <w:style w:type="paragraph" w:styleId="Footer">
    <w:name w:val="footer"/>
    <w:basedOn w:val="Normal"/>
    <w:link w:val="FooterChar"/>
    <w:uiPriority w:val="99"/>
    <w:unhideWhenUsed/>
    <w:rsid w:val="00926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A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1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6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A3E"/>
  </w:style>
  <w:style w:type="paragraph" w:styleId="Footer">
    <w:name w:val="footer"/>
    <w:basedOn w:val="Normal"/>
    <w:link w:val="FooterChar"/>
    <w:uiPriority w:val="99"/>
    <w:unhideWhenUsed/>
    <w:rsid w:val="00926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644</Words>
  <Characters>3671</Characters>
  <Application>Microsoft Macintosh Word</Application>
  <DocSecurity>0</DocSecurity>
  <Lines>30</Lines>
  <Paragraphs>8</Paragraphs>
  <ScaleCrop>false</ScaleCrop>
  <Company>Kutztown University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Kaplan</dc:creator>
  <cp:keywords/>
  <dc:description/>
  <cp:lastModifiedBy>Randy Kaplan</cp:lastModifiedBy>
  <cp:revision>12</cp:revision>
  <cp:lastPrinted>2015-03-15T15:12:00Z</cp:lastPrinted>
  <dcterms:created xsi:type="dcterms:W3CDTF">2015-03-11T16:31:00Z</dcterms:created>
  <dcterms:modified xsi:type="dcterms:W3CDTF">2015-03-15T20:55:00Z</dcterms:modified>
</cp:coreProperties>
</file>