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B3557"/>
        <w:spacing w:before="0" w:after="0"/>
      </w:pPr>
      <w:r>
        <w:rPr>
          <w:b/>
          <w:color w:val="FFFFFF"/>
          <w:sz w:val="32"/>
        </w:rPr>
        <w:t xml:space="preserve">  BSC Relaunch — Session A  </w:t>
      </w:r>
      <w:r>
        <w:rPr>
          <w:color w:val="94A3B8"/>
          <w:sz w:val="20"/>
        </w:rPr>
        <w:t>·  Participant Worksheet</w:t>
      </w:r>
    </w:p>
    <w:p>
      <w:pPr>
        <w:shd w:val="clear" w:color="auto" w:fill="1B3557"/>
        <w:spacing w:before="0" w:after="120"/>
      </w:pPr>
      <w:r>
        <w:rPr>
          <w:color w:val="64748B"/>
          <w:sz w:val="18"/>
        </w:rPr>
        <w:t xml:space="preserve">  Name: _______________________________    Function: _______________________________    Date: 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EEF5"/>
          </w:tcPr>
          <w:p>
            <w:pPr>
              <w:spacing w:before="80" w:after="80"/>
              <w:ind w:left="144"/>
            </w:pPr>
            <w:r>
              <w:rPr>
                <w:color w:val="1A202C"/>
                <w:sz w:val="18"/>
              </w:rPr>
              <w:t xml:space="preserve">The vision (2029: $140–180M, scalable, engineering as advantage) is locked. The three strategic objectives are locked. </w:t>
            </w:r>
            <w:r>
              <w:rPr>
                <w:b/>
                <w:color w:val="1B3557"/>
                <w:sz w:val="18"/>
              </w:rPr>
              <w:t>Your task is to go back to your team and ask: what does our area need to do to contribute to each objective?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W w:w="510" w:type="dxa"/>
            <w:shd w:val="clear" w:color="auto" w:fill="1E6B45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4986"/>
            <w:tcW w:w="7994" w:type="dxa"/>
            <w:shd w:val="clear" w:color="auto" w:fill="1E6B45"/>
          </w:tcPr>
          <w:p>
            <w:pPr>
              <w:spacing w:before="100" w:after="40"/>
              <w:ind w:left="144"/>
            </w:pPr>
            <w:r>
              <w:rPr>
                <w:b/>
                <w:color w:val="FFFFFF"/>
                <w:sz w:val="22"/>
              </w:rPr>
              <w:t>Objective 1: Hunting on the Front Foot</w:t>
            </w:r>
          </w:p>
          <w:p>
            <w:pPr>
              <w:spacing w:before="0" w:after="100"/>
              <w:ind w:left="144"/>
            </w:pPr>
            <w:r>
              <w:rPr>
                <w:i/>
                <w:color w:val="D0E4FF"/>
                <w:sz w:val="18"/>
              </w:rPr>
              <w:t>Sales owns the pipeline. Everyone else delivers on what's sold.</w:t>
            </w:r>
          </w:p>
        </w:tc>
      </w:tr>
      <w:tr>
        <w:tc>
          <w:tcPr>
            <w:tcW w:type="dxa" w:w="9972"/>
            <w:gridSpan w:val="2"/>
            <w:shd w:val="clear" w:color="auto" w:fill="EBF5EF"/>
          </w:tcPr>
          <w:p>
            <w:pPr>
              <w:spacing w:before="100" w:after="100"/>
              <w:ind w:left="144"/>
            </w:pPr>
            <w:r>
              <w:rPr>
                <w:b/>
                <w:color w:val="1E6B45"/>
                <w:sz w:val="18"/>
              </w:rPr>
              <w:t xml:space="preserve">Your question for the team:  </w:t>
            </w:r>
            <w:r>
              <w:rPr>
                <w:i/>
                <w:color w:val="1A202C"/>
                <w:sz w:val="18"/>
              </w:rPr>
              <w:t>What does YOUR function need to do to support winning and retaining more business?</w:t>
            </w:r>
          </w:p>
        </w:tc>
      </w:tr>
      <w:tr>
        <w:tc>
          <w:tcPr>
            <w:tcW w:type="dxa" w:w="9972"/>
            <w:gridSpan w:val="2"/>
            <w:shd w:val="clear" w:color="auto" w:fill="E0E8F0"/>
          </w:tcPr>
          <w:p>
            <w:pPr>
              <w:spacing w:before="40" w:after="40"/>
              <w:ind w:left="144"/>
            </w:pPr>
            <w:r>
              <w:rPr>
                <w:b/>
                <w:color w:val="64748B"/>
                <w:sz w:val="16"/>
              </w:rPr>
              <w:t>What your team said — notes (use as many as you need):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1.  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2.  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3.  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4.  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5.  </w:t>
            </w:r>
          </w:p>
        </w:tc>
      </w:tr>
      <w:tr>
        <w:tc>
          <w:tcPr>
            <w:tcW w:type="dxa" w:w="9972"/>
            <w:gridSpan w:val="2"/>
            <w:shd w:val="clear" w:color="auto" w:fill="EBF5EF"/>
          </w:tcPr>
          <w:p>
            <w:pPr>
              <w:spacing w:before="80" w:after="40"/>
              <w:ind w:left="144"/>
            </w:pPr>
            <w:r>
              <w:rPr>
                <w:b/>
                <w:color w:val="1E6B45"/>
                <w:sz w:val="17"/>
              </w:rPr>
              <w:t>What you're bringing to Session B (top 3–5 — specific, owned by your function):</w:t>
            </w:r>
          </w:p>
        </w:tc>
      </w:tr>
      <w:tr>
        <w:trPr>
          <w:trHeight w:val="425" w:hRule="atLeast"/>
        </w:trPr>
        <w:tc>
          <w:tcPr>
            <w:tcW w:type="dxa" w:w="9972"/>
            <w:gridSpan w:val="2"/>
            <w:shd w:val="clear" w:color="auto" w:fill="EBF5EF"/>
          </w:tcPr>
          <w:p>
            <w:pPr>
              <w:spacing w:before="40" w:after="40"/>
              <w:ind w:left="216"/>
            </w:pPr>
            <w:r>
              <w:rPr>
                <w:b/>
                <w:color w:val="1E6B45"/>
                <w:sz w:val="18"/>
              </w:rPr>
              <w:t xml:space="preserve">→  </w:t>
            </w:r>
          </w:p>
        </w:tc>
      </w:tr>
      <w:tr>
        <w:trPr>
          <w:trHeight w:val="425" w:hRule="atLeast"/>
        </w:trPr>
        <w:tc>
          <w:tcPr>
            <w:tcW w:type="dxa" w:w="9972"/>
            <w:gridSpan w:val="2"/>
            <w:shd w:val="clear" w:color="auto" w:fill="EBF5EF"/>
          </w:tcPr>
          <w:p>
            <w:pPr>
              <w:spacing w:before="40" w:after="40"/>
              <w:ind w:left="216"/>
            </w:pPr>
            <w:r>
              <w:rPr>
                <w:b/>
                <w:color w:val="1E6B45"/>
                <w:sz w:val="18"/>
              </w:rPr>
              <w:t xml:space="preserve">→  </w:t>
            </w:r>
          </w:p>
        </w:tc>
      </w:tr>
      <w:tr>
        <w:trPr>
          <w:trHeight w:val="425" w:hRule="atLeast"/>
        </w:trPr>
        <w:tc>
          <w:tcPr>
            <w:tcW w:type="dxa" w:w="9972"/>
            <w:gridSpan w:val="2"/>
            <w:shd w:val="clear" w:color="auto" w:fill="EBF5EF"/>
          </w:tcPr>
          <w:p>
            <w:pPr>
              <w:spacing w:before="40" w:after="40"/>
              <w:ind w:left="216"/>
            </w:pPr>
            <w:r>
              <w:rPr>
                <w:b/>
                <w:color w:val="1E6B45"/>
                <w:sz w:val="18"/>
              </w:rPr>
              <w:t xml:space="preserve">→  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W w:w="510" w:type="dxa"/>
            <w:shd w:val="clear" w:color="auto" w:fill="0F6B6B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4986"/>
            <w:tcW w:w="7994" w:type="dxa"/>
            <w:shd w:val="clear" w:color="auto" w:fill="0F6B6B"/>
          </w:tcPr>
          <w:p>
            <w:pPr>
              <w:spacing w:before="100" w:after="40"/>
              <w:ind w:left="144"/>
            </w:pPr>
            <w:r>
              <w:rPr>
                <w:b/>
                <w:color w:val="FFFFFF"/>
                <w:sz w:val="22"/>
              </w:rPr>
              <w:t>Objective 2: First Pass Business  ★ Leverage Point</w:t>
            </w:r>
          </w:p>
          <w:p>
            <w:pPr>
              <w:spacing w:before="0" w:after="100"/>
              <w:ind w:left="144"/>
            </w:pPr>
            <w:r>
              <w:rPr>
                <w:i/>
                <w:color w:val="D0E4FF"/>
                <w:sz w:val="18"/>
              </w:rPr>
              <w:t>Touch it once. Engineer right. Build right. Deliver right. Every rework hour is an hour not spent on the next job.</w:t>
            </w:r>
          </w:p>
        </w:tc>
      </w:tr>
      <w:tr>
        <w:tc>
          <w:tcPr>
            <w:tcW w:type="dxa" w:w="9972"/>
            <w:gridSpan w:val="2"/>
            <w:shd w:val="clear" w:color="auto" w:fill="E6F5F5"/>
          </w:tcPr>
          <w:p>
            <w:pPr>
              <w:spacing w:before="100" w:after="100"/>
              <w:ind w:left="144"/>
            </w:pPr>
            <w:r>
              <w:rPr>
                <w:b/>
                <w:color w:val="0F6B6B"/>
                <w:sz w:val="18"/>
              </w:rPr>
              <w:t xml:space="preserve">Your question for the team:  </w:t>
            </w:r>
            <w:r>
              <w:rPr>
                <w:i/>
                <w:color w:val="1A202C"/>
                <w:sz w:val="18"/>
              </w:rPr>
              <w:t>What does YOUR function need to do to reduce rework, errors, and repeat touches?</w:t>
            </w:r>
          </w:p>
        </w:tc>
      </w:tr>
      <w:tr>
        <w:tc>
          <w:tcPr>
            <w:tcW w:type="dxa" w:w="9972"/>
            <w:gridSpan w:val="2"/>
            <w:shd w:val="clear" w:color="auto" w:fill="E0E8F0"/>
          </w:tcPr>
          <w:p>
            <w:pPr>
              <w:spacing w:before="40" w:after="40"/>
              <w:ind w:left="144"/>
            </w:pPr>
            <w:r>
              <w:rPr>
                <w:b/>
                <w:color w:val="64748B"/>
                <w:sz w:val="16"/>
              </w:rPr>
              <w:t>What your team said — notes (use as many as you need):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1.  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2.  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3.  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4.  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5.  </w:t>
            </w:r>
          </w:p>
        </w:tc>
      </w:tr>
      <w:tr>
        <w:tc>
          <w:tcPr>
            <w:tcW w:type="dxa" w:w="9972"/>
            <w:gridSpan w:val="2"/>
            <w:shd w:val="clear" w:color="auto" w:fill="E6F5F5"/>
          </w:tcPr>
          <w:p>
            <w:pPr>
              <w:spacing w:before="80" w:after="40"/>
              <w:ind w:left="144"/>
            </w:pPr>
            <w:r>
              <w:rPr>
                <w:b/>
                <w:color w:val="0F6B6B"/>
                <w:sz w:val="17"/>
              </w:rPr>
              <w:t>What you're bringing to Session B (top 3–5 — specific, owned by your function):</w:t>
            </w:r>
          </w:p>
        </w:tc>
      </w:tr>
      <w:tr>
        <w:trPr>
          <w:trHeight w:val="425" w:hRule="atLeast"/>
        </w:trPr>
        <w:tc>
          <w:tcPr>
            <w:tcW w:type="dxa" w:w="9972"/>
            <w:gridSpan w:val="2"/>
            <w:shd w:val="clear" w:color="auto" w:fill="E6F5F5"/>
          </w:tcPr>
          <w:p>
            <w:pPr>
              <w:spacing w:before="40" w:after="40"/>
              <w:ind w:left="216"/>
            </w:pPr>
            <w:r>
              <w:rPr>
                <w:b/>
                <w:color w:val="0F6B6B"/>
                <w:sz w:val="18"/>
              </w:rPr>
              <w:t xml:space="preserve">→  </w:t>
            </w:r>
          </w:p>
        </w:tc>
      </w:tr>
      <w:tr>
        <w:trPr>
          <w:trHeight w:val="425" w:hRule="atLeast"/>
        </w:trPr>
        <w:tc>
          <w:tcPr>
            <w:tcW w:type="dxa" w:w="9972"/>
            <w:gridSpan w:val="2"/>
            <w:shd w:val="clear" w:color="auto" w:fill="E6F5F5"/>
          </w:tcPr>
          <w:p>
            <w:pPr>
              <w:spacing w:before="40" w:after="40"/>
              <w:ind w:left="216"/>
            </w:pPr>
            <w:r>
              <w:rPr>
                <w:b/>
                <w:color w:val="0F6B6B"/>
                <w:sz w:val="18"/>
              </w:rPr>
              <w:t xml:space="preserve">→  </w:t>
            </w:r>
          </w:p>
        </w:tc>
      </w:tr>
      <w:tr>
        <w:trPr>
          <w:trHeight w:val="425" w:hRule="atLeast"/>
        </w:trPr>
        <w:tc>
          <w:tcPr>
            <w:tcW w:type="dxa" w:w="9972"/>
            <w:gridSpan w:val="2"/>
            <w:shd w:val="clear" w:color="auto" w:fill="E6F5F5"/>
          </w:tcPr>
          <w:p>
            <w:pPr>
              <w:spacing w:before="40" w:after="40"/>
              <w:ind w:left="216"/>
            </w:pPr>
            <w:r>
              <w:rPr>
                <w:b/>
                <w:color w:val="0F6B6B"/>
                <w:sz w:val="18"/>
              </w:rPr>
              <w:t xml:space="preserve">→  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W w:w="510" w:type="dxa"/>
            <w:shd w:val="clear" w:color="auto" w:fill="7955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4986"/>
            <w:tcW w:w="7994" w:type="dxa"/>
            <w:shd w:val="clear" w:color="auto" w:fill="795500"/>
          </w:tcPr>
          <w:p>
            <w:pPr>
              <w:spacing w:before="100" w:after="40"/>
              <w:ind w:left="144"/>
            </w:pPr>
            <w:r>
              <w:rPr>
                <w:b/>
                <w:color w:val="FFFFFF"/>
                <w:sz w:val="22"/>
              </w:rPr>
              <w:t>Objective 3: Increase Throughput</w:t>
            </w:r>
          </w:p>
          <w:p>
            <w:pPr>
              <w:spacing w:before="0" w:after="100"/>
              <w:ind w:left="144"/>
            </w:pPr>
            <w:r>
              <w:rPr>
                <w:i/>
                <w:color w:val="D0E4FF"/>
                <w:sz w:val="18"/>
              </w:rPr>
              <w:t>More output from the same or growing team. Revenue per head goes up.</w:t>
            </w:r>
          </w:p>
        </w:tc>
      </w:tr>
      <w:tr>
        <w:tc>
          <w:tcPr>
            <w:tcW w:type="dxa" w:w="9972"/>
            <w:gridSpan w:val="2"/>
            <w:shd w:val="clear" w:color="auto" w:fill="FEF8E8"/>
          </w:tcPr>
          <w:p>
            <w:pPr>
              <w:spacing w:before="100" w:after="100"/>
              <w:ind w:left="144"/>
            </w:pPr>
            <w:r>
              <w:rPr>
                <w:b/>
                <w:color w:val="795500"/>
                <w:sz w:val="18"/>
              </w:rPr>
              <w:t xml:space="preserve">Your question for the team:  </w:t>
            </w:r>
            <w:r>
              <w:rPr>
                <w:i/>
                <w:color w:val="1A202C"/>
                <w:sz w:val="18"/>
              </w:rPr>
              <w:t>What does YOUR function need to do to increase output, speed, or capacity?</w:t>
            </w:r>
          </w:p>
        </w:tc>
      </w:tr>
      <w:tr>
        <w:tc>
          <w:tcPr>
            <w:tcW w:type="dxa" w:w="9972"/>
            <w:gridSpan w:val="2"/>
            <w:shd w:val="clear" w:color="auto" w:fill="E0E8F0"/>
          </w:tcPr>
          <w:p>
            <w:pPr>
              <w:spacing w:before="40" w:after="40"/>
              <w:ind w:left="144"/>
            </w:pPr>
            <w:r>
              <w:rPr>
                <w:b/>
                <w:color w:val="64748B"/>
                <w:sz w:val="16"/>
              </w:rPr>
              <w:t>What your team said — notes (use as many as you need):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1.  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2.  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3.  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4.  </w:t>
            </w:r>
          </w:p>
        </w:tc>
      </w:tr>
      <w:tr>
        <w:trPr>
          <w:trHeight w:val="481" w:hRule="atLeast"/>
        </w:trPr>
        <w:tc>
          <w:tcPr>
            <w:tcW w:type="dxa" w:w="9972"/>
            <w:gridSpan w:val="2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64748B"/>
                <w:sz w:val="18"/>
              </w:rPr>
              <w:t xml:space="preserve">5.  </w:t>
            </w:r>
          </w:p>
        </w:tc>
      </w:tr>
      <w:tr>
        <w:tc>
          <w:tcPr>
            <w:tcW w:type="dxa" w:w="9972"/>
            <w:gridSpan w:val="2"/>
            <w:shd w:val="clear" w:color="auto" w:fill="FEF8E8"/>
          </w:tcPr>
          <w:p>
            <w:pPr>
              <w:spacing w:before="80" w:after="40"/>
              <w:ind w:left="144"/>
            </w:pPr>
            <w:r>
              <w:rPr>
                <w:b/>
                <w:color w:val="795500"/>
                <w:sz w:val="17"/>
              </w:rPr>
              <w:t>What you're bringing to Session B (top 3–5 — specific, owned by your function):</w:t>
            </w:r>
          </w:p>
        </w:tc>
      </w:tr>
      <w:tr>
        <w:trPr>
          <w:trHeight w:val="425" w:hRule="atLeast"/>
        </w:trPr>
        <w:tc>
          <w:tcPr>
            <w:tcW w:type="dxa" w:w="9972"/>
            <w:gridSpan w:val="2"/>
            <w:shd w:val="clear" w:color="auto" w:fill="FEF8E8"/>
          </w:tcPr>
          <w:p>
            <w:pPr>
              <w:spacing w:before="40" w:after="40"/>
              <w:ind w:left="216"/>
            </w:pPr>
            <w:r>
              <w:rPr>
                <w:b/>
                <w:color w:val="795500"/>
                <w:sz w:val="18"/>
              </w:rPr>
              <w:t xml:space="preserve">→  </w:t>
            </w:r>
          </w:p>
        </w:tc>
      </w:tr>
      <w:tr>
        <w:trPr>
          <w:trHeight w:val="425" w:hRule="atLeast"/>
        </w:trPr>
        <w:tc>
          <w:tcPr>
            <w:tcW w:type="dxa" w:w="9972"/>
            <w:gridSpan w:val="2"/>
            <w:shd w:val="clear" w:color="auto" w:fill="FEF8E8"/>
          </w:tcPr>
          <w:p>
            <w:pPr>
              <w:spacing w:before="40" w:after="40"/>
              <w:ind w:left="216"/>
            </w:pPr>
            <w:r>
              <w:rPr>
                <w:b/>
                <w:color w:val="795500"/>
                <w:sz w:val="18"/>
              </w:rPr>
              <w:t xml:space="preserve">→  </w:t>
            </w:r>
          </w:p>
        </w:tc>
      </w:tr>
      <w:tr>
        <w:trPr>
          <w:trHeight w:val="425" w:hRule="atLeast"/>
        </w:trPr>
        <w:tc>
          <w:tcPr>
            <w:tcW w:type="dxa" w:w="9972"/>
            <w:gridSpan w:val="2"/>
            <w:shd w:val="clear" w:color="auto" w:fill="FEF8E8"/>
          </w:tcPr>
          <w:p>
            <w:pPr>
              <w:spacing w:before="40" w:after="40"/>
              <w:ind w:left="216"/>
            </w:pPr>
            <w:r>
              <w:rPr>
                <w:b/>
                <w:color w:val="795500"/>
                <w:sz w:val="18"/>
              </w:rPr>
              <w:t xml:space="preserve">→  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557"/>
            <w:tcW w:w="1417" w:type="dxa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REMEMBER</w:t>
            </w:r>
          </w:p>
        </w:tc>
        <w:tc>
          <w:tcPr>
            <w:tcW w:type="dxa" w:w="4986"/>
            <w:shd w:val="clear" w:color="auto" w:fill="EAEEF5"/>
            <w:tcW w:w="7087" w:type="dxa"/>
          </w:tcPr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Don't send an email — have a conversation with your team.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Stay within your function's scope. Note dependencies on other functions — bring them to Session B.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Answers don't need to be perfect. They need to be honest and owned.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Post-it note colours: [Objective 1 colour] · [Objective 2 colour] · [Objective 3 colour]. One idea per note.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Session B: _______________  at  _______________  in  _______________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