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3964"/>
          <w:sz w:val="48"/>
        </w:rPr>
        <w:t>Managers &amp; Supervisors Briefing — 2026</w:t>
      </w:r>
    </w:p>
    <w:p>
      <w:pPr>
        <w:jc w:val="center"/>
      </w:pPr>
      <w:r>
        <w:rPr>
          <w:i/>
          <w:color w:val="2E74B5"/>
          <w:sz w:val="30"/>
        </w:rPr>
        <w:t>Turning Strategy into Action</w:t>
      </w:r>
    </w:p>
    <w:p>
      <w:pPr>
        <w:spacing w:before="200"/>
        <w:jc w:val="center"/>
      </w:pPr>
      <w:r>
        <w:rPr>
          <w:color w:val="7F7F7F"/>
          <w:sz w:val="20"/>
        </w:rPr>
        <w:t>Presented by [Name]  |  July 2026  |  DRAFT v1.0</w:t>
      </w:r>
    </w:p>
    <w:p>
      <w:r>
        <w:br w:type="page"/>
      </w:r>
    </w:p>
    <w:p>
      <w:pPr>
        <w:spacing w:before="120" w:after="0"/>
        <w:shd w:val="clear" w:color="auto" w:fill="1F3964"/>
      </w:pPr>
      <w:r>
        <w:rPr>
          <w:b/>
          <w:color w:val="FFFFFF"/>
          <w:sz w:val="40"/>
        </w:rPr>
        <w:t>PART ONE — FOR EVERYONE</w:t>
      </w:r>
    </w:p>
    <w:p>
      <w:pPr>
        <w:spacing w:before="0" w:after="240"/>
        <w:shd w:val="clear" w:color="auto" w:fill="1F3964"/>
      </w:pPr>
      <w:r>
        <w:rPr>
          <w:i/>
          <w:color w:val="CCD6E8"/>
          <w:sz w:val="22"/>
        </w:rPr>
        <w:t>Your Mandate as a Leader in This Business</w:t>
      </w:r>
    </w:p>
    <w:p>
      <w:pPr>
        <w:spacing w:before="280" w:after="80"/>
      </w:pPr>
      <w:r>
        <w:rPr>
          <w:b/>
          <w:color w:val="1F3964"/>
          <w:sz w:val="36"/>
        </w:rPr>
        <w:t>The Short Version of Where We're Going</w:t>
      </w:r>
    </w:p>
    <w:p>
      <w:pPr>
        <w:spacing w:before="40" w:after="40"/>
      </w:pPr>
      <w:r>
        <w:rPr>
          <w:color w:val="BDBDBD"/>
          <w:sz w:val="16"/>
        </w:rPr>
        <w:t>────────────────────────────────────────────────────────────────────────────────</w:t>
      </w:r>
    </w:p>
    <w:p>
      <w:pPr>
        <w:spacing w:after="80"/>
      </w:pPr>
      <w:r>
        <w:rPr>
          <w:b w:val="0"/>
          <w:i w:val="0"/>
          <w:color w:val="404040"/>
          <w:sz w:val="20"/>
        </w:rPr>
        <w:t>You've heard the numbers. Ten years of growth, doubling in the last 2.5 years, 160 people, $70–100M in revenue. That growth happened because this team gave a damn about doing good work. That hasn't changed.</w:t>
      </w:r>
    </w:p>
    <w:p>
      <w:pPr>
        <w:spacing w:after="80"/>
      </w:pPr>
      <w:r>
        <w:rPr>
          <w:b w:val="0"/>
          <w:i w:val="0"/>
          <w:color w:val="404040"/>
          <w:sz w:val="20"/>
        </w:rPr>
        <w:t>What has changed is the scale. We're a different sized business now — and the way we operated to get here won't get us to where we're going next. By 2029 we're targeting $140–180M. That's achievable. But it requires us to operate differently.</w:t>
      </w:r>
    </w:p>
    <w:p>
      <w:pPr>
        <w:spacing w:after="120"/>
      </w:pPr>
      <w:r>
        <w:rPr>
          <w:b w:val="0"/>
          <w:i w:val="0"/>
          <w:color w:val="404040"/>
          <w:sz w:val="20"/>
        </w:rPr>
        <w:t>The three things the business needs to do:</w:t>
      </w:r>
    </w:p>
    <w:tbl>
      <w:tblPr>
        <w:tblStyle w:val="TableGrid"/>
        <w:tblW w:type="auto" w:w="0"/>
        <w:tblLook w:firstColumn="1" w:firstRow="1" w:lastColumn="0" w:lastRow="0" w:noHBand="0" w:noVBand="1" w:val="04A0"/>
      </w:tblPr>
      <w:tblGrid>
        <w:gridCol w:w="4703"/>
        <w:gridCol w:w="4703"/>
      </w:tblGrid>
      <w:tr>
        <w:tc>
          <w:tcPr>
            <w:tcW w:type="dxa" w:w="3168"/>
            <w:shd w:val="clear" w:color="auto" w:fill="1F3964"/>
          </w:tcPr>
          <w:p>
            <w:r>
              <w:rPr>
                <w:b/>
                <w:color w:val="FFFFFF"/>
                <w:sz w:val="18"/>
              </w:rPr>
              <w:t>Objective</w:t>
            </w:r>
          </w:p>
        </w:tc>
        <w:tc>
          <w:tcPr>
            <w:tcW w:type="dxa" w:w="6048"/>
            <w:shd w:val="clear" w:color="auto" w:fill="1F3964"/>
          </w:tcPr>
          <w:p>
            <w:r>
              <w:rPr>
                <w:b/>
                <w:color w:val="FFFFFF"/>
                <w:sz w:val="18"/>
              </w:rPr>
              <w:t>What it means for this room</w:t>
            </w:r>
          </w:p>
        </w:tc>
      </w:tr>
      <w:tr>
        <w:tc>
          <w:tcPr>
            <w:tcW w:type="dxa" w:w="3168"/>
            <w:shd w:val="clear" w:color="auto" w:fill="D6E4F0"/>
          </w:tcPr>
          <w:p>
            <w:r>
              <w:rPr>
                <w:sz w:val="18"/>
              </w:rPr>
              <w:t>Hunting on the Front Foot</w:t>
            </w:r>
          </w:p>
        </w:tc>
        <w:tc>
          <w:tcPr>
            <w:tcW w:type="dxa" w:w="6048"/>
            <w:shd w:val="clear" w:color="auto" w:fill="D6E4F0"/>
          </w:tcPr>
          <w:p>
            <w:r>
              <w:rPr>
                <w:sz w:val="18"/>
              </w:rPr>
              <w:t>Sales owns the pipeline. Everyone else delivers on what's sold.</w:t>
            </w:r>
          </w:p>
        </w:tc>
      </w:tr>
      <w:tr>
        <w:tc>
          <w:tcPr>
            <w:tcW w:type="dxa" w:w="3168"/>
            <w:shd w:val="clear" w:color="auto" w:fill="FFFFFF"/>
          </w:tcPr>
          <w:p>
            <w:r>
              <w:rPr>
                <w:sz w:val="18"/>
              </w:rPr>
              <w:t>First Pass Business</w:t>
            </w:r>
          </w:p>
        </w:tc>
        <w:tc>
          <w:tcPr>
            <w:tcW w:type="dxa" w:w="6048"/>
            <w:shd w:val="clear" w:color="auto" w:fill="FFFFFF"/>
          </w:tcPr>
          <w:p>
            <w:r>
              <w:rPr>
                <w:sz w:val="18"/>
              </w:rPr>
              <w:t>Touch it once. Engineering releases right. Production builds right. Customer receives right.</w:t>
            </w:r>
          </w:p>
        </w:tc>
      </w:tr>
      <w:tr>
        <w:tc>
          <w:tcPr>
            <w:tcW w:type="dxa" w:w="3168"/>
            <w:shd w:val="clear" w:color="auto" w:fill="D6E4F0"/>
          </w:tcPr>
          <w:p>
            <w:r>
              <w:rPr>
                <w:sz w:val="18"/>
              </w:rPr>
              <w:t>Increase Throughput</w:t>
            </w:r>
          </w:p>
        </w:tc>
        <w:tc>
          <w:tcPr>
            <w:tcW w:type="dxa" w:w="6048"/>
            <w:shd w:val="clear" w:color="auto" w:fill="D6E4F0"/>
          </w:tcPr>
          <w:p>
            <w:r>
              <w:rPr>
                <w:sz w:val="18"/>
              </w:rPr>
              <w:t>More output from the same people — by removing friction that wastes capacity.</w:t>
            </w:r>
          </w:p>
        </w:tc>
      </w:tr>
    </w:tbl>
    <w:p/>
    <w:p>
      <w:pPr>
        <w:spacing w:before="120" w:after="120"/>
        <w:ind w:left="432" w:right="432"/>
        <w:shd w:val="clear" w:color="auto" w:fill="D6E4F0"/>
      </w:pPr>
      <w:r>
        <w:rPr>
          <w:i/>
          <w:color w:val="1F3964"/>
          <w:sz w:val="20"/>
        </w:rPr>
        <w:t>The leverage point is First Pass Business. Fix that and the other two improve automatically. Every hour spent on rework is an hour not building the next job.</w:t>
      </w:r>
    </w:p>
    <w:p>
      <w:pPr>
        <w:spacing w:before="280" w:after="80"/>
      </w:pPr>
      <w:r>
        <w:rPr>
          <w:b/>
          <w:color w:val="1F3964"/>
          <w:sz w:val="36"/>
        </w:rPr>
        <w:t>The Problem We're Solving — Together</w:t>
      </w:r>
    </w:p>
    <w:p>
      <w:pPr>
        <w:spacing w:before="40" w:after="40"/>
      </w:pPr>
      <w:r>
        <w:rPr>
          <w:color w:val="BDBDBD"/>
          <w:sz w:val="16"/>
        </w:rPr>
        <w:t>────────────────────────────────────────────────────────────────────────────────</w:t>
      </w:r>
    </w:p>
    <w:p>
      <w:pPr>
        <w:spacing w:after="80"/>
      </w:pPr>
      <w:r>
        <w:rPr>
          <w:b w:val="0"/>
          <w:i w:val="0"/>
          <w:color w:val="404040"/>
          <w:sz w:val="20"/>
        </w:rPr>
        <w:t>There is a cascade failure running through our value stream. It starts in Engineering and amplifies through every downstream function. Every person in this room is affected — and every person in this room is part of fixing it.</w:t>
      </w:r>
    </w:p>
    <w:p>
      <w:pPr>
        <w:spacing w:before="120" w:after="120"/>
        <w:ind w:left="432" w:right="432"/>
        <w:shd w:val="clear" w:color="auto" w:fill="D6E4F0"/>
      </w:pPr>
      <w:r>
        <w:rPr>
          <w:i/>
          <w:color w:val="1F3964"/>
          <w:sz w:val="20"/>
        </w:rPr>
        <w:t>Engineering releases late and incomplete</w:t>
        <w:br/>
        <w:t xml:space="preserve">        ↓</w:t>
        <w:br/>
        <w:t>Fabrication cannot close on time</w:t>
        <w:br/>
        <w:t xml:space="preserve">        ↓</w:t>
        <w:br/>
        <w:t>Operations costing and cost allocation cannot keep up</w:t>
        <w:br/>
        <w:t xml:space="preserve">        ↓</w:t>
        <w:br/>
        <w:t>Pressure floods the organisation → corners cut → errors → rework → repeat</w:t>
      </w:r>
    </w:p>
    <w:p>
      <w:pPr>
        <w:spacing w:after="80"/>
      </w:pPr>
      <w:r>
        <w:rPr>
          <w:b w:val="0"/>
          <w:i w:val="0"/>
          <w:color w:val="404040"/>
          <w:sz w:val="20"/>
        </w:rPr>
        <w:t>This is not a people problem. It is a systems and process problem. The fix is also systems and process — and that's what we're here to talk about.</w:t>
      </w:r>
    </w:p>
    <w:p>
      <w:pPr>
        <w:spacing w:after="80"/>
      </w:pPr>
      <w:r>
        <w:rPr>
          <w:b w:val="0"/>
          <w:i w:val="0"/>
          <w:color w:val="404040"/>
          <w:sz w:val="20"/>
        </w:rPr>
        <w:t>From our own quality data:</w:t>
      </w:r>
    </w:p>
    <w:p>
      <w:pPr>
        <w:pStyle w:val="ListBullet"/>
        <w:spacing w:after="60"/>
      </w:pPr>
      <w:r>
        <w:rPr>
          <w:color w:val="404040"/>
          <w:sz w:val="20"/>
        </w:rPr>
        <w:t>4,964 repair actions in 18 months — growing at +72% while the business grew at a lower rate</w:t>
      </w:r>
    </w:p>
    <w:p>
      <w:pPr>
        <w:pStyle w:val="ListBullet"/>
        <w:spacing w:after="60"/>
      </w:pPr>
      <w:r>
        <w:rPr>
          <w:color w:val="404040"/>
          <w:sz w:val="20"/>
        </w:rPr>
        <w:t>1 in 3 defects is something simply missing — a BOM or checklist failure, preventable at the desk</w:t>
      </w:r>
    </w:p>
    <w:p>
      <w:pPr>
        <w:pStyle w:val="ListBullet"/>
        <w:spacing w:after="60"/>
      </w:pPr>
      <w:r>
        <w:rPr>
          <w:color w:val="404040"/>
          <w:sz w:val="20"/>
        </w:rPr>
        <w:t>392 defects reached the customer — in aviation refuelling equipment, that's a serious risk</w:t>
      </w:r>
    </w:p>
    <w:p>
      <w:pPr>
        <w:pStyle w:val="ListBullet"/>
        <w:spacing w:after="60"/>
      </w:pPr>
      <w:r>
        <w:rPr>
          <w:color w:val="404040"/>
          <w:sz w:val="20"/>
        </w:rPr>
        <w:t>98% of repair actions have no root cause recorded — we're fixing problems but not learning from them</w:t>
      </w:r>
    </w:p>
    <w:p>
      <w:pPr>
        <w:spacing w:before="280" w:after="80"/>
      </w:pPr>
      <w:r>
        <w:rPr>
          <w:b/>
          <w:color w:val="1F3964"/>
          <w:sz w:val="36"/>
        </w:rPr>
        <w:t>What Ownership Looks Like Here</w:t>
      </w:r>
    </w:p>
    <w:p>
      <w:pPr>
        <w:spacing w:before="40" w:after="40"/>
      </w:pPr>
      <w:r>
        <w:rPr>
          <w:color w:val="BDBDBD"/>
          <w:sz w:val="16"/>
        </w:rPr>
        <w:t>────────────────────────────────────────────────────────────────────────────────</w:t>
      </w:r>
    </w:p>
    <w:p>
      <w:pPr>
        <w:spacing w:after="80"/>
      </w:pPr>
      <w:r>
        <w:rPr>
          <w:b w:val="0"/>
          <w:i w:val="0"/>
          <w:color w:val="404040"/>
          <w:sz w:val="20"/>
        </w:rPr>
        <w:t>The business has grown to a point where the MD cannot be — and should not be — the answer to everything. Scalable businesses have leaders who own their domains.</w:t>
      </w:r>
    </w:p>
    <w:p>
      <w:pPr>
        <w:spacing w:after="120"/>
      </w:pPr>
      <w:r>
        <w:rPr>
          <w:b w:val="0"/>
          <w:i w:val="0"/>
          <w:color w:val="404040"/>
          <w:sz w:val="20"/>
        </w:rPr>
        <w:t>What ownership means in practice:</w:t>
      </w:r>
    </w:p>
    <w:p>
      <w:pPr>
        <w:pStyle w:val="ListBullet"/>
        <w:spacing w:after="60"/>
      </w:pPr>
      <w:r>
        <w:rPr>
          <w:b/>
          <w:color w:val="1F3964"/>
          <w:sz w:val="20"/>
        </w:rPr>
        <w:t xml:space="preserve">You know what's happening in your area before anyone else does </w:t>
      </w:r>
      <w:r>
        <w:rPr>
          <w:color w:val="404040"/>
          <w:sz w:val="20"/>
        </w:rPr>
        <w:t>Not because someone told you — because you're watching it. When something is wrong, you're the first to know — not the last.</w:t>
      </w:r>
    </w:p>
    <w:p>
      <w:pPr>
        <w:pStyle w:val="ListBullet"/>
        <w:spacing w:after="60"/>
      </w:pPr>
      <w:r>
        <w:rPr>
          <w:b/>
          <w:color w:val="1F3964"/>
          <w:sz w:val="20"/>
        </w:rPr>
        <w:t xml:space="preserve">You produce your monthly KPI report — you don't receive it </w:t>
      </w:r>
      <w:r>
        <w:rPr>
          <w:color w:val="404040"/>
          <w:sz w:val="20"/>
        </w:rPr>
        <w:t>Your numbers are yours to understand, explain, and act on. When a KPI is red, the question is "what have you already done about it?"</w:t>
      </w:r>
    </w:p>
    <w:p>
      <w:pPr>
        <w:pStyle w:val="ListBullet"/>
        <w:spacing w:after="60"/>
      </w:pPr>
      <w:r>
        <w:rPr>
          <w:b/>
          <w:color w:val="1F3964"/>
          <w:sz w:val="20"/>
        </w:rPr>
        <w:t xml:space="preserve">You make decisions within your domain </w:t>
      </w:r>
      <w:r>
        <w:rPr>
          <w:color w:val="404040"/>
          <w:sz w:val="20"/>
        </w:rPr>
        <w:t>Decision rights are being made explicit for each role. If a decision is yours to make, make it. Escalate with a recommendation — not just a problem.</w:t>
      </w:r>
    </w:p>
    <w:p>
      <w:pPr>
        <w:pStyle w:val="ListBullet"/>
        <w:spacing w:after="60"/>
      </w:pPr>
      <w:r>
        <w:rPr>
          <w:b/>
          <w:color w:val="1F3964"/>
          <w:sz w:val="20"/>
        </w:rPr>
        <w:t xml:space="preserve">You lead your team through pressure, not around it </w:t>
      </w:r>
      <w:r>
        <w:rPr>
          <w:color w:val="404040"/>
          <w:sz w:val="20"/>
        </w:rPr>
        <w:t>When volume spikes or deadlines tighten, standards matter most. Your job is to hold the standard when it's inconvenient — because your team takes its cue from you.</w:t>
      </w:r>
    </w:p>
    <w:p>
      <w:pPr>
        <w:spacing w:before="120" w:after="120"/>
        <w:ind w:left="432" w:right="432"/>
        <w:shd w:val="clear" w:color="auto" w:fill="D6E4F0"/>
      </w:pPr>
      <w:r>
        <w:rPr>
          <w:i/>
          <w:color w:val="1F3964"/>
          <w:sz w:val="20"/>
        </w:rPr>
        <w:t>"Your team is watching what you do when it gets hard. That's when culture is made."</w:t>
      </w:r>
    </w:p>
    <w:p>
      <w:pPr>
        <w:spacing w:before="280" w:after="80"/>
      </w:pPr>
      <w:r>
        <w:rPr>
          <w:b/>
          <w:color w:val="1F3964"/>
          <w:sz w:val="36"/>
        </w:rPr>
        <w:t>The Cadence You're Part Of</w:t>
      </w:r>
    </w:p>
    <w:p>
      <w:pPr>
        <w:spacing w:before="40" w:after="40"/>
      </w:pPr>
      <w:r>
        <w:rPr>
          <w:color w:val="BDBDBD"/>
          <w:sz w:val="16"/>
        </w:rPr>
        <w:t>────────────────────────────────────────────────────────────────────────────────</w:t>
      </w:r>
    </w:p>
    <w:p>
      <w:pPr>
        <w:spacing w:after="80"/>
      </w:pPr>
      <w:r>
        <w:rPr>
          <w:b w:val="0"/>
          <w:i w:val="0"/>
          <w:color w:val="404040"/>
          <w:sz w:val="20"/>
        </w:rPr>
        <w:t>Every leader in this room is part of at least one recurring accountability forum. These are not status meetings — the output of each meeting is: an action, an owner, and a due date.</w:t>
      </w:r>
    </w:p>
    <w:tbl>
      <w:tblPr>
        <w:tblStyle w:val="TableGrid"/>
        <w:tblW w:type="auto" w:w="0"/>
        <w:tblLook w:firstColumn="1" w:firstRow="1" w:lastColumn="0" w:lastRow="0" w:noHBand="0" w:noVBand="1" w:val="04A0"/>
      </w:tblPr>
      <w:tblGrid>
        <w:gridCol w:w="3135"/>
        <w:gridCol w:w="3135"/>
        <w:gridCol w:w="3135"/>
      </w:tblGrid>
      <w:tr>
        <w:tc>
          <w:tcPr>
            <w:tcW w:type="dxa" w:w="1728"/>
            <w:shd w:val="clear" w:color="auto" w:fill="1F3964"/>
          </w:tcPr>
          <w:p>
            <w:r>
              <w:rPr>
                <w:b/>
                <w:color w:val="FFFFFF"/>
                <w:sz w:val="18"/>
              </w:rPr>
              <w:t>Frequency</w:t>
            </w:r>
          </w:p>
        </w:tc>
        <w:tc>
          <w:tcPr>
            <w:tcW w:type="dxa" w:w="4032"/>
            <w:shd w:val="clear" w:color="auto" w:fill="1F3964"/>
          </w:tcPr>
          <w:p>
            <w:r>
              <w:rPr>
                <w:b/>
                <w:color w:val="FFFFFF"/>
                <w:sz w:val="18"/>
              </w:rPr>
              <w:t>Forum</w:t>
            </w:r>
          </w:p>
        </w:tc>
        <w:tc>
          <w:tcPr>
            <w:tcW w:type="dxa" w:w="3456"/>
            <w:shd w:val="clear" w:color="auto" w:fill="1F3964"/>
          </w:tcPr>
          <w:p>
            <w:r>
              <w:rPr>
                <w:b/>
                <w:color w:val="FFFFFF"/>
                <w:sz w:val="18"/>
              </w:rPr>
              <w:t>Who</w:t>
            </w:r>
          </w:p>
        </w:tc>
      </w:tr>
      <w:tr>
        <w:tc>
          <w:tcPr>
            <w:tcW w:type="dxa" w:w="1728"/>
            <w:shd w:val="clear" w:color="auto" w:fill="D6E4F0"/>
          </w:tcPr>
          <w:p>
            <w:r>
              <w:rPr>
                <w:sz w:val="18"/>
              </w:rPr>
              <w:t>Daily</w:t>
            </w:r>
          </w:p>
        </w:tc>
        <w:tc>
          <w:tcPr>
            <w:tcW w:type="dxa" w:w="4032"/>
            <w:shd w:val="clear" w:color="auto" w:fill="D6E4F0"/>
          </w:tcPr>
          <w:p>
            <w:r>
              <w:rPr>
                <w:sz w:val="18"/>
              </w:rPr>
              <w:t>Cell floor review</w:t>
            </w:r>
          </w:p>
        </w:tc>
        <w:tc>
          <w:tcPr>
            <w:tcW w:type="dxa" w:w="3456"/>
            <w:shd w:val="clear" w:color="auto" w:fill="D6E4F0"/>
          </w:tcPr>
          <w:p>
            <w:r>
              <w:rPr>
                <w:sz w:val="18"/>
              </w:rPr>
              <w:t>Production supervisors</w:t>
            </w:r>
          </w:p>
        </w:tc>
      </w:tr>
      <w:tr>
        <w:tc>
          <w:tcPr>
            <w:tcW w:type="dxa" w:w="1728"/>
            <w:shd w:val="clear" w:color="auto" w:fill="FFFFFF"/>
          </w:tcPr>
          <w:p>
            <w:r>
              <w:rPr>
                <w:sz w:val="18"/>
              </w:rPr>
              <w:t>Weekly</w:t>
            </w:r>
          </w:p>
        </w:tc>
        <w:tc>
          <w:tcPr>
            <w:tcW w:type="dxa" w:w="4032"/>
            <w:shd w:val="clear" w:color="auto" w:fill="FFFFFF"/>
          </w:tcPr>
          <w:p>
            <w:r>
              <w:rPr>
                <w:sz w:val="18"/>
              </w:rPr>
              <w:t>Engineering throughput review</w:t>
            </w:r>
          </w:p>
        </w:tc>
        <w:tc>
          <w:tcPr>
            <w:tcW w:type="dxa" w:w="3456"/>
            <w:shd w:val="clear" w:color="auto" w:fill="FFFFFF"/>
          </w:tcPr>
          <w:p>
            <w:r>
              <w:rPr>
                <w:sz w:val="18"/>
              </w:rPr>
              <w:t>Engineering Manager + Senior Engineers</w:t>
            </w:r>
          </w:p>
        </w:tc>
      </w:tr>
      <w:tr>
        <w:tc>
          <w:tcPr>
            <w:tcW w:type="dxa" w:w="1728"/>
            <w:shd w:val="clear" w:color="auto" w:fill="D6E4F0"/>
          </w:tcPr>
          <w:p>
            <w:r>
              <w:rPr>
                <w:sz w:val="18"/>
              </w:rPr>
              <w:t>Weekly</w:t>
            </w:r>
          </w:p>
        </w:tc>
        <w:tc>
          <w:tcPr>
            <w:tcW w:type="dxa" w:w="4032"/>
            <w:shd w:val="clear" w:color="auto" w:fill="D6E4F0"/>
          </w:tcPr>
          <w:p>
            <w:r>
              <w:rPr>
                <w:sz w:val="18"/>
              </w:rPr>
              <w:t>Open repair action review</w:t>
            </w:r>
          </w:p>
        </w:tc>
        <w:tc>
          <w:tcPr>
            <w:tcW w:type="dxa" w:w="3456"/>
            <w:shd w:val="clear" w:color="auto" w:fill="D6E4F0"/>
          </w:tcPr>
          <w:p>
            <w:r>
              <w:rPr>
                <w:sz w:val="18"/>
              </w:rPr>
              <w:t>Quality Manager + After-Sales</w:t>
            </w:r>
          </w:p>
        </w:tc>
      </w:tr>
      <w:tr>
        <w:tc>
          <w:tcPr>
            <w:tcW w:type="dxa" w:w="1728"/>
            <w:shd w:val="clear" w:color="auto" w:fill="FFFFFF"/>
          </w:tcPr>
          <w:p>
            <w:r>
              <w:rPr>
                <w:sz w:val="18"/>
              </w:rPr>
              <w:t>Monthly</w:t>
            </w:r>
          </w:p>
        </w:tc>
        <w:tc>
          <w:tcPr>
            <w:tcW w:type="dxa" w:w="4032"/>
            <w:shd w:val="clear" w:color="auto" w:fill="FFFFFF"/>
          </w:tcPr>
          <w:p>
            <w:r>
              <w:rPr>
                <w:sz w:val="18"/>
              </w:rPr>
              <w:t>BSC traffic light review</w:t>
            </w:r>
          </w:p>
        </w:tc>
        <w:tc>
          <w:tcPr>
            <w:tcW w:type="dxa" w:w="3456"/>
            <w:shd w:val="clear" w:color="auto" w:fill="FFFFFF"/>
          </w:tcPr>
          <w:p>
            <w:r>
              <w:rPr>
                <w:sz w:val="18"/>
              </w:rPr>
              <w:t>All managers — you produce your section</w:t>
            </w:r>
          </w:p>
        </w:tc>
      </w:tr>
      <w:tr>
        <w:tc>
          <w:tcPr>
            <w:tcW w:type="dxa" w:w="1728"/>
            <w:shd w:val="clear" w:color="auto" w:fill="D6E4F0"/>
          </w:tcPr>
          <w:p>
            <w:r>
              <w:rPr>
                <w:sz w:val="18"/>
              </w:rPr>
              <w:t>Quarterly</w:t>
            </w:r>
          </w:p>
        </w:tc>
        <w:tc>
          <w:tcPr>
            <w:tcW w:type="dxa" w:w="4032"/>
            <w:shd w:val="clear" w:color="auto" w:fill="D6E4F0"/>
          </w:tcPr>
          <w:p>
            <w:r>
              <w:rPr>
                <w:sz w:val="18"/>
              </w:rPr>
              <w:t>Strategic review</w:t>
            </w:r>
          </w:p>
        </w:tc>
        <w:tc>
          <w:tcPr>
            <w:tcW w:type="dxa" w:w="3456"/>
            <w:shd w:val="clear" w:color="auto" w:fill="D6E4F0"/>
          </w:tcPr>
          <w:p>
            <w:r>
              <w:rPr>
                <w:sz w:val="18"/>
              </w:rPr>
              <w:t>All managers + CEO</w:t>
            </w:r>
          </w:p>
        </w:tc>
      </w:tr>
    </w:tbl>
    <w:p/>
    <w:p>
      <w:pPr>
        <w:spacing w:before="120" w:after="120"/>
        <w:ind w:left="432" w:right="432"/>
        <w:shd w:val="clear" w:color="auto" w:fill="D6E4F0"/>
      </w:pPr>
      <w:r>
        <w:rPr>
          <w:i/>
          <w:color w:val="1F3964"/>
          <w:sz w:val="20"/>
        </w:rPr>
        <w:t>These meetings do not get cancelled. The moments when you most want to cancel — when everyone is under pressure — are exactly when they matter most.</w:t>
      </w:r>
    </w:p>
    <w:p>
      <w:pPr>
        <w:spacing w:before="280" w:after="80"/>
      </w:pPr>
      <w:r>
        <w:rPr>
          <w:b/>
          <w:color w:val="1F3964"/>
          <w:sz w:val="36"/>
        </w:rPr>
        <w:t>The Non-Negotiables</w:t>
      </w:r>
    </w:p>
    <w:p>
      <w:pPr>
        <w:spacing w:before="40" w:after="40"/>
      </w:pPr>
      <w:r>
        <w:rPr>
          <w:color w:val="BDBDBD"/>
          <w:sz w:val="16"/>
        </w:rPr>
        <w:t>────────────────────────────────────────────────────────────────────────────────</w:t>
      </w:r>
    </w:p>
    <w:p>
      <w:pPr>
        <w:pStyle w:val="ListNumber"/>
        <w:spacing w:after="80"/>
      </w:pPr>
      <w:r>
        <w:rPr>
          <w:b/>
          <w:color w:val="1F3964"/>
          <w:sz w:val="20"/>
        </w:rPr>
        <w:t xml:space="preserve">Non-Negotiable 1 — </w:t>
      </w:r>
      <w:r>
        <w:rPr>
          <w:color w:val="404040"/>
          <w:sz w:val="20"/>
        </w:rPr>
        <w:t>Engineering release checklist — no package leaves engineering without it complete. If you are downstream of engineering, you support this, not circumvent it.</w:t>
      </w:r>
    </w:p>
    <w:p>
      <w:pPr>
        <w:pStyle w:val="ListNumber"/>
        <w:spacing w:after="80"/>
      </w:pPr>
      <w:r>
        <w:rPr>
          <w:b/>
          <w:color w:val="1F3964"/>
          <w:sz w:val="20"/>
        </w:rPr>
        <w:t xml:space="preserve">Non-Negotiable 2 — </w:t>
      </w:r>
      <w:r>
        <w:rPr>
          <w:color w:val="404040"/>
          <w:sz w:val="20"/>
        </w:rPr>
        <w:t>Root cause closure — no repair action closes without a documented root cause owner and category. This applies to every function that generates or closes repair actions.</w:t>
      </w:r>
    </w:p>
    <w:p>
      <w:pPr>
        <w:pStyle w:val="ListNumber"/>
        <w:spacing w:after="80"/>
      </w:pPr>
      <w:r>
        <w:rPr>
          <w:b/>
          <w:color w:val="1F3964"/>
          <w:sz w:val="20"/>
        </w:rPr>
        <w:t xml:space="preserve">Non-Negotiable 3 — </w:t>
      </w:r>
      <w:r>
        <w:rPr>
          <w:color w:val="404040"/>
          <w:sz w:val="20"/>
        </w:rPr>
        <w:t>Your KPI review — you attend, you present, you own your numbers. "I've been busy" is not a status update.</w:t>
      </w:r>
    </w:p>
    <w:p>
      <w:r>
        <w:br w:type="page"/>
      </w:r>
    </w:p>
    <w:p>
      <w:pPr>
        <w:spacing w:before="120" w:after="0"/>
        <w:shd w:val="clear" w:color="auto" w:fill="2E74B5"/>
      </w:pPr>
      <w:r>
        <w:rPr>
          <w:b/>
          <w:color w:val="FFFFFF"/>
          <w:sz w:val="40"/>
        </w:rPr>
        <w:t>PART TWO — ENGINEERING</w:t>
      </w:r>
    </w:p>
    <w:p>
      <w:pPr>
        <w:spacing w:before="0" w:after="240"/>
        <w:shd w:val="clear" w:color="auto" w:fill="2E74B5"/>
      </w:pPr>
      <w:r>
        <w:rPr>
          <w:i/>
          <w:color w:val="CCD6E8"/>
          <w:sz w:val="22"/>
        </w:rPr>
        <w:t>Engineering Manager  ·  Senior Mechanical Engineer  ·  Senior Electrical Engineer</w:t>
      </w:r>
    </w:p>
    <w:p>
      <w:pPr>
        <w:spacing w:before="280" w:after="80"/>
      </w:pPr>
      <w:r>
        <w:rPr>
          <w:b/>
          <w:color w:val="1F3964"/>
          <w:sz w:val="36"/>
        </w:rPr>
        <w:t>The Honest Picture</w:t>
      </w:r>
    </w:p>
    <w:p>
      <w:pPr>
        <w:spacing w:before="40" w:after="40"/>
      </w:pPr>
      <w:r>
        <w:rPr>
          <w:color w:val="BDBDBD"/>
          <w:sz w:val="16"/>
        </w:rPr>
        <w:t>────────────────────────────────────────────────────────────────────────────────</w:t>
      </w:r>
    </w:p>
    <w:p>
      <w:pPr>
        <w:spacing w:after="80"/>
      </w:pPr>
      <w:r>
        <w:rPr>
          <w:b w:val="0"/>
          <w:i w:val="0"/>
          <w:color w:val="404040"/>
          <w:sz w:val="20"/>
        </w:rPr>
        <w:t>Engineering is the constraint right now. The data is unambiguous. This is not blame — it is direction. Fixing it is the most valuable contribution the engineering team can make to this business in the next 12 months.</w:t>
      </w:r>
    </w:p>
    <w:p>
      <w:pPr>
        <w:spacing w:after="80"/>
      </w:pPr>
      <w:r>
        <w:rPr>
          <w:b/>
          <w:i w:val="0"/>
          <w:color w:val="404040"/>
          <w:sz w:val="20"/>
        </w:rPr>
        <w:t>Three root causes. Three specific fixes.</w:t>
      </w:r>
    </w:p>
    <w:p>
      <w:pPr>
        <w:spacing w:before="160" w:after="80"/>
      </w:pPr>
      <w:r>
        <w:rPr>
          <w:b/>
          <w:color w:val="C00000"/>
          <w:sz w:val="28"/>
        </w:rPr>
        <w:t>Root Cause 1 — Schedule Has No Teeth  →  Fix: Weekly Throughput Review</w:t>
      </w:r>
    </w:p>
    <w:p>
      <w:pPr>
        <w:spacing w:after="80"/>
      </w:pPr>
      <w:r>
        <w:rPr>
          <w:b/>
          <w:i w:val="0"/>
          <w:color w:val="404040"/>
          <w:sz w:val="20"/>
        </w:rPr>
        <w:t>What changes:</w:t>
      </w:r>
    </w:p>
    <w:p>
      <w:pPr>
        <w:pStyle w:val="ListBullet"/>
        <w:spacing w:after="60"/>
      </w:pPr>
      <w:r>
        <w:rPr>
          <w:color w:val="404040"/>
          <w:sz w:val="20"/>
        </w:rPr>
        <w:t>Weekly engineering throughput review is established and never cancelled — jobs in, released, at risk and why</w:t>
      </w:r>
    </w:p>
    <w:p>
      <w:pPr>
        <w:pStyle w:val="ListBullet"/>
        <w:spacing w:after="60"/>
      </w:pPr>
      <w:r>
        <w:rPr>
          <w:color w:val="404040"/>
          <w:sz w:val="20"/>
        </w:rPr>
        <w:t>Engineering Manager owns the queue: flagging capacity constraints before jobs go late, not after</w:t>
      </w:r>
    </w:p>
    <w:p>
      <w:pPr>
        <w:pStyle w:val="ListBullet"/>
        <w:spacing w:after="60"/>
      </w:pPr>
      <w:r>
        <w:rPr>
          <w:color w:val="404040"/>
          <w:sz w:val="20"/>
        </w:rPr>
        <w:t>Actuals database starts now — every completed job records actual vs estimated hours. Estimates improve over 6 months.</w:t>
      </w:r>
    </w:p>
    <w:p>
      <w:pPr>
        <w:pStyle w:val="ListBullet"/>
        <w:spacing w:after="60"/>
      </w:pPr>
      <w:r>
        <w:rPr>
          <w:color w:val="404040"/>
          <w:sz w:val="20"/>
        </w:rPr>
        <w:t>Jobs sequenced by downstream impact — a late aviation refueller holding up fabrication takes priority over intake order</w:t>
      </w:r>
    </w:p>
    <w:p>
      <w:pPr>
        <w:spacing w:before="120" w:after="120"/>
        <w:ind w:left="432" w:right="432"/>
        <w:shd w:val="clear" w:color="auto" w:fill="D6E4F0"/>
      </w:pPr>
      <w:r>
        <w:rPr>
          <w:i/>
          <w:color w:val="1F3964"/>
          <w:sz w:val="20"/>
        </w:rPr>
        <w:t>What this looks like on Monday: Engineering Manager lists every open job. Marks everything at risk of missing release date. Names the reason. Assigns a mitigation. That's the baseline.</w:t>
      </w:r>
    </w:p>
    <w:p>
      <w:pPr>
        <w:spacing w:after="40"/>
      </w:pPr>
      <w:r>
        <w:rPr>
          <w:b/>
          <w:i w:val="0"/>
          <w:color w:val="404040"/>
          <w:sz w:val="20"/>
        </w:rPr>
        <w:t>Your KPI:</w:t>
      </w:r>
    </w:p>
    <w:p>
      <w:pPr>
        <w:spacing w:after="80"/>
      </w:pPr>
      <w:r>
        <w:rPr>
          <w:b w:val="0"/>
          <w:i w:val="0"/>
          <w:color w:val="404040"/>
          <w:sz w:val="20"/>
        </w:rPr>
        <w:t>Engineering on-time release rate — target 85% at 6 months, 95% at 12 months.</w:t>
      </w:r>
    </w:p>
    <w:p>
      <w:pPr>
        <w:spacing w:before="160" w:after="80"/>
      </w:pPr>
      <w:r>
        <w:rPr>
          <w:b/>
          <w:color w:val="C00000"/>
          <w:sz w:val="28"/>
        </w:rPr>
        <w:t>Root Cause 2 — BOMs Released Incomplete  →  Fix: This Week</w:t>
      </w:r>
    </w:p>
    <w:p>
      <w:pPr>
        <w:spacing w:after="80"/>
      </w:pPr>
      <w:r>
        <w:rPr>
          <w:b w:val="0"/>
          <w:i w:val="0"/>
          <w:color w:val="404040"/>
          <w:sz w:val="20"/>
        </w:rPr>
        <w:t>The following items appear repeatedly in our repair data. They are missing from standard BOMs. Add them now — they will never appear in a repair action again.</w:t>
      </w:r>
    </w:p>
    <w:p>
      <w:pPr>
        <w:spacing w:before="120" w:after="120"/>
        <w:ind w:left="432" w:right="432"/>
        <w:shd w:val="clear" w:color="auto" w:fill="D6E4F0"/>
      </w:pPr>
      <w:r>
        <w:rPr>
          <w:i/>
          <w:color w:val="1F3964"/>
          <w:sz w:val="20"/>
        </w:rPr>
        <w:t>Spare wheel  |  Ladder  |  Fuel circuit plate/label  |  Control panel nutserts  |  5th wheel VASS label  |  Wheel nut indicators  |  Pressure vessel door seal  |  Weighbridge docket  |  Filter vessel elements  |  Build checklist sign-off</w:t>
      </w:r>
    </w:p>
    <w:p>
      <w:pPr>
        <w:spacing w:after="80"/>
      </w:pPr>
      <w:r>
        <w:rPr>
          <w:b/>
          <w:i w:val="0"/>
          <w:color w:val="404040"/>
          <w:sz w:val="20"/>
        </w:rPr>
        <w:t>Estimated time: one hour. Benefit: dozens of future repair actions eliminated immediately.</w:t>
      </w:r>
    </w:p>
    <w:p>
      <w:pPr>
        <w:spacing w:after="80"/>
      </w:pPr>
      <w:r>
        <w:rPr>
          <w:b/>
          <w:i w:val="0"/>
          <w:color w:val="404040"/>
          <w:sz w:val="20"/>
        </w:rPr>
        <w:t>What changes ongoing:</w:t>
      </w:r>
    </w:p>
    <w:p>
      <w:pPr>
        <w:pStyle w:val="ListBullet"/>
        <w:spacing w:after="60"/>
      </w:pPr>
      <w:r>
        <w:rPr>
          <w:color w:val="404040"/>
          <w:sz w:val="20"/>
        </w:rPr>
        <w:t>BOM sign-off is a mandatory step in the release checklist — every line item verified, quantities confirmed, part numbers resolved</w:t>
      </w:r>
    </w:p>
    <w:p>
      <w:pPr>
        <w:pStyle w:val="ListBullet"/>
        <w:spacing w:after="60"/>
      </w:pPr>
      <w:r>
        <w:rPr>
          <w:color w:val="404040"/>
          <w:sz w:val="20"/>
        </w:rPr>
        <w:t>When a repair action originates from a missing BOM item, the BOM is updated the same day</w:t>
      </w:r>
    </w:p>
    <w:p>
      <w:pPr>
        <w:spacing w:after="40"/>
      </w:pPr>
      <w:r>
        <w:rPr>
          <w:b/>
          <w:i w:val="0"/>
          <w:color w:val="404040"/>
          <w:sz w:val="20"/>
        </w:rPr>
        <w:t>Your KPI:</w:t>
      </w:r>
    </w:p>
    <w:p>
      <w:pPr>
        <w:spacing w:after="80"/>
      </w:pPr>
      <w:r>
        <w:rPr>
          <w:b w:val="0"/>
          <w:i w:val="0"/>
          <w:color w:val="404040"/>
          <w:sz w:val="20"/>
        </w:rPr>
        <w:t>BOM-originated production stops — trending to zero within 12 months.</w:t>
      </w:r>
    </w:p>
    <w:p>
      <w:pPr>
        <w:spacing w:before="160" w:after="80"/>
      </w:pPr>
      <w:r>
        <w:rPr>
          <w:b/>
          <w:color w:val="C00000"/>
          <w:sz w:val="28"/>
        </w:rPr>
        <w:t>Root Cause 3 — No Quality Gate Before Release  →  Fix: Release Gate (30 Days)</w:t>
      </w:r>
    </w:p>
    <w:p>
      <w:pPr>
        <w:spacing w:after="80"/>
      </w:pPr>
      <w:r>
        <w:rPr>
          <w:b w:val="0"/>
          <w:i w:val="0"/>
          <w:color w:val="404040"/>
          <w:sz w:val="20"/>
        </w:rPr>
        <w:t>The release checklist — mandatory before any package leaves engineering:</w:t>
      </w:r>
    </w:p>
    <w:p>
      <w:pPr>
        <w:pStyle w:val="ListBullet"/>
        <w:spacing w:after="60"/>
      </w:pPr>
      <w:r>
        <w:rPr>
          <w:color w:val="404040"/>
          <w:sz w:val="20"/>
        </w:rPr>
        <w:t>☐  SolidWorks interference detection completed at sub-assembly level</w:t>
      </w:r>
    </w:p>
    <w:p>
      <w:pPr>
        <w:pStyle w:val="ListBullet"/>
        <w:spacing w:after="60"/>
      </w:pPr>
      <w:r>
        <w:rPr>
          <w:color w:val="404040"/>
          <w:sz w:val="20"/>
        </w:rPr>
        <w:t>☐  Senior engineer spatial review completed on complex jobs (aviation refuellers, dispensers)</w:t>
      </w:r>
    </w:p>
    <w:p>
      <w:pPr>
        <w:pStyle w:val="ListBullet"/>
        <w:spacing w:after="60"/>
      </w:pPr>
      <w:r>
        <w:rPr>
          <w:color w:val="404040"/>
          <w:sz w:val="20"/>
        </w:rPr>
        <w:t>☐  BOM complete — every line item verified, quantities confirmed, part numbers resolved</w:t>
      </w:r>
    </w:p>
    <w:p>
      <w:pPr>
        <w:pStyle w:val="ListBullet"/>
        <w:spacing w:after="60"/>
      </w:pPr>
      <w:r>
        <w:rPr>
          <w:color w:val="404040"/>
          <w:sz w:val="20"/>
        </w:rPr>
        <w:t>☐  Peer drawing review signed off</w:t>
      </w:r>
    </w:p>
    <w:p>
      <w:pPr>
        <w:pStyle w:val="ListBullet"/>
        <w:spacing w:after="60"/>
      </w:pPr>
      <w:r>
        <w:rPr>
          <w:color w:val="404040"/>
          <w:sz w:val="20"/>
        </w:rPr>
        <w:t>☐  Engineering lead sign-off</w:t>
      </w:r>
    </w:p>
    <w:p>
      <w:pPr>
        <w:spacing w:before="120" w:after="120"/>
        <w:ind w:left="432" w:right="432"/>
        <w:shd w:val="clear" w:color="auto" w:fill="D6E4F0"/>
      </w:pPr>
      <w:r>
        <w:rPr>
          <w:i/>
          <w:color w:val="1F3964"/>
          <w:sz w:val="20"/>
        </w:rPr>
        <w:t>No package released without every box checked. This applies under time pressure — especially under time pressure. The checklist exists for exactly that moment.</w:t>
      </w:r>
    </w:p>
    <w:p>
      <w:pPr>
        <w:spacing w:after="80"/>
      </w:pPr>
      <w:r>
        <w:rPr>
          <w:b/>
          <w:i w:val="0"/>
          <w:color w:val="404040"/>
          <w:sz w:val="20"/>
        </w:rPr>
        <w:t>Implementation:</w:t>
      </w:r>
    </w:p>
    <w:p>
      <w:pPr>
        <w:pStyle w:val="ListBullet"/>
        <w:spacing w:after="60"/>
      </w:pPr>
      <w:r>
        <w:rPr>
          <w:color w:val="404040"/>
          <w:sz w:val="20"/>
        </w:rPr>
        <w:t>Weeks 1–4: Write the checklist with the team. Activate SolidWorks interference detection.</w:t>
      </w:r>
    </w:p>
    <w:p>
      <w:pPr>
        <w:pStyle w:val="ListBullet"/>
        <w:spacing w:after="60"/>
      </w:pPr>
      <w:r>
        <w:rPr>
          <w:color w:val="404040"/>
          <w:sz w:val="20"/>
        </w:rPr>
        <w:t>Weeks 4–12: Every job through the gate. Track production stops caused by incomplete packages weekly.</w:t>
      </w:r>
    </w:p>
    <w:p>
      <w:pPr>
        <w:pStyle w:val="ListBullet"/>
        <w:spacing w:after="60"/>
      </w:pPr>
      <w:r>
        <w:rPr>
          <w:color w:val="404040"/>
          <w:sz w:val="20"/>
        </w:rPr>
        <w:t>Months 3–6: Schedule accuracy improving as estimates are informed by real actuals.</w:t>
      </w:r>
    </w:p>
    <w:p>
      <w:pPr>
        <w:pStyle w:val="ListBullet"/>
        <w:spacing w:after="60"/>
      </w:pPr>
      <w:r>
        <w:rPr>
          <w:color w:val="404040"/>
          <w:sz w:val="20"/>
        </w:rPr>
        <w:t>Months 6–12: On-time release at 85%+. Floor stops being surprised by engineering.</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2E74B5"/>
          </w:tcPr>
          <w:p>
            <w:r>
              <w:rPr>
                <w:b/>
                <w:color w:val="FFFFFF"/>
                <w:sz w:val="18"/>
              </w:rPr>
              <w:t>Decision</w:t>
            </w:r>
          </w:p>
        </w:tc>
        <w:tc>
          <w:tcPr>
            <w:tcW w:type="dxa" w:w="2160"/>
            <w:shd w:val="clear" w:color="auto" w:fill="2E74B5"/>
          </w:tcPr>
          <w:p>
            <w:r>
              <w:rPr>
                <w:b/>
                <w:color w:val="FFFFFF"/>
                <w:sz w:val="18"/>
              </w:rPr>
              <w:t>Owner</w:t>
            </w:r>
          </w:p>
        </w:tc>
        <w:tc>
          <w:tcPr>
            <w:tcW w:type="dxa" w:w="2160"/>
            <w:shd w:val="clear" w:color="auto" w:fill="2E74B5"/>
          </w:tcPr>
          <w:p>
            <w:r>
              <w:rPr>
                <w:b/>
                <w:color w:val="FFFFFF"/>
                <w:sz w:val="18"/>
              </w:rPr>
              <w:t>Consult</w:t>
            </w:r>
          </w:p>
        </w:tc>
        <w:tc>
          <w:tcPr>
            <w:tcW w:type="dxa" w:w="2160"/>
            <w:shd w:val="clear" w:color="auto" w:fill="2E74B5"/>
          </w:tcPr>
          <w:p>
            <w:r>
              <w:rPr>
                <w:b/>
                <w:color w:val="FFFFFF"/>
                <w:sz w:val="18"/>
              </w:rPr>
              <w:t>Escalate to</w:t>
            </w:r>
          </w:p>
        </w:tc>
      </w:tr>
      <w:tr>
        <w:tc>
          <w:tcPr>
            <w:tcW w:type="dxa" w:w="3168"/>
            <w:shd w:val="clear" w:color="auto" w:fill="D6E4F0"/>
          </w:tcPr>
          <w:p>
            <w:r>
              <w:rPr>
                <w:sz w:val="18"/>
              </w:rPr>
              <w:t>Job sequencing within engineering</w:t>
            </w:r>
          </w:p>
        </w:tc>
        <w:tc>
          <w:tcPr>
            <w:tcW w:type="dxa" w:w="2160"/>
            <w:shd w:val="clear" w:color="auto" w:fill="D6E4F0"/>
          </w:tcPr>
          <w:p>
            <w:r>
              <w:rPr>
                <w:sz w:val="18"/>
              </w:rPr>
              <w:t>Engineering Manager</w:t>
            </w:r>
          </w:p>
        </w:tc>
        <w:tc>
          <w:tcPr>
            <w:tcW w:type="dxa" w:w="2160"/>
            <w:shd w:val="clear" w:color="auto" w:fill="D6E4F0"/>
          </w:tcPr>
          <w:p>
            <w:r>
              <w:rPr>
                <w:sz w:val="18"/>
              </w:rPr>
              <w:t>Production GM</w:t>
            </w:r>
          </w:p>
        </w:tc>
        <w:tc>
          <w:tcPr>
            <w:tcW w:type="dxa" w:w="2160"/>
            <w:shd w:val="clear" w:color="auto" w:fill="D6E4F0"/>
          </w:tcPr>
          <w:p>
            <w:r>
              <w:rPr>
                <w:sz w:val="18"/>
              </w:rPr>
              <w:t>—</w:t>
            </w:r>
          </w:p>
        </w:tc>
      </w:tr>
      <w:tr>
        <w:tc>
          <w:tcPr>
            <w:tcW w:type="dxa" w:w="3168"/>
            <w:shd w:val="clear" w:color="auto" w:fill="FFFFFF"/>
          </w:tcPr>
          <w:p>
            <w:r>
              <w:rPr>
                <w:sz w:val="18"/>
              </w:rPr>
              <w:t>Release checklist sign-off</w:t>
            </w:r>
          </w:p>
        </w:tc>
        <w:tc>
          <w:tcPr>
            <w:tcW w:type="dxa" w:w="2160"/>
            <w:shd w:val="clear" w:color="auto" w:fill="FFFFFF"/>
          </w:tcPr>
          <w:p>
            <w:r>
              <w:rPr>
                <w:sz w:val="18"/>
              </w:rPr>
              <w:t>Engineering Manager</w:t>
            </w:r>
          </w:p>
        </w:tc>
        <w:tc>
          <w:tcPr>
            <w:tcW w:type="dxa" w:w="2160"/>
            <w:shd w:val="clear" w:color="auto" w:fill="FFFFFF"/>
          </w:tcPr>
          <w:p>
            <w:r>
              <w:rPr>
                <w:sz w:val="18"/>
              </w:rPr>
              <w:t>Senior Engineers</w:t>
            </w:r>
          </w:p>
        </w:tc>
        <w:tc>
          <w:tcPr>
            <w:tcW w:type="dxa" w:w="2160"/>
            <w:shd w:val="clear" w:color="auto" w:fill="FFFFFF"/>
          </w:tcPr>
          <w:p>
            <w:r>
              <w:rPr>
                <w:sz w:val="18"/>
              </w:rPr>
              <w:t>—</w:t>
            </w:r>
          </w:p>
        </w:tc>
      </w:tr>
      <w:tr>
        <w:tc>
          <w:tcPr>
            <w:tcW w:type="dxa" w:w="3168"/>
            <w:shd w:val="clear" w:color="auto" w:fill="D6E4F0"/>
          </w:tcPr>
          <w:p>
            <w:r>
              <w:rPr>
                <w:sz w:val="18"/>
              </w:rPr>
              <w:t>Sub-assembly interference check</w:t>
            </w:r>
          </w:p>
        </w:tc>
        <w:tc>
          <w:tcPr>
            <w:tcW w:type="dxa" w:w="2160"/>
            <w:shd w:val="clear" w:color="auto" w:fill="D6E4F0"/>
          </w:tcPr>
          <w:p>
            <w:r>
              <w:rPr>
                <w:sz w:val="18"/>
              </w:rPr>
              <w:t>Senior Engineer (job owner)</w:t>
            </w:r>
          </w:p>
        </w:tc>
        <w:tc>
          <w:tcPr>
            <w:tcW w:type="dxa" w:w="2160"/>
            <w:shd w:val="clear" w:color="auto" w:fill="D6E4F0"/>
          </w:tcPr>
          <w:p>
            <w:r>
              <w:rPr>
                <w:sz w:val="18"/>
              </w:rPr>
              <w:t>Engineering Manager</w:t>
            </w:r>
          </w:p>
        </w:tc>
        <w:tc>
          <w:tcPr>
            <w:tcW w:type="dxa" w:w="2160"/>
            <w:shd w:val="clear" w:color="auto" w:fill="D6E4F0"/>
          </w:tcPr>
          <w:p>
            <w:r>
              <w:rPr>
                <w:sz w:val="18"/>
              </w:rPr>
              <w:t>—</w:t>
            </w:r>
          </w:p>
        </w:tc>
      </w:tr>
      <w:tr>
        <w:tc>
          <w:tcPr>
            <w:tcW w:type="dxa" w:w="3168"/>
            <w:shd w:val="clear" w:color="auto" w:fill="FFFFFF"/>
          </w:tcPr>
          <w:p>
            <w:r>
              <w:rPr>
                <w:sz w:val="18"/>
              </w:rPr>
              <w:t>Resource allocation within engineering</w:t>
            </w:r>
          </w:p>
        </w:tc>
        <w:tc>
          <w:tcPr>
            <w:tcW w:type="dxa" w:w="2160"/>
            <w:shd w:val="clear" w:color="auto" w:fill="FFFFFF"/>
          </w:tcPr>
          <w:p>
            <w:r>
              <w:rPr>
                <w:sz w:val="18"/>
              </w:rPr>
              <w:t>Engineering Manager</w:t>
            </w:r>
          </w:p>
        </w:tc>
        <w:tc>
          <w:tcPr>
            <w:tcW w:type="dxa" w:w="2160"/>
            <w:shd w:val="clear" w:color="auto" w:fill="FFFFFF"/>
          </w:tcPr>
          <w:p>
            <w:r>
              <w:rPr>
                <w:sz w:val="18"/>
              </w:rPr>
              <w:t>—</w:t>
            </w:r>
          </w:p>
        </w:tc>
        <w:tc>
          <w:tcPr>
            <w:tcW w:type="dxa" w:w="2160"/>
            <w:shd w:val="clear" w:color="auto" w:fill="FFFFFF"/>
          </w:tcPr>
          <w:p>
            <w:r>
              <w:rPr>
                <w:sz w:val="18"/>
              </w:rPr>
              <w:t>Production GM if capacity constrained</w:t>
            </w:r>
          </w:p>
        </w:tc>
      </w:tr>
      <w:tr>
        <w:tc>
          <w:tcPr>
            <w:tcW w:type="dxa" w:w="3168"/>
            <w:shd w:val="clear" w:color="auto" w:fill="D6E4F0"/>
          </w:tcPr>
          <w:p>
            <w:r>
              <w:rPr>
                <w:sz w:val="18"/>
              </w:rPr>
              <w:t>BOM standard updates</w:t>
            </w:r>
          </w:p>
        </w:tc>
        <w:tc>
          <w:tcPr>
            <w:tcW w:type="dxa" w:w="2160"/>
            <w:shd w:val="clear" w:color="auto" w:fill="D6E4F0"/>
          </w:tcPr>
          <w:p>
            <w:r>
              <w:rPr>
                <w:sz w:val="18"/>
              </w:rPr>
              <w:t>Engineering Manager</w:t>
            </w:r>
          </w:p>
        </w:tc>
        <w:tc>
          <w:tcPr>
            <w:tcW w:type="dxa" w:w="2160"/>
            <w:shd w:val="clear" w:color="auto" w:fill="D6E4F0"/>
          </w:tcPr>
          <w:p>
            <w:r>
              <w:rPr>
                <w:sz w:val="18"/>
              </w:rPr>
              <w:t>Relevant Senior Engineer</w:t>
            </w:r>
          </w:p>
        </w:tc>
        <w:tc>
          <w:tcPr>
            <w:tcW w:type="dxa" w:w="2160"/>
            <w:shd w:val="clear" w:color="auto" w:fill="D6E4F0"/>
          </w:tcPr>
          <w:p>
            <w:r>
              <w:rPr>
                <w:sz w:val="18"/>
              </w:rPr>
              <w:t>—</w:t>
            </w:r>
          </w:p>
        </w:tc>
      </w:tr>
      <w:tr>
        <w:tc>
          <w:tcPr>
            <w:tcW w:type="dxa" w:w="3168"/>
            <w:shd w:val="clear" w:color="auto" w:fill="FFFFFF"/>
          </w:tcPr>
          <w:p>
            <w:r>
              <w:rPr>
                <w:sz w:val="18"/>
              </w:rPr>
              <w:t>Design changes post-release</w:t>
            </w:r>
          </w:p>
        </w:tc>
        <w:tc>
          <w:tcPr>
            <w:tcW w:type="dxa" w:w="2160"/>
            <w:shd w:val="clear" w:color="auto" w:fill="FFFFFF"/>
          </w:tcPr>
          <w:p>
            <w:r>
              <w:rPr>
                <w:sz w:val="18"/>
              </w:rPr>
              <w:t>Engineering Manager</w:t>
            </w:r>
          </w:p>
        </w:tc>
        <w:tc>
          <w:tcPr>
            <w:tcW w:type="dxa" w:w="2160"/>
            <w:shd w:val="clear" w:color="auto" w:fill="FFFFFF"/>
          </w:tcPr>
          <w:p>
            <w:r>
              <w:rPr>
                <w:sz w:val="18"/>
              </w:rPr>
              <w:t>Production/ Aviation GM</w:t>
            </w:r>
          </w:p>
        </w:tc>
        <w:tc>
          <w:tcPr>
            <w:tcW w:type="dxa" w:w="2160"/>
            <w:shd w:val="clear" w:color="auto" w:fill="FFFFFF"/>
          </w:tcPr>
          <w:p>
            <w:r>
              <w:rPr>
                <w:sz w:val="18"/>
              </w:rPr>
              <w:t>MD if cost or delivery impact significant</w:t>
            </w:r>
          </w:p>
        </w:tc>
      </w:tr>
    </w:tbl>
    <w:p/>
    <w:p>
      <w:pPr>
        <w:spacing w:before="160" w:after="80"/>
      </w:pPr>
      <w:r>
        <w:rPr>
          <w:b/>
          <w:color w:val="1F3964"/>
          <w:sz w:val="28"/>
        </w:rPr>
        <w:t>Engineering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2E74B5"/>
          </w:tcPr>
          <w:p>
            <w:r>
              <w:rPr>
                <w:b/>
                <w:color w:val="FFFFFF"/>
                <w:sz w:val="18"/>
              </w:rPr>
              <w:t>KPI</w:t>
            </w:r>
          </w:p>
        </w:tc>
        <w:tc>
          <w:tcPr>
            <w:tcW w:type="dxa" w:w="2592"/>
            <w:shd w:val="clear" w:color="auto" w:fill="2E74B5"/>
          </w:tcPr>
          <w:p>
            <w:r>
              <w:rPr>
                <w:b/>
                <w:color w:val="FFFFFF"/>
                <w:sz w:val="18"/>
              </w:rPr>
              <w:t>Owner</w:t>
            </w:r>
          </w:p>
        </w:tc>
        <w:tc>
          <w:tcPr>
            <w:tcW w:type="dxa" w:w="2880"/>
            <w:shd w:val="clear" w:color="auto" w:fill="2E74B5"/>
          </w:tcPr>
          <w:p>
            <w:r>
              <w:rPr>
                <w:b/>
                <w:color w:val="FFFFFF"/>
                <w:sz w:val="18"/>
              </w:rPr>
              <w:t>Target</w:t>
            </w:r>
          </w:p>
        </w:tc>
      </w:tr>
      <w:tr>
        <w:tc>
          <w:tcPr>
            <w:tcW w:type="dxa" w:w="4032"/>
            <w:shd w:val="clear" w:color="auto" w:fill="D6E4F0"/>
          </w:tcPr>
          <w:p>
            <w:r>
              <w:rPr>
                <w:sz w:val="18"/>
              </w:rPr>
              <w:t>Engineering on-time release rate</w:t>
            </w:r>
          </w:p>
        </w:tc>
        <w:tc>
          <w:tcPr>
            <w:tcW w:type="dxa" w:w="2592"/>
            <w:shd w:val="clear" w:color="auto" w:fill="D6E4F0"/>
          </w:tcPr>
          <w:p>
            <w:r>
              <w:rPr>
                <w:sz w:val="18"/>
              </w:rPr>
              <w:t>Engineering Manager</w:t>
            </w:r>
          </w:p>
        </w:tc>
        <w:tc>
          <w:tcPr>
            <w:tcW w:type="dxa" w:w="2880"/>
            <w:shd w:val="clear" w:color="auto" w:fill="D6E4F0"/>
          </w:tcPr>
          <w:p>
            <w:r>
              <w:rPr>
                <w:sz w:val="18"/>
              </w:rPr>
              <w:t>85% @ 6mo · 95% @ 12mo</w:t>
            </w:r>
          </w:p>
        </w:tc>
      </w:tr>
      <w:tr>
        <w:tc>
          <w:tcPr>
            <w:tcW w:type="dxa" w:w="4032"/>
            <w:shd w:val="clear" w:color="auto" w:fill="FFFFFF"/>
          </w:tcPr>
          <w:p>
            <w:r>
              <w:rPr>
                <w:sz w:val="18"/>
              </w:rPr>
              <w:t>BOM-originated production stops</w:t>
            </w:r>
          </w:p>
        </w:tc>
        <w:tc>
          <w:tcPr>
            <w:tcW w:type="dxa" w:w="2592"/>
            <w:shd w:val="clear" w:color="auto" w:fill="FFFFFF"/>
          </w:tcPr>
          <w:p>
            <w:r>
              <w:rPr>
                <w:sz w:val="18"/>
              </w:rPr>
              <w:t>Engineering Manager</w:t>
            </w:r>
          </w:p>
        </w:tc>
        <w:tc>
          <w:tcPr>
            <w:tcW w:type="dxa" w:w="2880"/>
            <w:shd w:val="clear" w:color="auto" w:fill="FFFFFF"/>
          </w:tcPr>
          <w:p>
            <w:r>
              <w:rPr>
                <w:sz w:val="18"/>
              </w:rPr>
              <w:t>Trending to zero in 12mo</w:t>
            </w:r>
          </w:p>
        </w:tc>
      </w:tr>
      <w:tr>
        <w:tc>
          <w:tcPr>
            <w:tcW w:type="dxa" w:w="4032"/>
            <w:shd w:val="clear" w:color="auto" w:fill="D6E4F0"/>
          </w:tcPr>
          <w:p>
            <w:r>
              <w:rPr>
                <w:sz w:val="18"/>
              </w:rPr>
              <w:t>Repair actions per job (engineering-originated)</w:t>
            </w:r>
          </w:p>
        </w:tc>
        <w:tc>
          <w:tcPr>
            <w:tcW w:type="dxa" w:w="2592"/>
            <w:shd w:val="clear" w:color="auto" w:fill="D6E4F0"/>
          </w:tcPr>
          <w:p>
            <w:r>
              <w:rPr>
                <w:sz w:val="18"/>
              </w:rPr>
              <w:t>Engineering Manager</w:t>
            </w:r>
          </w:p>
        </w:tc>
        <w:tc>
          <w:tcPr>
            <w:tcW w:type="dxa" w:w="2880"/>
            <w:shd w:val="clear" w:color="auto" w:fill="D6E4F0"/>
          </w:tcPr>
          <w:p>
            <w:r>
              <w:rPr>
                <w:sz w:val="18"/>
              </w:rPr>
              <w:t>Reduce 50% in 12mo</w:t>
            </w:r>
          </w:p>
        </w:tc>
      </w:tr>
      <w:tr>
        <w:tc>
          <w:tcPr>
            <w:tcW w:type="dxa" w:w="4032"/>
            <w:shd w:val="clear" w:color="auto" w:fill="FFFFFF"/>
          </w:tcPr>
          <w:p>
            <w:r>
              <w:rPr>
                <w:sz w:val="18"/>
              </w:rPr>
              <w:t>Sub-assembly interference checks completed</w:t>
            </w:r>
          </w:p>
        </w:tc>
        <w:tc>
          <w:tcPr>
            <w:tcW w:type="dxa" w:w="2592"/>
            <w:shd w:val="clear" w:color="auto" w:fill="FFFFFF"/>
          </w:tcPr>
          <w:p>
            <w:r>
              <w:rPr>
                <w:sz w:val="18"/>
              </w:rPr>
              <w:t>Senior Engineers</w:t>
            </w:r>
          </w:p>
        </w:tc>
        <w:tc>
          <w:tcPr>
            <w:tcW w:type="dxa" w:w="2880"/>
            <w:shd w:val="clear" w:color="auto" w:fill="FFFFFF"/>
          </w:tcPr>
          <w:p>
            <w:r>
              <w:rPr>
                <w:sz w:val="18"/>
              </w:rPr>
              <w:t>100% on relevant jobs</w:t>
            </w:r>
          </w:p>
        </w:tc>
      </w:tr>
      <w:tr>
        <w:tc>
          <w:tcPr>
            <w:tcW w:type="dxa" w:w="4032"/>
            <w:shd w:val="clear" w:color="auto" w:fill="D6E4F0"/>
          </w:tcPr>
          <w:p>
            <w:r>
              <w:rPr>
                <w:sz w:val="18"/>
              </w:rPr>
              <w:t>Checklist compliance rate</w:t>
            </w:r>
          </w:p>
        </w:tc>
        <w:tc>
          <w:tcPr>
            <w:tcW w:type="dxa" w:w="2592"/>
            <w:shd w:val="clear" w:color="auto" w:fill="D6E4F0"/>
          </w:tcPr>
          <w:p>
            <w:r>
              <w:rPr>
                <w:sz w:val="18"/>
              </w:rPr>
              <w:t>Engineering Manager</w:t>
            </w:r>
          </w:p>
        </w:tc>
        <w:tc>
          <w:tcPr>
            <w:tcW w:type="dxa" w:w="2880"/>
            <w:shd w:val="clear" w:color="auto" w:fill="D6E4F0"/>
          </w:tcPr>
          <w:p>
            <w:r>
              <w:rPr>
                <w:sz w:val="18"/>
              </w:rPr>
              <w:t>100% — no exceptions</w:t>
            </w:r>
          </w:p>
        </w:tc>
      </w:tr>
    </w:tbl>
    <w:p/>
    <w:p>
      <w:pPr>
        <w:spacing w:before="160" w:after="80"/>
      </w:pPr>
      <w:r>
        <w:rPr>
          <w:b/>
          <w:color w:val="1F3964"/>
          <w:sz w:val="28"/>
        </w:rPr>
        <w:t>The Ask of Engineering</w:t>
      </w:r>
    </w:p>
    <w:p>
      <w:pPr>
        <w:pStyle w:val="ListNumber"/>
        <w:spacing w:after="80"/>
      </w:pPr>
      <w:r>
        <w:rPr>
          <w:color w:val="404040"/>
          <w:sz w:val="20"/>
        </w:rPr>
        <w:t>Run the first throughput review this week</w:t>
      </w:r>
    </w:p>
    <w:p>
      <w:pPr>
        <w:pStyle w:val="ListNumber"/>
        <w:spacing w:after="80"/>
      </w:pPr>
      <w:r>
        <w:rPr>
          <w:color w:val="404040"/>
          <w:sz w:val="20"/>
        </w:rPr>
        <w:t>Fix the BOM repeat offenders before Friday</w:t>
      </w:r>
    </w:p>
    <w:p>
      <w:pPr>
        <w:pStyle w:val="ListNumber"/>
        <w:spacing w:after="80"/>
      </w:pPr>
      <w:r>
        <w:rPr>
          <w:color w:val="404040"/>
          <w:sz w:val="20"/>
        </w:rPr>
        <w:t>Write the release checklist with your team within 30 days</w:t>
      </w:r>
    </w:p>
    <w:p>
      <w:pPr>
        <w:pStyle w:val="ListNumber"/>
        <w:spacing w:after="80"/>
      </w:pPr>
      <w:r>
        <w:rPr>
          <w:color w:val="404040"/>
          <w:sz w:val="20"/>
        </w:rPr>
        <w:t>Hold the standard when someone asks you to skip the checklist because you're running late — the answer is no</w:t>
      </w:r>
    </w:p>
    <w:p>
      <w:r>
        <w:br w:type="page"/>
      </w:r>
    </w:p>
    <w:p>
      <w:pPr>
        <w:spacing w:before="120" w:after="0"/>
        <w:shd w:val="clear" w:color="auto" w:fill="ED7D31"/>
      </w:pPr>
      <w:r>
        <w:rPr>
          <w:b/>
          <w:color w:val="FFFFFF"/>
          <w:sz w:val="40"/>
        </w:rPr>
        <w:t>PART THREE — OPERATIONS</w:t>
      </w:r>
    </w:p>
    <w:p>
      <w:pPr>
        <w:spacing w:before="0" w:after="240"/>
        <w:shd w:val="clear" w:color="auto" w:fill="ED7D31"/>
      </w:pPr>
      <w:r>
        <w:rPr>
          <w:i/>
          <w:color w:val="CCD6E8"/>
          <w:sz w:val="22"/>
        </w:rPr>
        <w:t>Operations Manager</w:t>
      </w:r>
    </w:p>
    <w:p>
      <w:pPr>
        <w:spacing w:before="280" w:after="80"/>
      </w:pPr>
      <w:r>
        <w:rPr>
          <w:b/>
          <w:color w:val="1F3964"/>
          <w:sz w:val="36"/>
        </w:rPr>
        <w:t>Your Place in the Picture</w:t>
      </w:r>
    </w:p>
    <w:p>
      <w:pPr>
        <w:spacing w:before="40" w:after="40"/>
      </w:pPr>
      <w:r>
        <w:rPr>
          <w:color w:val="BDBDBD"/>
          <w:sz w:val="16"/>
        </w:rPr>
        <w:t>────────────────────────────────────────────────────────────────────────────────</w:t>
      </w:r>
    </w:p>
    <w:p>
      <w:pPr>
        <w:spacing w:after="80"/>
      </w:pPr>
      <w:r>
        <w:rPr>
          <w:b w:val="0"/>
          <w:i w:val="0"/>
          <w:color w:val="404040"/>
          <w:sz w:val="20"/>
        </w:rPr>
        <w:t>Operations owns costing and allocation — the step that converts a completed build into a closed job and a correct invoice. When this is slow, the consequences run in two directions: cash flow delays upstream and production plan failures downstream. Every job that sits in the costing queue is a job not yet closed, not yet invoiced, and not yet informing the next allocation decision.</w:t>
      </w:r>
    </w:p>
    <w:p>
      <w:pPr>
        <w:spacing w:after="80"/>
      </w:pPr>
      <w:r>
        <w:rPr>
          <w:b w:val="0"/>
          <w:i w:val="0"/>
          <w:color w:val="404040"/>
          <w:sz w:val="20"/>
        </w:rPr>
        <w:t>The costing and allocation process is a real constraint on throughput. Engineering is the root cause of the cascade — but Operations is where the pressure of late engineering is most visibly felt, and where the fix must be most operationally practical.</w:t>
      </w:r>
    </w:p>
    <w:p>
      <w:pPr>
        <w:spacing w:before="120" w:after="120"/>
        <w:ind w:left="432" w:right="432"/>
        <w:shd w:val="clear" w:color="auto" w:fill="D6E4F0"/>
      </w:pPr>
      <w:r>
        <w:rPr>
          <w:i/>
          <w:color w:val="1F3964"/>
          <w:sz w:val="20"/>
        </w:rPr>
        <w:t>The target: costing turnaround reduced 40% within 6 months.</w:t>
      </w:r>
    </w:p>
    <w:p>
      <w:pPr>
        <w:spacing w:before="160" w:after="80"/>
      </w:pPr>
      <w:r>
        <w:rPr>
          <w:b/>
          <w:color w:val="1F3964"/>
          <w:sz w:val="28"/>
        </w:rPr>
        <w:t>What Changes</w:t>
      </w:r>
    </w:p>
    <w:p>
      <w:pPr>
        <w:spacing w:after="80"/>
      </w:pPr>
      <w:r>
        <w:rPr>
          <w:b/>
          <w:i w:val="0"/>
          <w:color w:val="ED7D31"/>
          <w:sz w:val="20"/>
        </w:rPr>
        <w:t>Step 1 — Map the process (this month)</w:t>
      </w:r>
    </w:p>
    <w:p>
      <w:pPr>
        <w:spacing w:after="80"/>
      </w:pPr>
      <w:r>
        <w:rPr>
          <w:b w:val="0"/>
          <w:i w:val="0"/>
          <w:color w:val="404040"/>
          <w:sz w:val="20"/>
        </w:rPr>
        <w:t>Trace a typical job from fabrication close to costing complete and mark every point where it pauses and why. The goal is to distinguish between:</w:t>
      </w:r>
    </w:p>
    <w:p>
      <w:pPr>
        <w:pStyle w:val="ListBullet"/>
        <w:spacing w:after="60"/>
      </w:pPr>
      <w:r>
        <w:rPr>
          <w:b/>
          <w:color w:val="1F3964"/>
          <w:sz w:val="20"/>
        </w:rPr>
        <w:t xml:space="preserve">A workflow problem </w:t>
      </w:r>
      <w:r>
        <w:rPr>
          <w:color w:val="404040"/>
          <w:sz w:val="20"/>
        </w:rPr>
        <w:t>the process has unnecessary steps, handoffs, or approval loops</w:t>
      </w:r>
    </w:p>
    <w:p>
      <w:pPr>
        <w:pStyle w:val="ListBullet"/>
        <w:spacing w:after="60"/>
      </w:pPr>
      <w:r>
        <w:rPr>
          <w:b/>
          <w:color w:val="1F3964"/>
          <w:sz w:val="20"/>
        </w:rPr>
        <w:t xml:space="preserve">A capacity problem </w:t>
      </w:r>
      <w:r>
        <w:rPr>
          <w:color w:val="404040"/>
          <w:sz w:val="20"/>
        </w:rPr>
        <w:t>the volume has outgrown the headcount available to do the work</w:t>
      </w:r>
    </w:p>
    <w:p>
      <w:pPr>
        <w:pStyle w:val="ListBullet"/>
        <w:spacing w:after="60"/>
      </w:pPr>
      <w:r>
        <w:rPr>
          <w:b/>
          <w:color w:val="1F3964"/>
          <w:sz w:val="20"/>
        </w:rPr>
        <w:t xml:space="preserve">An information problem </w:t>
      </w:r>
      <w:r>
        <w:rPr>
          <w:color w:val="404040"/>
          <w:sz w:val="20"/>
        </w:rPr>
        <w:t>costing can't start because the job information from upstream is incomplete</w:t>
      </w:r>
    </w:p>
    <w:p>
      <w:pPr>
        <w:spacing w:after="80"/>
      </w:pPr>
      <w:r>
        <w:rPr>
          <w:b w:val="0"/>
          <w:i w:val="0"/>
          <w:color w:val="404040"/>
          <w:sz w:val="20"/>
        </w:rPr>
        <w:t>Bring the process map to the next monthly review. That's the basis for the improvement plan.</w:t>
      </w:r>
    </w:p>
    <w:p>
      <w:pPr>
        <w:spacing w:after="80"/>
      </w:pPr>
      <w:r>
        <w:rPr>
          <w:b/>
          <w:i w:val="0"/>
          <w:color w:val="ED7D31"/>
          <w:sz w:val="20"/>
        </w:rPr>
        <w:t>Step 2 — Define what a "costable job" looks like (Month 1)</w:t>
      </w:r>
    </w:p>
    <w:p>
      <w:pPr>
        <w:spacing w:after="80"/>
      </w:pPr>
      <w:r>
        <w:rPr>
          <w:b w:val="0"/>
          <w:i w:val="0"/>
          <w:color w:val="404040"/>
          <w:sz w:val="20"/>
        </w:rPr>
        <w:t>If jobs arrive with incomplete hours, missing job cards, or unclear BOM actuals, costing waits. The engineering release gate addresses package quality — but Operations must define exactly what information is needed to start costing immediately on receipt. Document it. Share it with Engineering and Production.</w:t>
      </w:r>
    </w:p>
    <w:p>
      <w:pPr>
        <w:spacing w:after="80"/>
      </w:pPr>
      <w:r>
        <w:rPr>
          <w:b/>
          <w:i w:val="0"/>
          <w:color w:val="ED7D31"/>
          <w:sz w:val="20"/>
        </w:rPr>
        <w:t>Step 3 — Assess systems (within 6 months)</w:t>
      </w:r>
    </w:p>
    <w:p>
      <w:pPr>
        <w:spacing w:after="80"/>
      </w:pPr>
      <w:r>
        <w:rPr>
          <w:b w:val="0"/>
          <w:i w:val="0"/>
          <w:color w:val="404040"/>
          <w:sz w:val="20"/>
        </w:rPr>
        <w:t>At current volume, manual costing processes may be at their limit. Assess whether a job costing or ERP system would materially improve turnaround speed and accuracy. Bring a recommendation to the MD within 6 months — not a shortlist, a recommendation with a preferred option and rationale.</w:t>
      </w:r>
    </w:p>
    <w:p>
      <w:pPr>
        <w:spacing w:before="160" w:after="80"/>
      </w:pPr>
      <w:r>
        <w:rPr>
          <w:b/>
          <w:color w:val="1F3964"/>
          <w:sz w:val="28"/>
        </w:rPr>
        <w:t>Your Role in the Ownership Culture</w:t>
      </w:r>
    </w:p>
    <w:p>
      <w:pPr>
        <w:spacing w:after="80"/>
      </w:pPr>
      <w:r>
        <w:rPr>
          <w:b w:val="0"/>
          <w:i w:val="0"/>
          <w:color w:val="404040"/>
          <w:sz w:val="20"/>
        </w:rPr>
        <w:t>Operations sits at the intersection of production, finance, and planning. When allocation decisions are wrong or slow, every other function feels it. That cross-functional visibility is a responsibility — you are often the first person who can see when the build plan and the resourcing reality are diverging.</w:t>
      </w:r>
    </w:p>
    <w:p>
      <w:pPr>
        <w:spacing w:after="80"/>
      </w:pPr>
      <w:r>
        <w:rPr>
          <w:b/>
          <w:i w:val="0"/>
          <w:color w:val="404040"/>
          <w:sz w:val="20"/>
        </w:rPr>
        <w:t>What ownership looks like for Operations:</w:t>
      </w:r>
    </w:p>
    <w:p>
      <w:pPr>
        <w:pStyle w:val="ListBullet"/>
        <w:spacing w:after="60"/>
      </w:pPr>
      <w:r>
        <w:rPr>
          <w:b/>
          <w:color w:val="1F3964"/>
          <w:sz w:val="20"/>
        </w:rPr>
        <w:t xml:space="preserve">Surface the backlog before being asked </w:t>
      </w:r>
      <w:r>
        <w:rPr>
          <w:color w:val="404040"/>
          <w:sz w:val="20"/>
        </w:rPr>
        <w:t>When you can see a costing backlog building — surface it and propose the fix before being asked. Don't wait for month-end.</w:t>
      </w:r>
    </w:p>
    <w:p>
      <w:pPr>
        <w:pStyle w:val="ListBullet"/>
        <w:spacing w:after="60"/>
      </w:pPr>
      <w:r>
        <w:rPr>
          <w:b/>
          <w:color w:val="1F3964"/>
          <w:sz w:val="20"/>
        </w:rPr>
        <w:t xml:space="preserve">Produce the operational BSC section — don't receive it </w:t>
      </w:r>
      <w:r>
        <w:rPr>
          <w:color w:val="404040"/>
          <w:sz w:val="20"/>
        </w:rPr>
        <w:t>The monthly operational perspective is yours to write, present, and own. You are accountable for those numbers moving.</w:t>
      </w:r>
    </w:p>
    <w:p>
      <w:pPr>
        <w:pStyle w:val="ListBullet"/>
        <w:spacing w:after="60"/>
      </w:pPr>
      <w:r>
        <w:rPr>
          <w:b/>
          <w:color w:val="1F3964"/>
          <w:sz w:val="20"/>
        </w:rPr>
        <w:t xml:space="preserve">Make allocation decisions quickly </w:t>
      </w:r>
      <w:r>
        <w:rPr>
          <w:color w:val="404040"/>
          <w:sz w:val="20"/>
        </w:rPr>
        <w:t>Allocation decisions within your authority are made and communicated quickly — not held pending perfect information.</w:t>
      </w:r>
    </w:p>
    <w:p>
      <w:pPr>
        <w:spacing w:before="120" w:after="120"/>
        <w:ind w:left="432" w:right="432"/>
        <w:shd w:val="clear" w:color="auto" w:fill="D6E4F0"/>
      </w:pPr>
      <w:r>
        <w:rPr>
          <w:i/>
          <w:color w:val="1F3964"/>
          <w:sz w:val="20"/>
        </w:rPr>
        <w:t>The shift: from processing completed jobs → to owning costing turnaround and cost allocation accuracy.</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ED7D31"/>
          </w:tcPr>
          <w:p>
            <w:r>
              <w:rPr>
                <w:b/>
                <w:color w:val="FFFFFF"/>
                <w:sz w:val="18"/>
              </w:rPr>
              <w:t>Decision</w:t>
            </w:r>
          </w:p>
        </w:tc>
        <w:tc>
          <w:tcPr>
            <w:tcW w:type="dxa" w:w="2160"/>
            <w:shd w:val="clear" w:color="auto" w:fill="ED7D31"/>
          </w:tcPr>
          <w:p>
            <w:r>
              <w:rPr>
                <w:b/>
                <w:color w:val="FFFFFF"/>
                <w:sz w:val="18"/>
              </w:rPr>
              <w:t>Owner</w:t>
            </w:r>
          </w:p>
        </w:tc>
        <w:tc>
          <w:tcPr>
            <w:tcW w:type="dxa" w:w="2592"/>
            <w:shd w:val="clear" w:color="auto" w:fill="ED7D31"/>
          </w:tcPr>
          <w:p>
            <w:r>
              <w:rPr>
                <w:b/>
                <w:color w:val="FFFFFF"/>
                <w:sz w:val="18"/>
              </w:rPr>
              <w:t>Consult</w:t>
            </w:r>
          </w:p>
        </w:tc>
        <w:tc>
          <w:tcPr>
            <w:tcW w:type="dxa" w:w="2160"/>
            <w:shd w:val="clear" w:color="auto" w:fill="ED7D31"/>
          </w:tcPr>
          <w:p>
            <w:r>
              <w:rPr>
                <w:b/>
                <w:color w:val="FFFFFF"/>
                <w:sz w:val="18"/>
              </w:rPr>
              <w:t>Escalate to</w:t>
            </w:r>
          </w:p>
        </w:tc>
      </w:tr>
      <w:tr>
        <w:tc>
          <w:tcPr>
            <w:tcW w:type="dxa" w:w="3168"/>
            <w:shd w:val="clear" w:color="auto" w:fill="D6E4F0"/>
          </w:tcPr>
          <w:p>
            <w:r>
              <w:rPr>
                <w:sz w:val="18"/>
              </w:rPr>
              <w:t>Costing process design</w:t>
            </w:r>
          </w:p>
        </w:tc>
        <w:tc>
          <w:tcPr>
            <w:tcW w:type="dxa" w:w="2160"/>
            <w:shd w:val="clear" w:color="auto" w:fill="D6E4F0"/>
          </w:tcPr>
          <w:p>
            <w:r>
              <w:rPr>
                <w:sz w:val="18"/>
              </w:rPr>
              <w:t>Operations Manager</w:t>
            </w:r>
          </w:p>
        </w:tc>
        <w:tc>
          <w:tcPr>
            <w:tcW w:type="dxa" w:w="2592"/>
            <w:shd w:val="clear" w:color="auto" w:fill="D6E4F0"/>
          </w:tcPr>
          <w:p>
            <w:r>
              <w:rPr>
                <w:sz w:val="18"/>
              </w:rPr>
              <w:t>Finance Manager</w:t>
            </w:r>
          </w:p>
        </w:tc>
        <w:tc>
          <w:tcPr>
            <w:tcW w:type="dxa" w:w="2160"/>
            <w:shd w:val="clear" w:color="auto" w:fill="D6E4F0"/>
          </w:tcPr>
          <w:p>
            <w:r>
              <w:rPr>
                <w:sz w:val="18"/>
              </w:rPr>
              <w:t>—</w:t>
            </w:r>
          </w:p>
        </w:tc>
      </w:tr>
      <w:tr>
        <w:tc>
          <w:tcPr>
            <w:tcW w:type="dxa" w:w="3168"/>
            <w:shd w:val="clear" w:color="auto" w:fill="FFFFFF"/>
          </w:tcPr>
          <w:p>
            <w:r>
              <w:rPr>
                <w:sz w:val="18"/>
              </w:rPr>
              <w:t>Job cost allocation decisions (within capacity)</w:t>
            </w:r>
          </w:p>
        </w:tc>
        <w:tc>
          <w:tcPr>
            <w:tcW w:type="dxa" w:w="2160"/>
            <w:shd w:val="clear" w:color="auto" w:fill="FFFFFF"/>
          </w:tcPr>
          <w:p>
            <w:r>
              <w:rPr>
                <w:sz w:val="18"/>
              </w:rPr>
              <w:t>Operations Manager</w:t>
            </w:r>
          </w:p>
        </w:tc>
        <w:tc>
          <w:tcPr>
            <w:tcW w:type="dxa" w:w="2592"/>
            <w:shd w:val="clear" w:color="auto" w:fill="FFFFFF"/>
          </w:tcPr>
          <w:p>
            <w:r>
              <w:rPr>
                <w:sz w:val="18"/>
              </w:rPr>
              <w:t>Production GM/ Manager</w:t>
            </w:r>
          </w:p>
        </w:tc>
        <w:tc>
          <w:tcPr>
            <w:tcW w:type="dxa" w:w="2160"/>
            <w:shd w:val="clear" w:color="auto" w:fill="FFFFFF"/>
          </w:tcPr>
          <w:p>
            <w:r>
              <w:rPr>
                <w:sz w:val="18"/>
              </w:rPr>
              <w:t>—</w:t>
            </w:r>
          </w:p>
        </w:tc>
      </w:tr>
      <w:tr>
        <w:tc>
          <w:tcPr>
            <w:tcW w:type="dxa" w:w="3168"/>
            <w:shd w:val="clear" w:color="auto" w:fill="D6E4F0"/>
          </w:tcPr>
          <w:p>
            <w:r>
              <w:rPr>
                <w:sz w:val="18"/>
              </w:rPr>
              <w:t>Escalating resourcing constraints</w:t>
            </w:r>
          </w:p>
        </w:tc>
        <w:tc>
          <w:tcPr>
            <w:tcW w:type="dxa" w:w="2160"/>
            <w:shd w:val="clear" w:color="auto" w:fill="D6E4F0"/>
          </w:tcPr>
          <w:p>
            <w:r>
              <w:rPr>
                <w:sz w:val="18"/>
              </w:rPr>
              <w:t>Operations Manager</w:t>
            </w:r>
          </w:p>
        </w:tc>
        <w:tc>
          <w:tcPr>
            <w:tcW w:type="dxa" w:w="2592"/>
            <w:shd w:val="clear" w:color="auto" w:fill="D6E4F0"/>
          </w:tcPr>
          <w:p>
            <w:r>
              <w:rPr>
                <w:sz w:val="18"/>
              </w:rPr>
              <w:t>Production GM</w:t>
            </w:r>
          </w:p>
        </w:tc>
        <w:tc>
          <w:tcPr>
            <w:tcW w:type="dxa" w:w="2160"/>
            <w:shd w:val="clear" w:color="auto" w:fill="D6E4F0"/>
          </w:tcPr>
          <w:p>
            <w:r>
              <w:rPr>
                <w:sz w:val="18"/>
              </w:rPr>
              <w:t>GK if unresolvable</w:t>
            </w:r>
          </w:p>
        </w:tc>
      </w:tr>
      <w:tr>
        <w:tc>
          <w:tcPr>
            <w:tcW w:type="dxa" w:w="3168"/>
            <w:shd w:val="clear" w:color="auto" w:fill="FFFFFF"/>
          </w:tcPr>
          <w:p>
            <w:r>
              <w:rPr>
                <w:sz w:val="18"/>
              </w:rPr>
              <w:t>Systems investment recommendation</w:t>
            </w:r>
          </w:p>
        </w:tc>
        <w:tc>
          <w:tcPr>
            <w:tcW w:type="dxa" w:w="2160"/>
            <w:shd w:val="clear" w:color="auto" w:fill="FFFFFF"/>
          </w:tcPr>
          <w:p>
            <w:r>
              <w:rPr>
                <w:sz w:val="18"/>
              </w:rPr>
              <w:t>Operations Manager</w:t>
            </w:r>
          </w:p>
        </w:tc>
        <w:tc>
          <w:tcPr>
            <w:tcW w:type="dxa" w:w="2592"/>
            <w:shd w:val="clear" w:color="auto" w:fill="FFFFFF"/>
          </w:tcPr>
          <w:p>
            <w:r>
              <w:rPr>
                <w:sz w:val="18"/>
              </w:rPr>
              <w:t>Finance Manager</w:t>
            </w:r>
          </w:p>
        </w:tc>
        <w:tc>
          <w:tcPr>
            <w:tcW w:type="dxa" w:w="2160"/>
            <w:shd w:val="clear" w:color="auto" w:fill="FFFFFF"/>
          </w:tcPr>
          <w:p>
            <w:r>
              <w:rPr>
                <w:sz w:val="18"/>
              </w:rPr>
              <w:t>MD (approval)</w:t>
            </w:r>
          </w:p>
        </w:tc>
      </w:tr>
      <w:tr>
        <w:tc>
          <w:tcPr>
            <w:tcW w:type="dxa" w:w="3168"/>
            <w:shd w:val="clear" w:color="auto" w:fill="D6E4F0"/>
          </w:tcPr>
          <w:p>
            <w:r>
              <w:rPr>
                <w:sz w:val="18"/>
              </w:rPr>
              <w:t>Defining "costable job" standard</w:t>
            </w:r>
          </w:p>
        </w:tc>
        <w:tc>
          <w:tcPr>
            <w:tcW w:type="dxa" w:w="2160"/>
            <w:shd w:val="clear" w:color="auto" w:fill="D6E4F0"/>
          </w:tcPr>
          <w:p>
            <w:r>
              <w:rPr>
                <w:sz w:val="18"/>
              </w:rPr>
              <w:t>Operations Manager</w:t>
            </w:r>
          </w:p>
        </w:tc>
        <w:tc>
          <w:tcPr>
            <w:tcW w:type="dxa" w:w="2592"/>
            <w:shd w:val="clear" w:color="auto" w:fill="D6E4F0"/>
          </w:tcPr>
          <w:p>
            <w:r>
              <w:rPr>
                <w:sz w:val="18"/>
              </w:rPr>
              <w:t>Engineering Manager</w:t>
            </w:r>
          </w:p>
        </w:tc>
        <w:tc>
          <w:tcPr>
            <w:tcW w:type="dxa" w:w="2160"/>
            <w:shd w:val="clear" w:color="auto" w:fill="D6E4F0"/>
          </w:tcPr>
          <w:p>
            <w:r>
              <w:rPr>
                <w:sz w:val="18"/>
              </w:rPr>
              <w:t>—</w:t>
            </w:r>
          </w:p>
        </w:tc>
      </w:tr>
    </w:tbl>
    <w:p/>
    <w:p>
      <w:pPr>
        <w:spacing w:before="160" w:after="80"/>
      </w:pPr>
      <w:r>
        <w:rPr>
          <w:b/>
          <w:color w:val="1F3964"/>
          <w:sz w:val="28"/>
        </w:rPr>
        <w:t>Operations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ED7D31"/>
          </w:tcPr>
          <w:p>
            <w:r>
              <w:rPr>
                <w:b/>
                <w:color w:val="FFFFFF"/>
                <w:sz w:val="18"/>
              </w:rPr>
              <w:t>KPI</w:t>
            </w:r>
          </w:p>
        </w:tc>
        <w:tc>
          <w:tcPr>
            <w:tcW w:type="dxa" w:w="2592"/>
            <w:shd w:val="clear" w:color="auto" w:fill="ED7D31"/>
          </w:tcPr>
          <w:p>
            <w:r>
              <w:rPr>
                <w:b/>
                <w:color w:val="FFFFFF"/>
                <w:sz w:val="18"/>
              </w:rPr>
              <w:t>Owner</w:t>
            </w:r>
          </w:p>
        </w:tc>
        <w:tc>
          <w:tcPr>
            <w:tcW w:type="dxa" w:w="2880"/>
            <w:shd w:val="clear" w:color="auto" w:fill="ED7D31"/>
          </w:tcPr>
          <w:p>
            <w:r>
              <w:rPr>
                <w:b/>
                <w:color w:val="FFFFFF"/>
                <w:sz w:val="18"/>
              </w:rPr>
              <w:t>Target</w:t>
            </w:r>
          </w:p>
        </w:tc>
      </w:tr>
      <w:tr>
        <w:tc>
          <w:tcPr>
            <w:tcW w:type="dxa" w:w="4032"/>
            <w:shd w:val="clear" w:color="auto" w:fill="D6E4F0"/>
          </w:tcPr>
          <w:p>
            <w:r>
              <w:rPr>
                <w:sz w:val="18"/>
              </w:rPr>
              <w:t>Costing turnaround time (days)</w:t>
            </w:r>
          </w:p>
        </w:tc>
        <w:tc>
          <w:tcPr>
            <w:tcW w:type="dxa" w:w="2592"/>
            <w:shd w:val="clear" w:color="auto" w:fill="D6E4F0"/>
          </w:tcPr>
          <w:p>
            <w:r>
              <w:rPr>
                <w:sz w:val="18"/>
              </w:rPr>
              <w:t>Operations Manager</w:t>
            </w:r>
          </w:p>
        </w:tc>
        <w:tc>
          <w:tcPr>
            <w:tcW w:type="dxa" w:w="2880"/>
            <w:shd w:val="clear" w:color="auto" w:fill="D6E4F0"/>
          </w:tcPr>
          <w:p>
            <w:r>
              <w:rPr>
                <w:sz w:val="18"/>
              </w:rPr>
              <w:t>Reduce 40% within 6 months</w:t>
            </w:r>
          </w:p>
        </w:tc>
      </w:tr>
      <w:tr>
        <w:tc>
          <w:tcPr>
            <w:tcW w:type="dxa" w:w="4032"/>
            <w:shd w:val="clear" w:color="auto" w:fill="FFFFFF"/>
          </w:tcPr>
          <w:p>
            <w:r>
              <w:rPr>
                <w:sz w:val="18"/>
              </w:rPr>
              <w:t>Allocation accuracy (jobs to plan)</w:t>
            </w:r>
          </w:p>
        </w:tc>
        <w:tc>
          <w:tcPr>
            <w:tcW w:type="dxa" w:w="2592"/>
            <w:shd w:val="clear" w:color="auto" w:fill="FFFFFF"/>
          </w:tcPr>
          <w:p>
            <w:r>
              <w:rPr>
                <w:sz w:val="18"/>
              </w:rPr>
              <w:t>Operations Manager</w:t>
            </w:r>
          </w:p>
        </w:tc>
        <w:tc>
          <w:tcPr>
            <w:tcW w:type="dxa" w:w="2880"/>
            <w:shd w:val="clear" w:color="auto" w:fill="FFFFFF"/>
          </w:tcPr>
          <w:p>
            <w:r>
              <w:rPr>
                <w:sz w:val="18"/>
              </w:rPr>
              <w:t>Baseline + improve QoQ</w:t>
            </w:r>
          </w:p>
        </w:tc>
      </w:tr>
      <w:tr>
        <w:tc>
          <w:tcPr>
            <w:tcW w:type="dxa" w:w="4032"/>
            <w:shd w:val="clear" w:color="auto" w:fill="D6E4F0"/>
          </w:tcPr>
          <w:p>
            <w:r>
              <w:rPr>
                <w:sz w:val="18"/>
              </w:rPr>
              <w:t>BSC operational perspective (monthly)</w:t>
            </w:r>
          </w:p>
        </w:tc>
        <w:tc>
          <w:tcPr>
            <w:tcW w:type="dxa" w:w="2592"/>
            <w:shd w:val="clear" w:color="auto" w:fill="D6E4F0"/>
          </w:tcPr>
          <w:p>
            <w:r>
              <w:rPr>
                <w:sz w:val="18"/>
              </w:rPr>
              <w:t>Operations Manager</w:t>
            </w:r>
          </w:p>
        </w:tc>
        <w:tc>
          <w:tcPr>
            <w:tcW w:type="dxa" w:w="2880"/>
            <w:shd w:val="clear" w:color="auto" w:fill="D6E4F0"/>
          </w:tcPr>
          <w:p>
            <w:r>
              <w:rPr>
                <w:sz w:val="18"/>
              </w:rPr>
              <w:t>Produced and presented — not received</w:t>
            </w:r>
          </w:p>
        </w:tc>
      </w:tr>
      <w:tr>
        <w:tc>
          <w:tcPr>
            <w:tcW w:type="dxa" w:w="4032"/>
            <w:shd w:val="clear" w:color="auto" w:fill="FFFFFF"/>
          </w:tcPr>
          <w:p>
            <w:r>
              <w:rPr>
                <w:sz w:val="18"/>
              </w:rPr>
              <w:t>Systems recommendation</w:t>
            </w:r>
          </w:p>
        </w:tc>
        <w:tc>
          <w:tcPr>
            <w:tcW w:type="dxa" w:w="2592"/>
            <w:shd w:val="clear" w:color="auto" w:fill="FFFFFF"/>
          </w:tcPr>
          <w:p>
            <w:r>
              <w:rPr>
                <w:sz w:val="18"/>
              </w:rPr>
              <w:t>Operations Manager</w:t>
            </w:r>
          </w:p>
        </w:tc>
        <w:tc>
          <w:tcPr>
            <w:tcW w:type="dxa" w:w="2880"/>
            <w:shd w:val="clear" w:color="auto" w:fill="FFFFFF"/>
          </w:tcPr>
          <w:p>
            <w:r>
              <w:rPr>
                <w:sz w:val="18"/>
              </w:rPr>
              <w:t>Delivered within 6 months</w:t>
            </w:r>
          </w:p>
        </w:tc>
      </w:tr>
    </w:tbl>
    <w:p/>
    <w:p>
      <w:pPr>
        <w:spacing w:before="160" w:after="80"/>
      </w:pPr>
      <w:r>
        <w:rPr>
          <w:b/>
          <w:color w:val="1F3964"/>
          <w:sz w:val="28"/>
        </w:rPr>
        <w:t>The Ask of Operations</w:t>
      </w:r>
    </w:p>
    <w:p>
      <w:pPr>
        <w:pStyle w:val="ListNumber"/>
        <w:spacing w:after="80"/>
      </w:pPr>
      <w:r>
        <w:rPr>
          <w:color w:val="404040"/>
          <w:sz w:val="20"/>
        </w:rPr>
        <w:t>Map the costing process this month — where does it wait, and why?</w:t>
      </w:r>
    </w:p>
    <w:p>
      <w:pPr>
        <w:pStyle w:val="ListNumber"/>
        <w:spacing w:after="80"/>
      </w:pPr>
      <w:r>
        <w:rPr>
          <w:color w:val="404040"/>
          <w:sz w:val="20"/>
        </w:rPr>
        <w:t>Define what a "costable job" looks like — share it with Engineering and Production</w:t>
      </w:r>
    </w:p>
    <w:p>
      <w:pPr>
        <w:pStyle w:val="ListNumber"/>
        <w:spacing w:after="80"/>
      </w:pPr>
      <w:r>
        <w:rPr>
          <w:color w:val="404040"/>
          <w:sz w:val="20"/>
        </w:rPr>
        <w:t>Assess systems and bring a recommendation within 6 months</w:t>
      </w:r>
    </w:p>
    <w:p>
      <w:pPr>
        <w:pStyle w:val="ListNumber"/>
        <w:spacing w:after="80"/>
      </w:pPr>
      <w:r>
        <w:rPr>
          <w:color w:val="404040"/>
          <w:sz w:val="20"/>
        </w:rPr>
        <w:t>Surface backlog build-up before being asked — don't wait for month-end to raise it</w:t>
      </w:r>
    </w:p>
    <w:p>
      <w:r>
        <w:br w:type="page"/>
      </w:r>
    </w:p>
    <w:p>
      <w:pPr>
        <w:spacing w:before="120" w:after="0"/>
        <w:shd w:val="clear" w:color="auto" w:fill="70AD47"/>
      </w:pPr>
      <w:r>
        <w:rPr>
          <w:b/>
          <w:color w:val="FFFFFF"/>
          <w:sz w:val="40"/>
        </w:rPr>
        <w:t>PART FOUR — FINANCE</w:t>
      </w:r>
    </w:p>
    <w:p>
      <w:pPr>
        <w:spacing w:before="0" w:after="240"/>
        <w:shd w:val="clear" w:color="auto" w:fill="70AD47"/>
      </w:pPr>
      <w:r>
        <w:rPr>
          <w:i/>
          <w:color w:val="CCD6E8"/>
          <w:sz w:val="22"/>
        </w:rPr>
        <w:t>Finance Manager</w:t>
      </w:r>
    </w:p>
    <w:p>
      <w:pPr>
        <w:spacing w:before="280" w:after="80"/>
      </w:pPr>
      <w:r>
        <w:rPr>
          <w:b/>
          <w:color w:val="1F3964"/>
          <w:sz w:val="36"/>
        </w:rPr>
        <w:t>Your Role in the Business</w:t>
      </w:r>
    </w:p>
    <w:p>
      <w:pPr>
        <w:spacing w:before="40" w:after="40"/>
      </w:pPr>
      <w:r>
        <w:rPr>
          <w:color w:val="BDBDBD"/>
          <w:sz w:val="16"/>
        </w:rPr>
        <w:t>────────────────────────────────────────────────────────────────────────────────</w:t>
      </w:r>
    </w:p>
    <w:p>
      <w:pPr>
        <w:spacing w:after="80"/>
      </w:pPr>
      <w:r>
        <w:rPr>
          <w:b w:val="0"/>
          <w:i w:val="0"/>
          <w:color w:val="404040"/>
          <w:sz w:val="20"/>
        </w:rPr>
        <w:t>Finance's role in this business is not costing — that sits with Operations. Finance's mandate is the financial integrity and visibility of the operation: accurate job time reporting, AP and AR management, and the monthly financial narrative that tells leadership whether the business is performing as expected.</w:t>
      </w:r>
    </w:p>
    <w:p>
      <w:pPr>
        <w:spacing w:before="120" w:after="120"/>
        <w:ind w:left="432" w:right="432"/>
        <w:shd w:val="clear" w:color="auto" w:fill="D6E4F0"/>
      </w:pPr>
      <w:r>
        <w:rPr>
          <w:i/>
          <w:color w:val="1F3964"/>
          <w:sz w:val="20"/>
        </w:rPr>
        <w:t>Done well, Finance is an early warning system. Done poorly, Finance is a reporting function that confirms what everyone already suspects.</w:t>
      </w:r>
    </w:p>
    <w:p>
      <w:pPr>
        <w:spacing w:before="160" w:after="80"/>
      </w:pPr>
      <w:r>
        <w:rPr>
          <w:b/>
          <w:color w:val="1F3964"/>
          <w:sz w:val="28"/>
        </w:rPr>
        <w:t>Job Time Reporting — a Strategic Asset</w:t>
      </w:r>
    </w:p>
    <w:p>
      <w:pPr>
        <w:spacing w:after="80"/>
      </w:pPr>
      <w:r>
        <w:rPr>
          <w:b w:val="0"/>
          <w:i w:val="0"/>
          <w:color w:val="404040"/>
          <w:sz w:val="20"/>
        </w:rPr>
        <w:t>Finance tracks actual job hours. Right now that data is used for reporting. It should also be used for improvement.</w:t>
      </w:r>
    </w:p>
    <w:p>
      <w:pPr>
        <w:spacing w:after="80"/>
      </w:pPr>
      <w:r>
        <w:rPr>
          <w:b/>
          <w:i w:val="0"/>
          <w:color w:val="404040"/>
          <w:sz w:val="20"/>
        </w:rPr>
        <w:t>What changes:</w:t>
      </w:r>
    </w:p>
    <w:p>
      <w:pPr>
        <w:pStyle w:val="ListBullet"/>
        <w:spacing w:after="60"/>
      </w:pPr>
      <w:r>
        <w:rPr>
          <w:color w:val="404040"/>
          <w:sz w:val="20"/>
        </w:rPr>
        <w:t>Actual hours by job type are shared with Engineering Manager monthly — this is the actuals database that makes future estimates more accurate</w:t>
      </w:r>
    </w:p>
    <w:p>
      <w:pPr>
        <w:pStyle w:val="ListBullet"/>
        <w:spacing w:after="60"/>
      </w:pPr>
      <w:r>
        <w:rPr>
          <w:color w:val="404040"/>
          <w:sz w:val="20"/>
        </w:rPr>
        <w:t>Variance reports (actual vs estimated hours) are produced and presented, not just filed</w:t>
      </w:r>
    </w:p>
    <w:p>
      <w:pPr>
        <w:pStyle w:val="ListBullet"/>
        <w:spacing w:after="60"/>
      </w:pPr>
      <w:r>
        <w:rPr>
          <w:color w:val="404040"/>
          <w:sz w:val="20"/>
        </w:rPr>
        <w:t>When a job type is consistently running over estimate, Finance flags it — it's a signal of either a scoping problem in Engineering or a production problem on the floor</w:t>
      </w:r>
    </w:p>
    <w:p>
      <w:pPr>
        <w:spacing w:after="40"/>
      </w:pPr>
      <w:r>
        <w:rPr>
          <w:b/>
          <w:i w:val="0"/>
          <w:color w:val="1F3964"/>
          <w:sz w:val="20"/>
        </w:rPr>
        <w:t>System consideration:</w:t>
      </w:r>
    </w:p>
    <w:p>
      <w:pPr>
        <w:spacing w:after="80"/>
      </w:pPr>
      <w:r>
        <w:rPr>
          <w:b w:val="0"/>
          <w:i w:val="0"/>
          <w:color w:val="404040"/>
          <w:sz w:val="20"/>
        </w:rPr>
        <w:t>If job time monitoring is currently manual, the volume of work at 160 people makes this worth reviewing. A proper time and job tracking system — even a lightweight one — would improve both the accuracy and the speed of this data. Bring a view on this within 6 months.</w:t>
      </w:r>
    </w:p>
    <w:p>
      <w:pPr>
        <w:spacing w:before="160" w:after="80"/>
      </w:pPr>
      <w:r>
        <w:rPr>
          <w:b/>
          <w:color w:val="1F3964"/>
          <w:sz w:val="28"/>
        </w:rPr>
        <w:t>AP and AR — Cash is the Engine</w:t>
      </w:r>
    </w:p>
    <w:p>
      <w:pPr>
        <w:spacing w:after="80"/>
      </w:pPr>
      <w:r>
        <w:rPr>
          <w:b w:val="0"/>
          <w:i w:val="0"/>
          <w:color w:val="404040"/>
          <w:sz w:val="20"/>
        </w:rPr>
        <w:t>At $70–100M revenue and growing, the timing of AP and AR is a cash flow lever, not just an admin function.</w:t>
      </w:r>
    </w:p>
    <w:p>
      <w:pPr>
        <w:spacing w:after="40"/>
      </w:pPr>
      <w:r>
        <w:rPr>
          <w:b/>
          <w:i w:val="0"/>
          <w:color w:val="1F3964"/>
          <w:sz w:val="20"/>
        </w:rPr>
        <w:t>AR:</w:t>
      </w:r>
    </w:p>
    <w:p>
      <w:pPr>
        <w:spacing w:after="80"/>
      </w:pPr>
      <w:r>
        <w:rPr>
          <w:b w:val="0"/>
          <w:i w:val="0"/>
          <w:color w:val="404040"/>
          <w:sz w:val="20"/>
        </w:rPr>
        <w:t>Customer invoices go out promptly when jobs close. A job that sits in the costing queue is a job not yet invoiced. The costing turnaround improvement in Operations directly improves AR timing — Finance and Operations are connected here.</w:t>
      </w:r>
    </w:p>
    <w:p>
      <w:pPr>
        <w:spacing w:after="40"/>
      </w:pPr>
      <w:r>
        <w:rPr>
          <w:b/>
          <w:i w:val="0"/>
          <w:color w:val="1F3964"/>
          <w:sz w:val="20"/>
        </w:rPr>
        <w:t>AP:</w:t>
      </w:r>
    </w:p>
    <w:p>
      <w:pPr>
        <w:spacing w:after="80"/>
      </w:pPr>
      <w:r>
        <w:rPr>
          <w:b w:val="0"/>
          <w:i w:val="0"/>
          <w:color w:val="404040"/>
          <w:sz w:val="20"/>
        </w:rPr>
        <w:t>Supplier payment terms are managed actively. Early payment discounts are taken where they make sense. Overdue supplier relationships are flagged before they become supply chain problems.</w:t>
      </w:r>
    </w:p>
    <w:p>
      <w:pPr>
        <w:spacing w:before="160" w:after="80"/>
      </w:pPr>
      <w:r>
        <w:rPr>
          <w:b/>
          <w:color w:val="1F3964"/>
          <w:sz w:val="28"/>
        </w:rPr>
        <w:t>Monthly Finance Reports — Own the Narrative</w:t>
      </w:r>
    </w:p>
    <w:p>
      <w:pPr>
        <w:spacing w:after="80"/>
      </w:pPr>
      <w:r>
        <w:rPr>
          <w:b w:val="0"/>
          <w:i w:val="0"/>
          <w:color w:val="404040"/>
          <w:sz w:val="20"/>
        </w:rPr>
        <w:t>The monthly finance report is not a spreadsheet sent to leadership. It is Finance's interpretation of what the numbers mean for the business — produced by Finance, presented by Finance, owned by Finance.</w:t>
      </w:r>
    </w:p>
    <w:p>
      <w:pPr>
        <w:spacing w:after="80"/>
      </w:pPr>
      <w:r>
        <w:rPr>
          <w:b/>
          <w:i w:val="0"/>
          <w:color w:val="404040"/>
          <w:sz w:val="20"/>
        </w:rPr>
        <w:t>What this looks like:</w:t>
      </w:r>
    </w:p>
    <w:p>
      <w:pPr>
        <w:pStyle w:val="ListBullet"/>
        <w:spacing w:after="60"/>
      </w:pPr>
      <w:r>
        <w:rPr>
          <w:color w:val="404040"/>
          <w:sz w:val="20"/>
        </w:rPr>
        <w:t>Revenue per head trending — is throughput improving or declining per person?</w:t>
      </w:r>
    </w:p>
    <w:p>
      <w:pPr>
        <w:pStyle w:val="ListBullet"/>
        <w:spacing w:after="60"/>
      </w:pPr>
      <w:r>
        <w:rPr>
          <w:color w:val="404040"/>
          <w:sz w:val="20"/>
        </w:rPr>
        <w:t>Margin by job type — are some product types consistently under-performing?</w:t>
      </w:r>
    </w:p>
    <w:p>
      <w:pPr>
        <w:pStyle w:val="ListBullet"/>
        <w:spacing w:after="60"/>
      </w:pPr>
      <w:r>
        <w:rPr>
          <w:color w:val="404040"/>
          <w:sz w:val="20"/>
        </w:rPr>
        <w:t>Cash position and forecast — where are the next 90 days heading?</w:t>
      </w:r>
    </w:p>
    <w:p>
      <w:pPr>
        <w:pStyle w:val="ListBullet"/>
        <w:spacing w:after="60"/>
      </w:pPr>
      <w:r>
        <w:rPr>
          <w:color w:val="404040"/>
          <w:sz w:val="20"/>
        </w:rPr>
        <w:t>BSC financial perspective — produced by Finance for the monthly review</w:t>
      </w:r>
    </w:p>
    <w:p>
      <w:pPr>
        <w:spacing w:before="120" w:after="120"/>
        <w:ind w:left="432" w:right="432"/>
        <w:shd w:val="clear" w:color="auto" w:fill="D6E4F0"/>
      </w:pPr>
      <w:r>
        <w:rPr>
          <w:i/>
          <w:color w:val="1F3964"/>
          <w:sz w:val="20"/>
        </w:rPr>
        <w:t>The shift: from distributing numbers → to interpreting them and recommending action.</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70AD47"/>
          </w:tcPr>
          <w:p>
            <w:r>
              <w:rPr>
                <w:b/>
                <w:color w:val="FFFFFF"/>
                <w:sz w:val="18"/>
              </w:rPr>
              <w:t>Decision</w:t>
            </w:r>
          </w:p>
        </w:tc>
        <w:tc>
          <w:tcPr>
            <w:tcW w:type="dxa" w:w="2160"/>
            <w:shd w:val="clear" w:color="auto" w:fill="70AD47"/>
          </w:tcPr>
          <w:p>
            <w:r>
              <w:rPr>
                <w:b/>
                <w:color w:val="FFFFFF"/>
                <w:sz w:val="18"/>
              </w:rPr>
              <w:t>Owner</w:t>
            </w:r>
          </w:p>
        </w:tc>
        <w:tc>
          <w:tcPr>
            <w:tcW w:type="dxa" w:w="2592"/>
            <w:shd w:val="clear" w:color="auto" w:fill="70AD47"/>
          </w:tcPr>
          <w:p>
            <w:r>
              <w:rPr>
                <w:b/>
                <w:color w:val="FFFFFF"/>
                <w:sz w:val="18"/>
              </w:rPr>
              <w:t>Consult</w:t>
            </w:r>
          </w:p>
        </w:tc>
        <w:tc>
          <w:tcPr>
            <w:tcW w:type="dxa" w:w="2160"/>
            <w:shd w:val="clear" w:color="auto" w:fill="70AD47"/>
          </w:tcPr>
          <w:p>
            <w:r>
              <w:rPr>
                <w:b/>
                <w:color w:val="FFFFFF"/>
                <w:sz w:val="18"/>
              </w:rPr>
              <w:t>Escalate to</w:t>
            </w:r>
          </w:p>
        </w:tc>
      </w:tr>
      <w:tr>
        <w:tc>
          <w:tcPr>
            <w:tcW w:type="dxa" w:w="3168"/>
            <w:shd w:val="clear" w:color="auto" w:fill="D6E4F0"/>
          </w:tcPr>
          <w:p>
            <w:r>
              <w:rPr>
                <w:sz w:val="18"/>
              </w:rPr>
              <w:t>Reporting format and cadence</w:t>
            </w:r>
          </w:p>
        </w:tc>
        <w:tc>
          <w:tcPr>
            <w:tcW w:type="dxa" w:w="2160"/>
            <w:shd w:val="clear" w:color="auto" w:fill="D6E4F0"/>
          </w:tcPr>
          <w:p>
            <w:r>
              <w:rPr>
                <w:sz w:val="18"/>
              </w:rPr>
              <w:t>Finance Manager</w:t>
            </w:r>
          </w:p>
        </w:tc>
        <w:tc>
          <w:tcPr>
            <w:tcW w:type="dxa" w:w="2592"/>
            <w:shd w:val="clear" w:color="auto" w:fill="D6E4F0"/>
          </w:tcPr>
          <w:p>
            <w:r>
              <w:rPr>
                <w:sz w:val="18"/>
              </w:rPr>
              <w:t>—</w:t>
            </w:r>
          </w:p>
        </w:tc>
        <w:tc>
          <w:tcPr>
            <w:tcW w:type="dxa" w:w="2160"/>
            <w:shd w:val="clear" w:color="auto" w:fill="D6E4F0"/>
          </w:tcPr>
          <w:p>
            <w:r>
              <w:rPr>
                <w:sz w:val="18"/>
              </w:rPr>
              <w:t>—</w:t>
            </w:r>
          </w:p>
        </w:tc>
      </w:tr>
      <w:tr>
        <w:tc>
          <w:tcPr>
            <w:tcW w:type="dxa" w:w="3168"/>
            <w:shd w:val="clear" w:color="auto" w:fill="FFFFFF"/>
          </w:tcPr>
          <w:p>
            <w:r>
              <w:rPr>
                <w:sz w:val="18"/>
              </w:rPr>
              <w:t>Job time system recommendation</w:t>
            </w:r>
          </w:p>
        </w:tc>
        <w:tc>
          <w:tcPr>
            <w:tcW w:type="dxa" w:w="2160"/>
            <w:shd w:val="clear" w:color="auto" w:fill="FFFFFF"/>
          </w:tcPr>
          <w:p>
            <w:r>
              <w:rPr>
                <w:sz w:val="18"/>
              </w:rPr>
              <w:t>Finance Manager</w:t>
            </w:r>
          </w:p>
        </w:tc>
        <w:tc>
          <w:tcPr>
            <w:tcW w:type="dxa" w:w="2592"/>
            <w:shd w:val="clear" w:color="auto" w:fill="FFFFFF"/>
          </w:tcPr>
          <w:p>
            <w:r>
              <w:rPr>
                <w:sz w:val="18"/>
              </w:rPr>
              <w:t>IT / Operations</w:t>
            </w:r>
          </w:p>
        </w:tc>
        <w:tc>
          <w:tcPr>
            <w:tcW w:type="dxa" w:w="2160"/>
            <w:shd w:val="clear" w:color="auto" w:fill="FFFFFF"/>
          </w:tcPr>
          <w:p>
            <w:r>
              <w:rPr>
                <w:sz w:val="18"/>
              </w:rPr>
              <w:t>MD (approval)</w:t>
            </w:r>
          </w:p>
        </w:tc>
      </w:tr>
      <w:tr>
        <w:tc>
          <w:tcPr>
            <w:tcW w:type="dxa" w:w="3168"/>
            <w:shd w:val="clear" w:color="auto" w:fill="D6E4F0"/>
          </w:tcPr>
          <w:p>
            <w:r>
              <w:rPr>
                <w:sz w:val="18"/>
              </w:rPr>
              <w:t>AP payment timing within policy</w:t>
            </w:r>
          </w:p>
        </w:tc>
        <w:tc>
          <w:tcPr>
            <w:tcW w:type="dxa" w:w="2160"/>
            <w:shd w:val="clear" w:color="auto" w:fill="D6E4F0"/>
          </w:tcPr>
          <w:p>
            <w:r>
              <w:rPr>
                <w:sz w:val="18"/>
              </w:rPr>
              <w:t>Finance Manager</w:t>
            </w:r>
          </w:p>
        </w:tc>
        <w:tc>
          <w:tcPr>
            <w:tcW w:type="dxa" w:w="2592"/>
            <w:shd w:val="clear" w:color="auto" w:fill="D6E4F0"/>
          </w:tcPr>
          <w:p>
            <w:r>
              <w:rPr>
                <w:sz w:val="18"/>
              </w:rPr>
              <w:t>—</w:t>
            </w:r>
          </w:p>
        </w:tc>
        <w:tc>
          <w:tcPr>
            <w:tcW w:type="dxa" w:w="2160"/>
            <w:shd w:val="clear" w:color="auto" w:fill="D6E4F0"/>
          </w:tcPr>
          <w:p>
            <w:r>
              <w:rPr>
                <w:sz w:val="18"/>
              </w:rPr>
              <w:t>—</w:t>
            </w:r>
          </w:p>
        </w:tc>
      </w:tr>
      <w:tr>
        <w:tc>
          <w:tcPr>
            <w:tcW w:type="dxa" w:w="3168"/>
            <w:shd w:val="clear" w:color="auto" w:fill="FFFFFF"/>
          </w:tcPr>
          <w:p>
            <w:r>
              <w:rPr>
                <w:sz w:val="18"/>
              </w:rPr>
              <w:t>AR follow-up process</w:t>
            </w:r>
          </w:p>
        </w:tc>
        <w:tc>
          <w:tcPr>
            <w:tcW w:type="dxa" w:w="2160"/>
            <w:shd w:val="clear" w:color="auto" w:fill="FFFFFF"/>
          </w:tcPr>
          <w:p>
            <w:r>
              <w:rPr>
                <w:sz w:val="18"/>
              </w:rPr>
              <w:t>Finance Manager</w:t>
            </w:r>
          </w:p>
        </w:tc>
        <w:tc>
          <w:tcPr>
            <w:tcW w:type="dxa" w:w="2592"/>
            <w:shd w:val="clear" w:color="auto" w:fill="FFFFFF"/>
          </w:tcPr>
          <w:p>
            <w:r>
              <w:rPr>
                <w:sz w:val="18"/>
              </w:rPr>
              <w:t>Sales Manager</w:t>
            </w:r>
          </w:p>
        </w:tc>
        <w:tc>
          <w:tcPr>
            <w:tcW w:type="dxa" w:w="2160"/>
            <w:shd w:val="clear" w:color="auto" w:fill="FFFFFF"/>
          </w:tcPr>
          <w:p>
            <w:r>
              <w:rPr>
                <w:sz w:val="18"/>
              </w:rPr>
              <w:t>—</w:t>
            </w:r>
          </w:p>
        </w:tc>
      </w:tr>
      <w:tr>
        <w:tc>
          <w:tcPr>
            <w:tcW w:type="dxa" w:w="3168"/>
            <w:shd w:val="clear" w:color="auto" w:fill="D6E4F0"/>
          </w:tcPr>
          <w:p>
            <w:r>
              <w:rPr>
                <w:sz w:val="18"/>
              </w:rPr>
              <w:t>Flagging margin or cash risk</w:t>
            </w:r>
          </w:p>
        </w:tc>
        <w:tc>
          <w:tcPr>
            <w:tcW w:type="dxa" w:w="2160"/>
            <w:shd w:val="clear" w:color="auto" w:fill="D6E4F0"/>
          </w:tcPr>
          <w:p>
            <w:r>
              <w:rPr>
                <w:sz w:val="18"/>
              </w:rPr>
              <w:t>Finance Manager</w:t>
            </w:r>
          </w:p>
        </w:tc>
        <w:tc>
          <w:tcPr>
            <w:tcW w:type="dxa" w:w="2592"/>
            <w:shd w:val="clear" w:color="auto" w:fill="D6E4F0"/>
          </w:tcPr>
          <w:p>
            <w:r>
              <w:rPr>
                <w:sz w:val="18"/>
              </w:rPr>
              <w:t>Relevant GM</w:t>
            </w:r>
          </w:p>
        </w:tc>
        <w:tc>
          <w:tcPr>
            <w:tcW w:type="dxa" w:w="2160"/>
            <w:shd w:val="clear" w:color="auto" w:fill="D6E4F0"/>
          </w:tcPr>
          <w:p>
            <w:r>
              <w:rPr>
                <w:sz w:val="18"/>
              </w:rPr>
              <w:t>MD if material</w:t>
            </w:r>
          </w:p>
        </w:tc>
      </w:tr>
    </w:tbl>
    <w:p/>
    <w:p>
      <w:pPr>
        <w:spacing w:before="160" w:after="80"/>
      </w:pPr>
      <w:r>
        <w:rPr>
          <w:b/>
          <w:color w:val="1F3964"/>
          <w:sz w:val="28"/>
        </w:rPr>
        <w:t>Finance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70AD47"/>
          </w:tcPr>
          <w:p>
            <w:r>
              <w:rPr>
                <w:b/>
                <w:color w:val="FFFFFF"/>
                <w:sz w:val="18"/>
              </w:rPr>
              <w:t>KPI</w:t>
            </w:r>
          </w:p>
        </w:tc>
        <w:tc>
          <w:tcPr>
            <w:tcW w:type="dxa" w:w="2592"/>
            <w:shd w:val="clear" w:color="auto" w:fill="70AD47"/>
          </w:tcPr>
          <w:p>
            <w:r>
              <w:rPr>
                <w:b/>
                <w:color w:val="FFFFFF"/>
                <w:sz w:val="18"/>
              </w:rPr>
              <w:t>Owner</w:t>
            </w:r>
          </w:p>
        </w:tc>
        <w:tc>
          <w:tcPr>
            <w:tcW w:type="dxa" w:w="2880"/>
            <w:shd w:val="clear" w:color="auto" w:fill="70AD47"/>
          </w:tcPr>
          <w:p>
            <w:r>
              <w:rPr>
                <w:b/>
                <w:color w:val="FFFFFF"/>
                <w:sz w:val="18"/>
              </w:rPr>
              <w:t>Target</w:t>
            </w:r>
          </w:p>
        </w:tc>
      </w:tr>
      <w:tr>
        <w:tc>
          <w:tcPr>
            <w:tcW w:type="dxa" w:w="4032"/>
            <w:shd w:val="clear" w:color="auto" w:fill="D6E4F0"/>
          </w:tcPr>
          <w:p>
            <w:r>
              <w:rPr>
                <w:sz w:val="18"/>
              </w:rPr>
              <w:t>Revenue per head ($)</w:t>
            </w:r>
          </w:p>
        </w:tc>
        <w:tc>
          <w:tcPr>
            <w:tcW w:type="dxa" w:w="2592"/>
            <w:shd w:val="clear" w:color="auto" w:fill="D6E4F0"/>
          </w:tcPr>
          <w:p>
            <w:r>
              <w:rPr>
                <w:sz w:val="18"/>
              </w:rPr>
              <w:t>Finance Manager (tracking)</w:t>
            </w:r>
          </w:p>
        </w:tc>
        <w:tc>
          <w:tcPr>
            <w:tcW w:type="dxa" w:w="2880"/>
            <w:shd w:val="clear" w:color="auto" w:fill="D6E4F0"/>
          </w:tcPr>
          <w:p>
            <w:r>
              <w:rPr>
                <w:sz w:val="18"/>
              </w:rPr>
              <w:t>Increase YoY</w:t>
            </w:r>
          </w:p>
        </w:tc>
      </w:tr>
      <w:tr>
        <w:tc>
          <w:tcPr>
            <w:tcW w:type="dxa" w:w="4032"/>
            <w:shd w:val="clear" w:color="auto" w:fill="FFFFFF"/>
          </w:tcPr>
          <w:p>
            <w:r>
              <w:rPr>
                <w:sz w:val="18"/>
              </w:rPr>
              <w:t>Debtors days (AR turnaround)</w:t>
            </w:r>
          </w:p>
        </w:tc>
        <w:tc>
          <w:tcPr>
            <w:tcW w:type="dxa" w:w="2592"/>
            <w:shd w:val="clear" w:color="auto" w:fill="FFFFFF"/>
          </w:tcPr>
          <w:p>
            <w:r>
              <w:rPr>
                <w:sz w:val="18"/>
              </w:rPr>
              <w:t>Finance Manager</w:t>
            </w:r>
          </w:p>
        </w:tc>
        <w:tc>
          <w:tcPr>
            <w:tcW w:type="dxa" w:w="2880"/>
            <w:shd w:val="clear" w:color="auto" w:fill="FFFFFF"/>
          </w:tcPr>
          <w:p>
            <w:r>
              <w:rPr>
                <w:sz w:val="18"/>
              </w:rPr>
              <w:t>Baseline + improve</w:t>
            </w:r>
          </w:p>
        </w:tc>
      </w:tr>
      <w:tr>
        <w:tc>
          <w:tcPr>
            <w:tcW w:type="dxa" w:w="4032"/>
            <w:shd w:val="clear" w:color="auto" w:fill="D6E4F0"/>
          </w:tcPr>
          <w:p>
            <w:r>
              <w:rPr>
                <w:sz w:val="18"/>
              </w:rPr>
              <w:t>Job time variance report (monthly)</w:t>
            </w:r>
          </w:p>
        </w:tc>
        <w:tc>
          <w:tcPr>
            <w:tcW w:type="dxa" w:w="2592"/>
            <w:shd w:val="clear" w:color="auto" w:fill="D6E4F0"/>
          </w:tcPr>
          <w:p>
            <w:r>
              <w:rPr>
                <w:sz w:val="18"/>
              </w:rPr>
              <w:t>Finance Manager</w:t>
            </w:r>
          </w:p>
        </w:tc>
        <w:tc>
          <w:tcPr>
            <w:tcW w:type="dxa" w:w="2880"/>
            <w:shd w:val="clear" w:color="auto" w:fill="D6E4F0"/>
          </w:tcPr>
          <w:p>
            <w:r>
              <w:rPr>
                <w:sz w:val="18"/>
              </w:rPr>
              <w:t>Produced and shared with Engineering</w:t>
            </w:r>
          </w:p>
        </w:tc>
      </w:tr>
      <w:tr>
        <w:tc>
          <w:tcPr>
            <w:tcW w:type="dxa" w:w="4032"/>
            <w:shd w:val="clear" w:color="auto" w:fill="FFFFFF"/>
          </w:tcPr>
          <w:p>
            <w:r>
              <w:rPr>
                <w:sz w:val="18"/>
              </w:rPr>
              <w:t>Monthly finance report</w:t>
            </w:r>
          </w:p>
        </w:tc>
        <w:tc>
          <w:tcPr>
            <w:tcW w:type="dxa" w:w="2592"/>
            <w:shd w:val="clear" w:color="auto" w:fill="FFFFFF"/>
          </w:tcPr>
          <w:p>
            <w:r>
              <w:rPr>
                <w:sz w:val="18"/>
              </w:rPr>
              <w:t>Finance Manager</w:t>
            </w:r>
          </w:p>
        </w:tc>
        <w:tc>
          <w:tcPr>
            <w:tcW w:type="dxa" w:w="2880"/>
            <w:shd w:val="clear" w:color="auto" w:fill="FFFFFF"/>
          </w:tcPr>
          <w:p>
            <w:r>
              <w:rPr>
                <w:sz w:val="18"/>
              </w:rPr>
              <w:t>Produced and presented — not distributed</w:t>
            </w:r>
          </w:p>
        </w:tc>
      </w:tr>
      <w:tr>
        <w:tc>
          <w:tcPr>
            <w:tcW w:type="dxa" w:w="4032"/>
            <w:shd w:val="clear" w:color="auto" w:fill="D6E4F0"/>
          </w:tcPr>
          <w:p>
            <w:r>
              <w:rPr>
                <w:sz w:val="18"/>
              </w:rPr>
              <w:t>System recommendation (job time)</w:t>
            </w:r>
          </w:p>
        </w:tc>
        <w:tc>
          <w:tcPr>
            <w:tcW w:type="dxa" w:w="2592"/>
            <w:shd w:val="clear" w:color="auto" w:fill="D6E4F0"/>
          </w:tcPr>
          <w:p>
            <w:r>
              <w:rPr>
                <w:sz w:val="18"/>
              </w:rPr>
              <w:t>Finance Manager</w:t>
            </w:r>
          </w:p>
        </w:tc>
        <w:tc>
          <w:tcPr>
            <w:tcW w:type="dxa" w:w="2880"/>
            <w:shd w:val="clear" w:color="auto" w:fill="D6E4F0"/>
          </w:tcPr>
          <w:p>
            <w:r>
              <w:rPr>
                <w:sz w:val="18"/>
              </w:rPr>
              <w:t>View delivered within 6 months</w:t>
            </w:r>
          </w:p>
        </w:tc>
      </w:tr>
    </w:tbl>
    <w:p/>
    <w:p>
      <w:pPr>
        <w:spacing w:before="160" w:after="80"/>
      </w:pPr>
      <w:r>
        <w:rPr>
          <w:b/>
          <w:color w:val="1F3964"/>
          <w:sz w:val="28"/>
        </w:rPr>
        <w:t>The Ask of Finance</w:t>
      </w:r>
    </w:p>
    <w:p>
      <w:pPr>
        <w:pStyle w:val="ListNumber"/>
        <w:spacing w:after="80"/>
      </w:pPr>
      <w:r>
        <w:rPr>
          <w:color w:val="404040"/>
          <w:sz w:val="20"/>
        </w:rPr>
        <w:t>Start sharing actual job hours with Engineering Manager monthly — that data improves their estimates</w:t>
      </w:r>
    </w:p>
    <w:p>
      <w:pPr>
        <w:pStyle w:val="ListNumber"/>
        <w:spacing w:after="80"/>
      </w:pPr>
      <w:r>
        <w:rPr>
          <w:color w:val="404040"/>
          <w:sz w:val="20"/>
        </w:rPr>
        <w:t>Produce a job time variance report (actual vs estimated) — flag the outliers</w:t>
      </w:r>
    </w:p>
    <w:p>
      <w:pPr>
        <w:pStyle w:val="ListNumber"/>
        <w:spacing w:after="80"/>
      </w:pPr>
      <w:r>
        <w:rPr>
          <w:color w:val="404040"/>
          <w:sz w:val="20"/>
        </w:rPr>
        <w:t>Review AR timing: are invoices going out promptly when jobs close?</w:t>
      </w:r>
    </w:p>
    <w:p>
      <w:pPr>
        <w:pStyle w:val="ListNumber"/>
        <w:spacing w:after="80"/>
      </w:pPr>
      <w:r>
        <w:rPr>
          <w:color w:val="404040"/>
          <w:sz w:val="20"/>
        </w:rPr>
        <w:t>Bring a view on job time monitoring systems within 6 months</w:t>
      </w:r>
    </w:p>
    <w:p>
      <w:pPr>
        <w:pStyle w:val="ListNumber"/>
        <w:spacing w:after="80"/>
      </w:pPr>
      <w:r>
        <w:rPr>
          <w:color w:val="404040"/>
          <w:sz w:val="20"/>
        </w:rPr>
        <w:t>Own the monthly finance report — present it, don't just send it</w:t>
      </w:r>
    </w:p>
    <w:p>
      <w:r>
        <w:br w:type="page"/>
      </w:r>
    </w:p>
    <w:p>
      <w:pPr>
        <w:spacing w:before="120" w:after="0"/>
        <w:shd w:val="clear" w:color="auto" w:fill="0F6B6B"/>
      </w:pPr>
      <w:r>
        <w:rPr>
          <w:b/>
          <w:color w:val="FFFFFF"/>
          <w:sz w:val="40"/>
        </w:rPr>
        <w:t>PART FIVE — PRODUCTION</w:t>
      </w:r>
    </w:p>
    <w:p>
      <w:pPr>
        <w:spacing w:before="0" w:after="240"/>
        <w:shd w:val="clear" w:color="auto" w:fill="0F6B6B"/>
      </w:pPr>
      <w:r>
        <w:rPr>
          <w:i/>
          <w:color w:val="CCD6E8"/>
          <w:sz w:val="22"/>
        </w:rPr>
        <w:t>Production GM  ·  Production Manager  ·  Production Supervisors</w:t>
      </w:r>
    </w:p>
    <w:p>
      <w:pPr>
        <w:spacing w:before="280" w:after="80"/>
      </w:pPr>
      <w:r>
        <w:rPr>
          <w:b/>
          <w:color w:val="1F3964"/>
          <w:sz w:val="36"/>
        </w:rPr>
        <w:t>Your Place in the Picture</w:t>
      </w:r>
    </w:p>
    <w:p>
      <w:pPr>
        <w:spacing w:before="40" w:after="40"/>
      </w:pPr>
      <w:r>
        <w:rPr>
          <w:color w:val="BDBDBD"/>
          <w:sz w:val="16"/>
        </w:rPr>
        <w:t>────────────────────────────────────────────────────────────────────────────────</w:t>
      </w:r>
    </w:p>
    <w:p>
      <w:pPr>
        <w:spacing w:after="80"/>
      </w:pPr>
      <w:r>
        <w:rPr>
          <w:b w:val="0"/>
          <w:i w:val="0"/>
          <w:color w:val="404040"/>
          <w:sz w:val="20"/>
        </w:rPr>
        <w:t>Production is downstream of Engineering — you receive what Engineering releases and build what Sales has committed. When Engineering is late or incomplete, it lands first on the production floor. The cascade failure is visible here before anywhere else: packages arrive with missing information, builds stall, pressure builds, corners get cut.</w:t>
      </w:r>
    </w:p>
    <w:p>
      <w:pPr>
        <w:spacing w:after="80"/>
      </w:pPr>
      <w:r>
        <w:rPr>
          <w:b w:val="0"/>
          <w:i w:val="0"/>
          <w:color w:val="404040"/>
          <w:sz w:val="20"/>
        </w:rPr>
        <w:t>Production is where First Pass Business either happens or fails. The 4,964 repair actions recorded in the last 18 months — many of those originate here, or are caused by what arrives here. The fix is not to work harder under pressure. It is to hold the standard, return incomplete packages, and make the problem visible.</w:t>
      </w:r>
    </w:p>
    <w:p>
      <w:pPr>
        <w:spacing w:before="120" w:after="120"/>
        <w:ind w:left="432" w:right="432"/>
        <w:shd w:val="clear" w:color="auto" w:fill="D6E4F0"/>
      </w:pPr>
      <w:r>
        <w:rPr>
          <w:i/>
          <w:color w:val="1F3964"/>
          <w:sz w:val="20"/>
        </w:rPr>
        <w:t>The leverage point is upstream — but the standard is held here. Production Supervisors set the tone for the whole floor.</w:t>
      </w:r>
    </w:p>
    <w:p>
      <w:pPr>
        <w:spacing w:before="160" w:after="80"/>
      </w:pPr>
      <w:r>
        <w:rPr>
          <w:b/>
          <w:color w:val="0F6B6B"/>
          <w:sz w:val="28"/>
        </w:rPr>
        <w:t>The Daily Cell Floor Review — Non-Negotiable</w:t>
      </w:r>
    </w:p>
    <w:p>
      <w:pPr>
        <w:spacing w:after="80"/>
      </w:pPr>
      <w:r>
        <w:rPr>
          <w:b w:val="0"/>
          <w:i w:val="0"/>
          <w:color w:val="404040"/>
          <w:sz w:val="20"/>
        </w:rPr>
        <w:t>The cell floor review is Production's accountability forum. It happens every day. It does not get cancelled when volume is high — that's when it matters most.</w:t>
      </w:r>
    </w:p>
    <w:p>
      <w:pPr>
        <w:spacing w:after="80"/>
      </w:pPr>
      <w:r>
        <w:rPr>
          <w:b/>
          <w:i w:val="0"/>
          <w:color w:val="404040"/>
          <w:sz w:val="20"/>
        </w:rPr>
        <w:t>What the review covers:</w:t>
      </w:r>
    </w:p>
    <w:p>
      <w:pPr>
        <w:pStyle w:val="ListBullet"/>
        <w:spacing w:after="60"/>
      </w:pPr>
      <w:r>
        <w:rPr>
          <w:color w:val="404040"/>
          <w:sz w:val="20"/>
        </w:rPr>
        <w:t>Every open job on the floor: status, risk of slipping, and why</w:t>
      </w:r>
    </w:p>
    <w:p>
      <w:pPr>
        <w:pStyle w:val="ListBullet"/>
        <w:spacing w:after="60"/>
      </w:pPr>
      <w:r>
        <w:rPr>
          <w:color w:val="404040"/>
          <w:sz w:val="20"/>
        </w:rPr>
        <w:t>Any build that has been stopped due to an incomplete or incorrect package — named, not absorbed</w:t>
      </w:r>
    </w:p>
    <w:p>
      <w:pPr>
        <w:pStyle w:val="ListBullet"/>
        <w:spacing w:after="60"/>
      </w:pPr>
      <w:r>
        <w:rPr>
          <w:color w:val="404040"/>
          <w:sz w:val="20"/>
        </w:rPr>
        <w:t>Any quality issue found during build — flagged same day, not at completion</w:t>
      </w:r>
    </w:p>
    <w:p>
      <w:pPr>
        <w:pStyle w:val="ListBullet"/>
        <w:spacing w:after="60"/>
      </w:pPr>
      <w:r>
        <w:rPr>
          <w:color w:val="404040"/>
          <w:sz w:val="20"/>
        </w:rPr>
        <w:t>Any safety observation or near miss from the previous 24 hours</w:t>
      </w:r>
    </w:p>
    <w:p>
      <w:pPr>
        <w:spacing w:before="120" w:after="120"/>
        <w:ind w:left="432" w:right="432"/>
        <w:shd w:val="clear" w:color="auto" w:fill="D6E4F0"/>
      </w:pPr>
      <w:r>
        <w:rPr>
          <w:i/>
          <w:color w:val="1F3964"/>
          <w:sz w:val="20"/>
        </w:rPr>
        <w:t>When a build package is incomplete — stop the job. Return it to Engineering with a written record. Do not work around it. Working around incomplete information is how defects are built in.</w:t>
      </w:r>
    </w:p>
    <w:p>
      <w:pPr>
        <w:spacing w:before="160" w:after="80"/>
      </w:pPr>
      <w:r>
        <w:rPr>
          <w:b/>
          <w:color w:val="0F6B6B"/>
          <w:sz w:val="28"/>
        </w:rPr>
        <w:t>What Ownership Looks Like for Production</w:t>
      </w:r>
    </w:p>
    <w:p>
      <w:pPr>
        <w:pStyle w:val="ListBullet"/>
        <w:spacing w:after="60"/>
      </w:pPr>
      <w:r>
        <w:rPr>
          <w:b/>
          <w:color w:val="1F3964"/>
          <w:sz w:val="20"/>
        </w:rPr>
        <w:t xml:space="preserve">Production GM owns the build plan </w:t>
      </w:r>
      <w:r>
        <w:rPr>
          <w:color w:val="404040"/>
          <w:sz w:val="20"/>
        </w:rPr>
        <w:t>That means flagging capacity constraints before jobs go late — not explaining them after. When resourcing is insufficient to meet the schedule, that's an escalation with a recommendation, not a silence.</w:t>
      </w:r>
    </w:p>
    <w:p>
      <w:pPr>
        <w:pStyle w:val="ListBullet"/>
        <w:spacing w:after="60"/>
      </w:pPr>
      <w:r>
        <w:rPr>
          <w:b/>
          <w:color w:val="1F3964"/>
          <w:sz w:val="20"/>
        </w:rPr>
        <w:t xml:space="preserve">Production Manager owns daily throughput </w:t>
      </w:r>
      <w:r>
        <w:rPr>
          <w:color w:val="404040"/>
          <w:sz w:val="20"/>
        </w:rPr>
        <w:t>The number of jobs completed versus scheduled, the hours per job versus estimate, and the rework rate. These numbers are yours to understand and act on.</w:t>
      </w:r>
    </w:p>
    <w:p>
      <w:pPr>
        <w:pStyle w:val="ListBullet"/>
        <w:spacing w:after="60"/>
      </w:pPr>
      <w:r>
        <w:rPr>
          <w:b/>
          <w:color w:val="1F3964"/>
          <w:sz w:val="20"/>
        </w:rPr>
        <w:t xml:space="preserve">Production Supervisors hold the standard </w:t>
      </w:r>
      <w:r>
        <w:rPr>
          <w:color w:val="404040"/>
          <w:sz w:val="20"/>
        </w:rPr>
        <w:t>Your team takes its cue from you. When pressure builds and someone suggests cutting a step — your answer is no. You don't lead around pressure, you lead through it.</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0F6B6B"/>
          </w:tcPr>
          <w:p>
            <w:r>
              <w:rPr>
                <w:b/>
                <w:color w:val="FFFFFF"/>
                <w:sz w:val="18"/>
              </w:rPr>
              <w:t>Decision</w:t>
            </w:r>
          </w:p>
        </w:tc>
        <w:tc>
          <w:tcPr>
            <w:tcW w:type="dxa" w:w="2160"/>
            <w:shd w:val="clear" w:color="auto" w:fill="0F6B6B"/>
          </w:tcPr>
          <w:p>
            <w:r>
              <w:rPr>
                <w:b/>
                <w:color w:val="FFFFFF"/>
                <w:sz w:val="18"/>
              </w:rPr>
              <w:t>Owner</w:t>
            </w:r>
          </w:p>
        </w:tc>
        <w:tc>
          <w:tcPr>
            <w:tcW w:type="dxa" w:w="2592"/>
            <w:shd w:val="clear" w:color="auto" w:fill="0F6B6B"/>
          </w:tcPr>
          <w:p>
            <w:r>
              <w:rPr>
                <w:b/>
                <w:color w:val="FFFFFF"/>
                <w:sz w:val="18"/>
              </w:rPr>
              <w:t>Consult</w:t>
            </w:r>
          </w:p>
        </w:tc>
        <w:tc>
          <w:tcPr>
            <w:tcW w:type="dxa" w:w="2160"/>
            <w:shd w:val="clear" w:color="auto" w:fill="0F6B6B"/>
          </w:tcPr>
          <w:p>
            <w:r>
              <w:rPr>
                <w:b/>
                <w:color w:val="FFFFFF"/>
                <w:sz w:val="18"/>
              </w:rPr>
              <w:t>Escalate to</w:t>
            </w:r>
          </w:p>
        </w:tc>
      </w:tr>
      <w:tr>
        <w:tc>
          <w:tcPr>
            <w:tcW w:type="dxa" w:w="3168"/>
            <w:shd w:val="clear" w:color="auto" w:fill="D6E4F0"/>
          </w:tcPr>
          <w:p>
            <w:r>
              <w:rPr>
                <w:sz w:val="18"/>
              </w:rPr>
              <w:t>Build sequence within the cell</w:t>
            </w:r>
          </w:p>
        </w:tc>
        <w:tc>
          <w:tcPr>
            <w:tcW w:type="dxa" w:w="2160"/>
            <w:shd w:val="clear" w:color="auto" w:fill="D6E4F0"/>
          </w:tcPr>
          <w:p>
            <w:r>
              <w:rPr>
                <w:sz w:val="18"/>
              </w:rPr>
              <w:t>Production Manager</w:t>
            </w:r>
          </w:p>
        </w:tc>
        <w:tc>
          <w:tcPr>
            <w:tcW w:type="dxa" w:w="2592"/>
            <w:shd w:val="clear" w:color="auto" w:fill="D6E4F0"/>
          </w:tcPr>
          <w:p>
            <w:r>
              <w:rPr>
                <w:sz w:val="18"/>
              </w:rPr>
              <w:t>Production GM</w:t>
            </w:r>
          </w:p>
        </w:tc>
        <w:tc>
          <w:tcPr>
            <w:tcW w:type="dxa" w:w="2160"/>
            <w:shd w:val="clear" w:color="auto" w:fill="D6E4F0"/>
          </w:tcPr>
          <w:p>
            <w:r>
              <w:rPr>
                <w:sz w:val="18"/>
              </w:rPr>
              <w:t>—</w:t>
            </w:r>
          </w:p>
        </w:tc>
      </w:tr>
      <w:tr>
        <w:tc>
          <w:tcPr>
            <w:tcW w:type="dxa" w:w="3168"/>
            <w:shd w:val="clear" w:color="auto" w:fill="FFFFFF"/>
          </w:tcPr>
          <w:p>
            <w:r>
              <w:rPr>
                <w:sz w:val="18"/>
              </w:rPr>
              <w:t>Incomplete engineering package — escalate</w:t>
            </w:r>
          </w:p>
        </w:tc>
        <w:tc>
          <w:tcPr>
            <w:tcW w:type="dxa" w:w="2160"/>
            <w:shd w:val="clear" w:color="auto" w:fill="FFFFFF"/>
          </w:tcPr>
          <w:p>
            <w:r>
              <w:rPr>
                <w:sz w:val="18"/>
              </w:rPr>
              <w:t>Production Manager</w:t>
            </w:r>
          </w:p>
        </w:tc>
        <w:tc>
          <w:tcPr>
            <w:tcW w:type="dxa" w:w="2592"/>
            <w:shd w:val="clear" w:color="auto" w:fill="FFFFFF"/>
          </w:tcPr>
          <w:p>
            <w:r>
              <w:rPr>
                <w:sz w:val="18"/>
              </w:rPr>
              <w:t>Production GM (mandatory)</w:t>
            </w:r>
          </w:p>
        </w:tc>
        <w:tc>
          <w:tcPr>
            <w:tcW w:type="dxa" w:w="2160"/>
            <w:shd w:val="clear" w:color="auto" w:fill="FFFFFF"/>
          </w:tcPr>
          <w:p>
            <w:r>
              <w:rPr>
                <w:sz w:val="18"/>
              </w:rPr>
              <w:t>Engineering Manager same day</w:t>
            </w:r>
          </w:p>
        </w:tc>
      </w:tr>
      <w:tr>
        <w:tc>
          <w:tcPr>
            <w:tcW w:type="dxa" w:w="3168"/>
            <w:shd w:val="clear" w:color="auto" w:fill="D6E4F0"/>
          </w:tcPr>
          <w:p>
            <w:r>
              <w:rPr>
                <w:sz w:val="18"/>
              </w:rPr>
              <w:t>Resource allocation within production</w:t>
            </w:r>
          </w:p>
        </w:tc>
        <w:tc>
          <w:tcPr>
            <w:tcW w:type="dxa" w:w="2160"/>
            <w:shd w:val="clear" w:color="auto" w:fill="D6E4F0"/>
          </w:tcPr>
          <w:p>
            <w:r>
              <w:rPr>
                <w:sz w:val="18"/>
              </w:rPr>
              <w:t>Production GM</w:t>
            </w:r>
          </w:p>
        </w:tc>
        <w:tc>
          <w:tcPr>
            <w:tcW w:type="dxa" w:w="2592"/>
            <w:shd w:val="clear" w:color="auto" w:fill="D6E4F0"/>
          </w:tcPr>
          <w:p>
            <w:r>
              <w:rPr>
                <w:sz w:val="18"/>
              </w:rPr>
              <w:t>—</w:t>
            </w:r>
          </w:p>
        </w:tc>
        <w:tc>
          <w:tcPr>
            <w:tcW w:type="dxa" w:w="2160"/>
            <w:shd w:val="clear" w:color="auto" w:fill="D6E4F0"/>
          </w:tcPr>
          <w:p>
            <w:r>
              <w:rPr>
                <w:sz w:val="18"/>
              </w:rPr>
              <w:t>MD if capital or headcount required</w:t>
            </w:r>
          </w:p>
        </w:tc>
      </w:tr>
      <w:tr>
        <w:tc>
          <w:tcPr>
            <w:tcW w:type="dxa" w:w="3168"/>
            <w:shd w:val="clear" w:color="auto" w:fill="FFFFFF"/>
          </w:tcPr>
          <w:p>
            <w:r>
              <w:rPr>
                <w:sz w:val="18"/>
              </w:rPr>
              <w:t>Overtime decisions</w:t>
            </w:r>
          </w:p>
        </w:tc>
        <w:tc>
          <w:tcPr>
            <w:tcW w:type="dxa" w:w="2160"/>
            <w:shd w:val="clear" w:color="auto" w:fill="FFFFFF"/>
          </w:tcPr>
          <w:p>
            <w:r>
              <w:rPr>
                <w:sz w:val="18"/>
              </w:rPr>
              <w:t>Production GM</w:t>
            </w:r>
          </w:p>
        </w:tc>
        <w:tc>
          <w:tcPr>
            <w:tcW w:type="dxa" w:w="2592"/>
            <w:shd w:val="clear" w:color="auto" w:fill="FFFFFF"/>
          </w:tcPr>
          <w:p>
            <w:r>
              <w:rPr>
                <w:sz w:val="18"/>
              </w:rPr>
              <w:t>MD/ Finance Manager</w:t>
            </w:r>
          </w:p>
        </w:tc>
        <w:tc>
          <w:tcPr>
            <w:tcW w:type="dxa" w:w="2160"/>
            <w:shd w:val="clear" w:color="auto" w:fill="FFFFFF"/>
          </w:tcPr>
          <w:p>
            <w:r>
              <w:rPr>
                <w:sz w:val="18"/>
              </w:rPr>
              <w:t>MD if significant cost impact</w:t>
            </w:r>
          </w:p>
        </w:tc>
      </w:tr>
      <w:tr>
        <w:tc>
          <w:tcPr>
            <w:tcW w:type="dxa" w:w="3168"/>
            <w:shd w:val="clear" w:color="auto" w:fill="D6E4F0"/>
          </w:tcPr>
          <w:p>
            <w:r>
              <w:rPr>
                <w:sz w:val="18"/>
              </w:rPr>
              <w:t>Escalating engineering package quality</w:t>
            </w:r>
          </w:p>
        </w:tc>
        <w:tc>
          <w:tcPr>
            <w:tcW w:type="dxa" w:w="2160"/>
            <w:shd w:val="clear" w:color="auto" w:fill="D6E4F0"/>
          </w:tcPr>
          <w:p>
            <w:r>
              <w:rPr>
                <w:sz w:val="18"/>
              </w:rPr>
              <w:t>Production Manager</w:t>
            </w:r>
          </w:p>
        </w:tc>
        <w:tc>
          <w:tcPr>
            <w:tcW w:type="dxa" w:w="2592"/>
            <w:shd w:val="clear" w:color="auto" w:fill="D6E4F0"/>
          </w:tcPr>
          <w:p>
            <w:r>
              <w:rPr>
                <w:sz w:val="18"/>
              </w:rPr>
              <w:t>Engineering Manager</w:t>
            </w:r>
          </w:p>
        </w:tc>
        <w:tc>
          <w:tcPr>
            <w:tcW w:type="dxa" w:w="2160"/>
            <w:shd w:val="clear" w:color="auto" w:fill="D6E4F0"/>
          </w:tcPr>
          <w:p>
            <w:r>
              <w:rPr>
                <w:sz w:val="18"/>
              </w:rPr>
              <w:t>Production GM if not resolved same day</w:t>
            </w:r>
          </w:p>
        </w:tc>
      </w:tr>
    </w:tbl>
    <w:p/>
    <w:p>
      <w:pPr>
        <w:spacing w:before="160" w:after="80"/>
      </w:pPr>
      <w:r>
        <w:rPr>
          <w:b/>
          <w:color w:val="1F3964"/>
          <w:sz w:val="28"/>
        </w:rPr>
        <w:t>Production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0F6B6B"/>
          </w:tcPr>
          <w:p>
            <w:r>
              <w:rPr>
                <w:b/>
                <w:color w:val="FFFFFF"/>
                <w:sz w:val="18"/>
              </w:rPr>
              <w:t>KPI</w:t>
            </w:r>
          </w:p>
        </w:tc>
        <w:tc>
          <w:tcPr>
            <w:tcW w:type="dxa" w:w="2592"/>
            <w:shd w:val="clear" w:color="auto" w:fill="0F6B6B"/>
          </w:tcPr>
          <w:p>
            <w:r>
              <w:rPr>
                <w:b/>
                <w:color w:val="FFFFFF"/>
                <w:sz w:val="18"/>
              </w:rPr>
              <w:t>Owner</w:t>
            </w:r>
          </w:p>
        </w:tc>
        <w:tc>
          <w:tcPr>
            <w:tcW w:type="dxa" w:w="2880"/>
            <w:shd w:val="clear" w:color="auto" w:fill="0F6B6B"/>
          </w:tcPr>
          <w:p>
            <w:r>
              <w:rPr>
                <w:b/>
                <w:color w:val="FFFFFF"/>
                <w:sz w:val="18"/>
              </w:rPr>
              <w:t>Target</w:t>
            </w:r>
          </w:p>
        </w:tc>
      </w:tr>
      <w:tr>
        <w:tc>
          <w:tcPr>
            <w:tcW w:type="dxa" w:w="4032"/>
            <w:shd w:val="clear" w:color="auto" w:fill="D6E4F0"/>
          </w:tcPr>
          <w:p>
            <w:r>
              <w:rPr>
                <w:sz w:val="18"/>
              </w:rPr>
              <w:t>On-time delivery to customer (%)</w:t>
            </w:r>
          </w:p>
        </w:tc>
        <w:tc>
          <w:tcPr>
            <w:tcW w:type="dxa" w:w="2592"/>
            <w:shd w:val="clear" w:color="auto" w:fill="D6E4F0"/>
          </w:tcPr>
          <w:p>
            <w:r>
              <w:rPr>
                <w:sz w:val="18"/>
              </w:rPr>
              <w:t>Production GM</w:t>
            </w:r>
          </w:p>
        </w:tc>
        <w:tc>
          <w:tcPr>
            <w:tcW w:type="dxa" w:w="2880"/>
            <w:shd w:val="clear" w:color="auto" w:fill="D6E4F0"/>
          </w:tcPr>
          <w:p>
            <w:r>
              <w:rPr>
                <w:sz w:val="18"/>
              </w:rPr>
              <w:t>Baseline Aug 2026 → target TBD</w:t>
            </w:r>
          </w:p>
        </w:tc>
      </w:tr>
      <w:tr>
        <w:tc>
          <w:tcPr>
            <w:tcW w:type="dxa" w:w="4032"/>
            <w:shd w:val="clear" w:color="auto" w:fill="FFFFFF"/>
          </w:tcPr>
          <w:p>
            <w:r>
              <w:rPr>
                <w:sz w:val="18"/>
              </w:rPr>
              <w:t>First-pass build rate (no rework required)</w:t>
            </w:r>
          </w:p>
        </w:tc>
        <w:tc>
          <w:tcPr>
            <w:tcW w:type="dxa" w:w="2592"/>
            <w:shd w:val="clear" w:color="auto" w:fill="FFFFFF"/>
          </w:tcPr>
          <w:p>
            <w:r>
              <w:rPr>
                <w:sz w:val="18"/>
              </w:rPr>
              <w:t>Production Manager</w:t>
            </w:r>
          </w:p>
        </w:tc>
        <w:tc>
          <w:tcPr>
            <w:tcW w:type="dxa" w:w="2880"/>
            <w:shd w:val="clear" w:color="auto" w:fill="FFFFFF"/>
          </w:tcPr>
          <w:p>
            <w:r>
              <w:rPr>
                <w:sz w:val="18"/>
              </w:rPr>
              <w:t>Baseline + improve QoQ</w:t>
            </w:r>
          </w:p>
        </w:tc>
      </w:tr>
      <w:tr>
        <w:tc>
          <w:tcPr>
            <w:tcW w:type="dxa" w:w="4032"/>
            <w:shd w:val="clear" w:color="auto" w:fill="D6E4F0"/>
          </w:tcPr>
          <w:p>
            <w:r>
              <w:rPr>
                <w:sz w:val="18"/>
              </w:rPr>
              <w:t>Production stops — incomplete engineering packages</w:t>
            </w:r>
          </w:p>
        </w:tc>
        <w:tc>
          <w:tcPr>
            <w:tcW w:type="dxa" w:w="2592"/>
            <w:shd w:val="clear" w:color="auto" w:fill="D6E4F0"/>
          </w:tcPr>
          <w:p>
            <w:r>
              <w:rPr>
                <w:sz w:val="18"/>
              </w:rPr>
              <w:t>Production Manager</w:t>
            </w:r>
          </w:p>
        </w:tc>
        <w:tc>
          <w:tcPr>
            <w:tcW w:type="dxa" w:w="2880"/>
            <w:shd w:val="clear" w:color="auto" w:fill="D6E4F0"/>
          </w:tcPr>
          <w:p>
            <w:r>
              <w:rPr>
                <w:sz w:val="18"/>
              </w:rPr>
              <w:t>Trending to zero in 12 months</w:t>
            </w:r>
          </w:p>
        </w:tc>
      </w:tr>
      <w:tr>
        <w:tc>
          <w:tcPr>
            <w:tcW w:type="dxa" w:w="4032"/>
            <w:shd w:val="clear" w:color="auto" w:fill="FFFFFF"/>
          </w:tcPr>
          <w:p>
            <w:r>
              <w:rPr>
                <w:sz w:val="18"/>
              </w:rPr>
              <w:t>Build cycle time vs estimate by job type</w:t>
            </w:r>
          </w:p>
        </w:tc>
        <w:tc>
          <w:tcPr>
            <w:tcW w:type="dxa" w:w="2592"/>
            <w:shd w:val="clear" w:color="auto" w:fill="FFFFFF"/>
          </w:tcPr>
          <w:p>
            <w:r>
              <w:rPr>
                <w:sz w:val="18"/>
              </w:rPr>
              <w:t>Production Manager</w:t>
            </w:r>
          </w:p>
        </w:tc>
        <w:tc>
          <w:tcPr>
            <w:tcW w:type="dxa" w:w="2880"/>
            <w:shd w:val="clear" w:color="auto" w:fill="FFFFFF"/>
          </w:tcPr>
          <w:p>
            <w:r>
              <w:rPr>
                <w:sz w:val="18"/>
              </w:rPr>
              <w:t>Baseline + improve</w:t>
            </w:r>
          </w:p>
        </w:tc>
      </w:tr>
      <w:tr>
        <w:tc>
          <w:tcPr>
            <w:tcW w:type="dxa" w:w="4032"/>
            <w:shd w:val="clear" w:color="auto" w:fill="D6E4F0"/>
          </w:tcPr>
          <w:p>
            <w:r>
              <w:rPr>
                <w:sz w:val="18"/>
              </w:rPr>
              <w:t>Cell floor review completion</w:t>
            </w:r>
          </w:p>
        </w:tc>
        <w:tc>
          <w:tcPr>
            <w:tcW w:type="dxa" w:w="2592"/>
            <w:shd w:val="clear" w:color="auto" w:fill="D6E4F0"/>
          </w:tcPr>
          <w:p>
            <w:r>
              <w:rPr>
                <w:sz w:val="18"/>
              </w:rPr>
              <w:t>Production Supervisors</w:t>
            </w:r>
          </w:p>
        </w:tc>
        <w:tc>
          <w:tcPr>
            <w:tcW w:type="dxa" w:w="2880"/>
            <w:shd w:val="clear" w:color="auto" w:fill="D6E4F0"/>
          </w:tcPr>
          <w:p>
            <w:r>
              <w:rPr>
                <w:sz w:val="18"/>
              </w:rPr>
              <w:t>100% — daily, never cancelled</w:t>
            </w:r>
          </w:p>
        </w:tc>
      </w:tr>
    </w:tbl>
    <w:p/>
    <w:p>
      <w:pPr>
        <w:spacing w:before="160" w:after="80"/>
      </w:pPr>
      <w:r>
        <w:rPr>
          <w:b/>
          <w:color w:val="1F3964"/>
          <w:sz w:val="28"/>
        </w:rPr>
        <w:t>The Ask of Production</w:t>
      </w:r>
    </w:p>
    <w:p>
      <w:pPr>
        <w:pStyle w:val="ListNumber"/>
        <w:spacing w:after="80"/>
      </w:pPr>
      <w:r>
        <w:rPr>
          <w:color w:val="404040"/>
          <w:sz w:val="20"/>
        </w:rPr>
        <w:t>Run the first daily cell floor review this week — list every open job, flag risks</w:t>
      </w:r>
    </w:p>
    <w:p>
      <w:pPr>
        <w:pStyle w:val="ListNumber"/>
        <w:spacing w:after="80"/>
      </w:pPr>
      <w:r>
        <w:rPr>
          <w:color w:val="404040"/>
          <w:sz w:val="20"/>
        </w:rPr>
        <w:t>When a build package is incomplete: stop the job, document it, return it to Engineering — do not absorb it</w:t>
      </w:r>
    </w:p>
    <w:p>
      <w:pPr>
        <w:pStyle w:val="ListNumber"/>
        <w:spacing w:after="80"/>
      </w:pPr>
      <w:r>
        <w:rPr>
          <w:color w:val="404040"/>
          <w:sz w:val="20"/>
        </w:rPr>
        <w:t>Production GM: produce your monthly BSC section — on-time delivery and first-pass rate are yours to own</w:t>
      </w:r>
    </w:p>
    <w:p>
      <w:pPr>
        <w:pStyle w:val="ListNumber"/>
        <w:spacing w:after="80"/>
      </w:pPr>
      <w:r>
        <w:rPr>
          <w:color w:val="404040"/>
          <w:sz w:val="20"/>
        </w:rPr>
        <w:t>Production Supervisors: the standard holds when it's inconvenient — especially when it's inconvenient</w:t>
      </w:r>
    </w:p>
    <w:p>
      <w:r>
        <w:br w:type="page"/>
      </w:r>
    </w:p>
    <w:p>
      <w:pPr>
        <w:spacing w:before="120" w:after="0"/>
        <w:shd w:val="clear" w:color="auto" w:fill="C00000"/>
      </w:pPr>
      <w:r>
        <w:rPr>
          <w:b/>
          <w:color w:val="FFFFFF"/>
          <w:sz w:val="40"/>
        </w:rPr>
        <w:t>PART SIX — QUALITY</w:t>
      </w:r>
    </w:p>
    <w:p>
      <w:pPr>
        <w:spacing w:before="0" w:after="240"/>
        <w:shd w:val="clear" w:color="auto" w:fill="C00000"/>
      </w:pPr>
      <w:r>
        <w:rPr>
          <w:i/>
          <w:color w:val="CCD6E8"/>
          <w:sz w:val="22"/>
        </w:rPr>
        <w:t>Quality Manager</w:t>
      </w:r>
    </w:p>
    <w:p>
      <w:pPr>
        <w:spacing w:before="280" w:after="80"/>
      </w:pPr>
      <w:r>
        <w:rPr>
          <w:b/>
          <w:color w:val="1F3964"/>
          <w:sz w:val="36"/>
        </w:rPr>
        <w:t>Your Mandate</w:t>
      </w:r>
    </w:p>
    <w:p>
      <w:pPr>
        <w:spacing w:before="40" w:after="40"/>
      </w:pPr>
      <w:r>
        <w:rPr>
          <w:color w:val="BDBDBD"/>
          <w:sz w:val="16"/>
        </w:rPr>
        <w:t>────────────────────────────────────────────────────────────────────────────────</w:t>
      </w:r>
    </w:p>
    <w:p>
      <w:pPr>
        <w:spacing w:after="80"/>
      </w:pPr>
      <w:r>
        <w:rPr>
          <w:b w:val="0"/>
          <w:i w:val="0"/>
          <w:color w:val="404040"/>
          <w:sz w:val="20"/>
        </w:rPr>
        <w:t>Quality owns the quality system — but quality is everyone's responsibility. Your job is to make that real. The weekly open repair action review is your forum. Root cause closure is a non-negotiable that you enforce across every function. The data is clear about the scale of the problem.</w:t>
      </w:r>
    </w:p>
    <w:tbl>
      <w:tblPr>
        <w:tblStyle w:val="TableGrid"/>
        <w:tblW w:type="auto" w:w="0"/>
        <w:tblLook w:firstColumn="1" w:firstRow="1" w:lastColumn="0" w:lastRow="0" w:noHBand="0" w:noVBand="1" w:val="04A0"/>
      </w:tblPr>
      <w:tblGrid>
        <w:gridCol w:w="4703"/>
        <w:gridCol w:w="4703"/>
      </w:tblGrid>
      <w:tr>
        <w:tc>
          <w:tcPr>
            <w:tcW w:type="dxa" w:w="4032"/>
            <w:shd w:val="clear" w:color="auto" w:fill="C00000"/>
          </w:tcPr>
          <w:p>
            <w:r>
              <w:rPr>
                <w:b/>
                <w:color w:val="FFFFFF"/>
                <w:sz w:val="18"/>
              </w:rPr>
              <w:t>The numbers</w:t>
            </w:r>
          </w:p>
        </w:tc>
        <w:tc>
          <w:tcPr>
            <w:tcW w:type="dxa" w:w="5184"/>
            <w:shd w:val="clear" w:color="auto" w:fill="C00000"/>
          </w:tcPr>
          <w:p>
            <w:r>
              <w:rPr>
                <w:b/>
                <w:color w:val="FFFFFF"/>
                <w:sz w:val="18"/>
              </w:rPr>
              <w:t>What they mean</w:t>
            </w:r>
          </w:p>
        </w:tc>
      </w:tr>
      <w:tr>
        <w:tc>
          <w:tcPr>
            <w:tcW w:type="dxa" w:w="4032"/>
            <w:shd w:val="clear" w:color="auto" w:fill="D6E4F0"/>
          </w:tcPr>
          <w:p>
            <w:r>
              <w:rPr>
                <w:sz w:val="18"/>
              </w:rPr>
              <w:t>4,964 repair actions in 18 months</w:t>
            </w:r>
          </w:p>
        </w:tc>
        <w:tc>
          <w:tcPr>
            <w:tcW w:type="dxa" w:w="5184"/>
            <w:shd w:val="clear" w:color="auto" w:fill="D6E4F0"/>
          </w:tcPr>
          <w:p>
            <w:r>
              <w:rPr>
                <w:sz w:val="18"/>
              </w:rPr>
              <w:t>Growing at +72% — faster than the business</w:t>
            </w:r>
          </w:p>
        </w:tc>
      </w:tr>
      <w:tr>
        <w:tc>
          <w:tcPr>
            <w:tcW w:type="dxa" w:w="4032"/>
            <w:shd w:val="clear" w:color="auto" w:fill="FFFFFF"/>
          </w:tcPr>
          <w:p>
            <w:r>
              <w:rPr>
                <w:sz w:val="18"/>
              </w:rPr>
              <w:t>1 in 3 defects is something simply missing</w:t>
            </w:r>
          </w:p>
        </w:tc>
        <w:tc>
          <w:tcPr>
            <w:tcW w:type="dxa" w:w="5184"/>
            <w:shd w:val="clear" w:color="auto" w:fill="FFFFFF"/>
          </w:tcPr>
          <w:p>
            <w:r>
              <w:rPr>
                <w:sz w:val="18"/>
              </w:rPr>
              <w:t>A BOM or checklist failure — preventable at the desk</w:t>
            </w:r>
          </w:p>
        </w:tc>
      </w:tr>
      <w:tr>
        <w:tc>
          <w:tcPr>
            <w:tcW w:type="dxa" w:w="4032"/>
            <w:shd w:val="clear" w:color="auto" w:fill="D6E4F0"/>
          </w:tcPr>
          <w:p>
            <w:r>
              <w:rPr>
                <w:sz w:val="18"/>
              </w:rPr>
              <w:t>392 defects reached the customer</w:t>
            </w:r>
          </w:p>
        </w:tc>
        <w:tc>
          <w:tcPr>
            <w:tcW w:type="dxa" w:w="5184"/>
            <w:shd w:val="clear" w:color="auto" w:fill="D6E4F0"/>
          </w:tcPr>
          <w:p>
            <w:r>
              <w:rPr>
                <w:sz w:val="18"/>
              </w:rPr>
              <w:t>In aviation refuelling equipment, that is a serious risk</w:t>
            </w:r>
          </w:p>
        </w:tc>
      </w:tr>
      <w:tr>
        <w:tc>
          <w:tcPr>
            <w:tcW w:type="dxa" w:w="4032"/>
            <w:shd w:val="clear" w:color="auto" w:fill="FFFFFF"/>
          </w:tcPr>
          <w:p>
            <w:r>
              <w:rPr>
                <w:sz w:val="18"/>
              </w:rPr>
              <w:t>98% closed with no root cause recorded</w:t>
            </w:r>
          </w:p>
        </w:tc>
        <w:tc>
          <w:tcPr>
            <w:tcW w:type="dxa" w:w="5184"/>
            <w:shd w:val="clear" w:color="auto" w:fill="FFFFFF"/>
          </w:tcPr>
          <w:p>
            <w:r>
              <w:rPr>
                <w:sz w:val="18"/>
              </w:rPr>
              <w:t>We are fixing problems but not learning from them</w:t>
            </w:r>
          </w:p>
        </w:tc>
      </w:tr>
    </w:tbl>
    <w:p/>
    <w:p>
      <w:pPr>
        <w:spacing w:before="120" w:after="120"/>
        <w:ind w:left="432" w:right="432"/>
        <w:shd w:val="clear" w:color="auto" w:fill="D6E4F0"/>
      </w:pPr>
      <w:r>
        <w:rPr>
          <w:i/>
          <w:color w:val="1F3964"/>
          <w:sz w:val="20"/>
        </w:rPr>
        <w:t>98% of repair actions closing without root cause is not a data problem. It is a process problem. That changes this month.</w:t>
      </w:r>
    </w:p>
    <w:p>
      <w:pPr>
        <w:spacing w:before="160" w:after="80"/>
      </w:pPr>
      <w:r>
        <w:rPr>
          <w:b/>
          <w:color w:val="C00000"/>
          <w:sz w:val="28"/>
        </w:rPr>
        <w:t>The Weekly Repair Action Review — Your Forum</w:t>
      </w:r>
    </w:p>
    <w:p>
      <w:pPr>
        <w:spacing w:after="80"/>
      </w:pPr>
      <w:r>
        <w:rPr>
          <w:b w:val="0"/>
          <w:i w:val="0"/>
          <w:color w:val="404040"/>
          <w:sz w:val="20"/>
        </w:rPr>
        <w:t>Every open repair action is reviewed weekly. No action closes without a documented root cause owner and category. This is a non-negotiable that applies to every function — Quality enforces it.</w:t>
      </w:r>
    </w:p>
    <w:p>
      <w:pPr>
        <w:spacing w:after="80"/>
      </w:pPr>
      <w:r>
        <w:rPr>
          <w:b/>
          <w:i w:val="0"/>
          <w:color w:val="404040"/>
          <w:sz w:val="20"/>
        </w:rPr>
        <w:t>What the review produces:</w:t>
      </w:r>
    </w:p>
    <w:p>
      <w:pPr>
        <w:pStyle w:val="ListBullet"/>
        <w:spacing w:after="60"/>
      </w:pPr>
      <w:r>
        <w:rPr>
          <w:color w:val="404040"/>
          <w:sz w:val="20"/>
        </w:rPr>
        <w:t>Every action that closed this week: root cause category confirmed before closure</w:t>
      </w:r>
    </w:p>
    <w:p>
      <w:pPr>
        <w:pStyle w:val="ListBullet"/>
        <w:spacing w:after="60"/>
      </w:pPr>
      <w:r>
        <w:rPr>
          <w:color w:val="404040"/>
          <w:sz w:val="20"/>
        </w:rPr>
        <w:t>Any action open longer than 30 days: escalated with reason and revised close date</w:t>
      </w:r>
    </w:p>
    <w:p>
      <w:pPr>
        <w:pStyle w:val="ListBullet"/>
        <w:spacing w:after="60"/>
      </w:pPr>
      <w:r>
        <w:rPr>
          <w:color w:val="404040"/>
          <w:sz w:val="20"/>
        </w:rPr>
        <w:t>Pattern identification: when the same root cause appears 3+ times, it becomes a systemic fix — not just another action</w:t>
      </w:r>
    </w:p>
    <w:p>
      <w:pPr>
        <w:pStyle w:val="ListBullet"/>
        <w:spacing w:after="60"/>
      </w:pPr>
      <w:r>
        <w:rPr>
          <w:color w:val="404040"/>
          <w:sz w:val="20"/>
        </w:rPr>
        <w:t>Engineering-originated defects tracked separately — this is the data Engineering Manager needs to see monthly</w:t>
      </w:r>
    </w:p>
    <w:p>
      <w:pPr>
        <w:spacing w:before="160" w:after="80"/>
      </w:pPr>
      <w:r>
        <w:rPr>
          <w:b/>
          <w:color w:val="C00000"/>
          <w:sz w:val="28"/>
        </w:rPr>
        <w:t>Root Cause Categories — Standardise Before First Review</w:t>
      </w:r>
    </w:p>
    <w:p>
      <w:pPr>
        <w:spacing w:after="80"/>
      </w:pPr>
      <w:r>
        <w:rPr>
          <w:b w:val="0"/>
          <w:i w:val="0"/>
          <w:color w:val="404040"/>
          <w:sz w:val="20"/>
        </w:rPr>
        <w:t>Before the first review, establish a simple root cause category list. Even a basic set is better than none — it enables pattern detection.</w:t>
      </w:r>
    </w:p>
    <w:p>
      <w:pPr>
        <w:spacing w:after="80"/>
      </w:pPr>
      <w:r>
        <w:rPr>
          <w:b w:val="0"/>
          <w:i w:val="0"/>
          <w:color w:val="404040"/>
          <w:sz w:val="20"/>
        </w:rPr>
        <w:t>Suggested starting categories (align with your team):</w:t>
      </w:r>
    </w:p>
    <w:p>
      <w:pPr>
        <w:pStyle w:val="ListBullet"/>
        <w:spacing w:after="60"/>
      </w:pPr>
      <w:r>
        <w:rPr>
          <w:color w:val="404040"/>
          <w:sz w:val="20"/>
        </w:rPr>
        <w:t>BOM error or omission</w:t>
      </w:r>
    </w:p>
    <w:p>
      <w:pPr>
        <w:pStyle w:val="ListBullet"/>
        <w:spacing w:after="60"/>
      </w:pPr>
      <w:r>
        <w:rPr>
          <w:color w:val="404040"/>
          <w:sz w:val="20"/>
        </w:rPr>
        <w:t>Drawing error</w:t>
      </w:r>
    </w:p>
    <w:p>
      <w:pPr>
        <w:pStyle w:val="ListBullet"/>
        <w:spacing w:after="60"/>
      </w:pPr>
      <w:r>
        <w:rPr>
          <w:color w:val="404040"/>
          <w:sz w:val="20"/>
        </w:rPr>
        <w:t>Production build error</w:t>
      </w:r>
    </w:p>
    <w:p>
      <w:pPr>
        <w:pStyle w:val="ListBullet"/>
        <w:spacing w:after="60"/>
      </w:pPr>
      <w:r>
        <w:rPr>
          <w:color w:val="404040"/>
          <w:sz w:val="20"/>
        </w:rPr>
        <w:t>Incorrect or missing material</w:t>
      </w:r>
    </w:p>
    <w:p>
      <w:pPr>
        <w:pStyle w:val="ListBullet"/>
        <w:spacing w:after="60"/>
      </w:pPr>
      <w:r>
        <w:rPr>
          <w:color w:val="404040"/>
          <w:sz w:val="20"/>
        </w:rPr>
        <w:t>Design change after release</w:t>
      </w:r>
    </w:p>
    <w:p>
      <w:pPr>
        <w:pStyle w:val="ListBullet"/>
        <w:spacing w:after="60"/>
      </w:pPr>
      <w:r>
        <w:rPr>
          <w:color w:val="404040"/>
          <w:sz w:val="20"/>
        </w:rPr>
        <w:t>Inspection failure</w:t>
      </w:r>
    </w:p>
    <w:p>
      <w:pPr>
        <w:pStyle w:val="ListBullet"/>
        <w:spacing w:after="60"/>
      </w:pPr>
      <w:r>
        <w:rPr>
          <w:color w:val="404040"/>
          <w:sz w:val="20"/>
        </w:rPr>
        <w:t>Customer-specified requirement not captured</w:t>
      </w:r>
    </w:p>
    <w:p>
      <w:pPr>
        <w:pStyle w:val="ListBullet"/>
        <w:spacing w:after="60"/>
      </w:pPr>
      <w:r>
        <w:rPr>
          <w:color w:val="404040"/>
          <w:sz w:val="20"/>
        </w:rPr>
        <w:t>Process not followed</w:t>
      </w:r>
    </w:p>
    <w:p>
      <w:pPr>
        <w:spacing w:before="120" w:after="120"/>
        <w:ind w:left="432" w:right="432"/>
        <w:shd w:val="clear" w:color="auto" w:fill="D6E4F0"/>
      </w:pPr>
      <w:r>
        <w:rPr>
          <w:i/>
          <w:color w:val="1F3964"/>
          <w:sz w:val="20"/>
        </w:rPr>
        <w:t>When 1 in 3 defects is a BOM or checklist failure, Quality's job is to make that visible and hold Engineering accountable for the systemic fix — not just close the individual action.</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C00000"/>
          </w:tcPr>
          <w:p>
            <w:r>
              <w:rPr>
                <w:b/>
                <w:color w:val="FFFFFF"/>
                <w:sz w:val="18"/>
              </w:rPr>
              <w:t>Decision</w:t>
            </w:r>
          </w:p>
        </w:tc>
        <w:tc>
          <w:tcPr>
            <w:tcW w:type="dxa" w:w="2160"/>
            <w:shd w:val="clear" w:color="auto" w:fill="C00000"/>
          </w:tcPr>
          <w:p>
            <w:r>
              <w:rPr>
                <w:b/>
                <w:color w:val="FFFFFF"/>
                <w:sz w:val="18"/>
              </w:rPr>
              <w:t>Owner</w:t>
            </w:r>
          </w:p>
        </w:tc>
        <w:tc>
          <w:tcPr>
            <w:tcW w:type="dxa" w:w="2592"/>
            <w:shd w:val="clear" w:color="auto" w:fill="C00000"/>
          </w:tcPr>
          <w:p>
            <w:r>
              <w:rPr>
                <w:b/>
                <w:color w:val="FFFFFF"/>
                <w:sz w:val="18"/>
              </w:rPr>
              <w:t>Consult</w:t>
            </w:r>
          </w:p>
        </w:tc>
        <w:tc>
          <w:tcPr>
            <w:tcW w:type="dxa" w:w="2160"/>
            <w:shd w:val="clear" w:color="auto" w:fill="C00000"/>
          </w:tcPr>
          <w:p>
            <w:r>
              <w:rPr>
                <w:b/>
                <w:color w:val="FFFFFF"/>
                <w:sz w:val="18"/>
              </w:rPr>
              <w:t>Escalate to</w:t>
            </w:r>
          </w:p>
        </w:tc>
      </w:tr>
      <w:tr>
        <w:tc>
          <w:tcPr>
            <w:tcW w:type="dxa" w:w="3168"/>
            <w:shd w:val="clear" w:color="auto" w:fill="D6E4F0"/>
          </w:tcPr>
          <w:p>
            <w:r>
              <w:rPr>
                <w:sz w:val="18"/>
              </w:rPr>
              <w:t>Closing or holding open a repair action</w:t>
            </w:r>
          </w:p>
        </w:tc>
        <w:tc>
          <w:tcPr>
            <w:tcW w:type="dxa" w:w="2160"/>
            <w:shd w:val="clear" w:color="auto" w:fill="D6E4F0"/>
          </w:tcPr>
          <w:p>
            <w:r>
              <w:rPr>
                <w:sz w:val="18"/>
              </w:rPr>
              <w:t>Quality Manager</w:t>
            </w:r>
          </w:p>
        </w:tc>
        <w:tc>
          <w:tcPr>
            <w:tcW w:type="dxa" w:w="2592"/>
            <w:shd w:val="clear" w:color="auto" w:fill="D6E4F0"/>
          </w:tcPr>
          <w:p>
            <w:r>
              <w:rPr>
                <w:sz w:val="18"/>
              </w:rPr>
              <w:t>—</w:t>
            </w:r>
          </w:p>
        </w:tc>
        <w:tc>
          <w:tcPr>
            <w:tcW w:type="dxa" w:w="2160"/>
            <w:shd w:val="clear" w:color="auto" w:fill="D6E4F0"/>
          </w:tcPr>
          <w:p>
            <w:r>
              <w:rPr>
                <w:sz w:val="18"/>
              </w:rPr>
              <w:t>—</w:t>
            </w:r>
          </w:p>
        </w:tc>
      </w:tr>
      <w:tr>
        <w:tc>
          <w:tcPr>
            <w:tcW w:type="dxa" w:w="3168"/>
            <w:shd w:val="clear" w:color="auto" w:fill="FFFFFF"/>
          </w:tcPr>
          <w:p>
            <w:r>
              <w:rPr>
                <w:sz w:val="18"/>
              </w:rPr>
              <w:t>Root cause category standard</w:t>
            </w:r>
          </w:p>
        </w:tc>
        <w:tc>
          <w:tcPr>
            <w:tcW w:type="dxa" w:w="2160"/>
            <w:shd w:val="clear" w:color="auto" w:fill="FFFFFF"/>
          </w:tcPr>
          <w:p>
            <w:r>
              <w:rPr>
                <w:sz w:val="18"/>
              </w:rPr>
              <w:t>Quality Manager</w:t>
            </w:r>
          </w:p>
        </w:tc>
        <w:tc>
          <w:tcPr>
            <w:tcW w:type="dxa" w:w="2592"/>
            <w:shd w:val="clear" w:color="auto" w:fill="FFFFFF"/>
          </w:tcPr>
          <w:p>
            <w:r>
              <w:rPr>
                <w:sz w:val="18"/>
              </w:rPr>
              <w:t>Engineering Manager</w:t>
            </w:r>
          </w:p>
        </w:tc>
        <w:tc>
          <w:tcPr>
            <w:tcW w:type="dxa" w:w="2160"/>
            <w:shd w:val="clear" w:color="auto" w:fill="FFFFFF"/>
          </w:tcPr>
          <w:p>
            <w:r>
              <w:rPr>
                <w:sz w:val="18"/>
              </w:rPr>
              <w:t>—</w:t>
            </w:r>
          </w:p>
        </w:tc>
      </w:tr>
      <w:tr>
        <w:tc>
          <w:tcPr>
            <w:tcW w:type="dxa" w:w="3168"/>
            <w:shd w:val="clear" w:color="auto" w:fill="D6E4F0"/>
          </w:tcPr>
          <w:p>
            <w:r>
              <w:rPr>
                <w:sz w:val="18"/>
              </w:rPr>
              <w:t>Production stop for quality reasons</w:t>
            </w:r>
          </w:p>
        </w:tc>
        <w:tc>
          <w:tcPr>
            <w:tcW w:type="dxa" w:w="2160"/>
            <w:shd w:val="clear" w:color="auto" w:fill="D6E4F0"/>
          </w:tcPr>
          <w:p>
            <w:r>
              <w:rPr>
                <w:sz w:val="18"/>
              </w:rPr>
              <w:t>Quality Manager</w:t>
            </w:r>
          </w:p>
        </w:tc>
        <w:tc>
          <w:tcPr>
            <w:tcW w:type="dxa" w:w="2592"/>
            <w:shd w:val="clear" w:color="auto" w:fill="D6E4F0"/>
          </w:tcPr>
          <w:p>
            <w:r>
              <w:rPr>
                <w:sz w:val="18"/>
              </w:rPr>
              <w:t>—</w:t>
            </w:r>
          </w:p>
        </w:tc>
        <w:tc>
          <w:tcPr>
            <w:tcW w:type="dxa" w:w="2160"/>
            <w:shd w:val="clear" w:color="auto" w:fill="D6E4F0"/>
          </w:tcPr>
          <w:p>
            <w:r>
              <w:rPr>
                <w:sz w:val="18"/>
              </w:rPr>
              <w:t>Production GM (inform immediately)</w:t>
            </w:r>
          </w:p>
        </w:tc>
      </w:tr>
      <w:tr>
        <w:tc>
          <w:tcPr>
            <w:tcW w:type="dxa" w:w="3168"/>
            <w:shd w:val="clear" w:color="auto" w:fill="FFFFFF"/>
          </w:tcPr>
          <w:p>
            <w:r>
              <w:rPr>
                <w:sz w:val="18"/>
              </w:rPr>
              <w:t>Customer-visible defect disclosure</w:t>
            </w:r>
          </w:p>
        </w:tc>
        <w:tc>
          <w:tcPr>
            <w:tcW w:type="dxa" w:w="2160"/>
            <w:shd w:val="clear" w:color="auto" w:fill="FFFFFF"/>
          </w:tcPr>
          <w:p>
            <w:r>
              <w:rPr>
                <w:sz w:val="18"/>
              </w:rPr>
              <w:t>Quality Manager</w:t>
            </w:r>
          </w:p>
        </w:tc>
        <w:tc>
          <w:tcPr>
            <w:tcW w:type="dxa" w:w="2592"/>
            <w:shd w:val="clear" w:color="auto" w:fill="FFFFFF"/>
          </w:tcPr>
          <w:p>
            <w:r>
              <w:rPr>
                <w:sz w:val="18"/>
              </w:rPr>
              <w:t>Relevant GM</w:t>
            </w:r>
          </w:p>
        </w:tc>
        <w:tc>
          <w:tcPr>
            <w:tcW w:type="dxa" w:w="2160"/>
            <w:shd w:val="clear" w:color="auto" w:fill="FFFFFF"/>
          </w:tcPr>
          <w:p>
            <w:r>
              <w:rPr>
                <w:sz w:val="18"/>
              </w:rPr>
              <w:t>MD/ Aviation GM — mandatory</w:t>
            </w:r>
          </w:p>
        </w:tc>
      </w:tr>
      <w:tr>
        <w:tc>
          <w:tcPr>
            <w:tcW w:type="dxa" w:w="3168"/>
            <w:shd w:val="clear" w:color="auto" w:fill="D6E4F0"/>
          </w:tcPr>
          <w:p>
            <w:r>
              <w:rPr>
                <w:sz w:val="18"/>
              </w:rPr>
              <w:t>Escalating systemic defect to Engineering</w:t>
            </w:r>
          </w:p>
        </w:tc>
        <w:tc>
          <w:tcPr>
            <w:tcW w:type="dxa" w:w="2160"/>
            <w:shd w:val="clear" w:color="auto" w:fill="D6E4F0"/>
          </w:tcPr>
          <w:p>
            <w:r>
              <w:rPr>
                <w:sz w:val="18"/>
              </w:rPr>
              <w:t>Quality Manager</w:t>
            </w:r>
          </w:p>
        </w:tc>
        <w:tc>
          <w:tcPr>
            <w:tcW w:type="dxa" w:w="2592"/>
            <w:shd w:val="clear" w:color="auto" w:fill="D6E4F0"/>
          </w:tcPr>
          <w:p>
            <w:r>
              <w:rPr>
                <w:sz w:val="18"/>
              </w:rPr>
              <w:t>Engineering Manager</w:t>
            </w:r>
          </w:p>
        </w:tc>
        <w:tc>
          <w:tcPr>
            <w:tcW w:type="dxa" w:w="2160"/>
            <w:shd w:val="clear" w:color="auto" w:fill="D6E4F0"/>
          </w:tcPr>
          <w:p>
            <w:r>
              <w:rPr>
                <w:sz w:val="18"/>
              </w:rPr>
              <w:t>Production GM if unresolved</w:t>
            </w:r>
          </w:p>
        </w:tc>
      </w:tr>
    </w:tbl>
    <w:p/>
    <w:p>
      <w:pPr>
        <w:spacing w:before="160" w:after="80"/>
      </w:pPr>
      <w:r>
        <w:rPr>
          <w:b/>
          <w:color w:val="1F3964"/>
          <w:sz w:val="28"/>
        </w:rPr>
        <w:t>Quality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C00000"/>
          </w:tcPr>
          <w:p>
            <w:r>
              <w:rPr>
                <w:b/>
                <w:color w:val="FFFFFF"/>
                <w:sz w:val="18"/>
              </w:rPr>
              <w:t>KPI</w:t>
            </w:r>
          </w:p>
        </w:tc>
        <w:tc>
          <w:tcPr>
            <w:tcW w:type="dxa" w:w="2592"/>
            <w:shd w:val="clear" w:color="auto" w:fill="C00000"/>
          </w:tcPr>
          <w:p>
            <w:r>
              <w:rPr>
                <w:b/>
                <w:color w:val="FFFFFF"/>
                <w:sz w:val="18"/>
              </w:rPr>
              <w:t>Owner</w:t>
            </w:r>
          </w:p>
        </w:tc>
        <w:tc>
          <w:tcPr>
            <w:tcW w:type="dxa" w:w="2880"/>
            <w:shd w:val="clear" w:color="auto" w:fill="C00000"/>
          </w:tcPr>
          <w:p>
            <w:r>
              <w:rPr>
                <w:b/>
                <w:color w:val="FFFFFF"/>
                <w:sz w:val="18"/>
              </w:rPr>
              <w:t>Target</w:t>
            </w:r>
          </w:p>
        </w:tc>
      </w:tr>
      <w:tr>
        <w:tc>
          <w:tcPr>
            <w:tcW w:type="dxa" w:w="4032"/>
            <w:shd w:val="clear" w:color="auto" w:fill="D6E4F0"/>
          </w:tcPr>
          <w:p>
            <w:r>
              <w:rPr>
                <w:sz w:val="18"/>
              </w:rPr>
              <w:t>Root cause closure rate</w:t>
            </w:r>
          </w:p>
        </w:tc>
        <w:tc>
          <w:tcPr>
            <w:tcW w:type="dxa" w:w="2592"/>
            <w:shd w:val="clear" w:color="auto" w:fill="D6E4F0"/>
          </w:tcPr>
          <w:p>
            <w:r>
              <w:rPr>
                <w:sz w:val="18"/>
              </w:rPr>
              <w:t>Quality Manager</w:t>
            </w:r>
          </w:p>
        </w:tc>
        <w:tc>
          <w:tcPr>
            <w:tcW w:type="dxa" w:w="2880"/>
            <w:shd w:val="clear" w:color="auto" w:fill="D6E4F0"/>
          </w:tcPr>
          <w:p>
            <w:r>
              <w:rPr>
                <w:sz w:val="18"/>
              </w:rPr>
              <w:t>100% — every action, no exceptions</w:t>
            </w:r>
          </w:p>
        </w:tc>
      </w:tr>
      <w:tr>
        <w:tc>
          <w:tcPr>
            <w:tcW w:type="dxa" w:w="4032"/>
            <w:shd w:val="clear" w:color="auto" w:fill="FFFFFF"/>
          </w:tcPr>
          <w:p>
            <w:r>
              <w:rPr>
                <w:sz w:val="18"/>
              </w:rPr>
              <w:t>Repair actions per job (all functions)</w:t>
            </w:r>
          </w:p>
        </w:tc>
        <w:tc>
          <w:tcPr>
            <w:tcW w:type="dxa" w:w="2592"/>
            <w:shd w:val="clear" w:color="auto" w:fill="FFFFFF"/>
          </w:tcPr>
          <w:p>
            <w:r>
              <w:rPr>
                <w:sz w:val="18"/>
              </w:rPr>
              <w:t>Quality Manager</w:t>
            </w:r>
          </w:p>
        </w:tc>
        <w:tc>
          <w:tcPr>
            <w:tcW w:type="dxa" w:w="2880"/>
            <w:shd w:val="clear" w:color="auto" w:fill="FFFFFF"/>
          </w:tcPr>
          <w:p>
            <w:r>
              <w:rPr>
                <w:sz w:val="18"/>
              </w:rPr>
              <w:t>Trend down — baseline Month 1</w:t>
            </w:r>
          </w:p>
        </w:tc>
      </w:tr>
      <w:tr>
        <w:tc>
          <w:tcPr>
            <w:tcW w:type="dxa" w:w="4032"/>
            <w:shd w:val="clear" w:color="auto" w:fill="D6E4F0"/>
          </w:tcPr>
          <w:p>
            <w:r>
              <w:rPr>
                <w:sz w:val="18"/>
              </w:rPr>
              <w:t>Engineering-originated repair actions per job</w:t>
            </w:r>
          </w:p>
        </w:tc>
        <w:tc>
          <w:tcPr>
            <w:tcW w:type="dxa" w:w="2592"/>
            <w:shd w:val="clear" w:color="auto" w:fill="D6E4F0"/>
          </w:tcPr>
          <w:p>
            <w:r>
              <w:rPr>
                <w:sz w:val="18"/>
              </w:rPr>
              <w:t>Quality Manager</w:t>
            </w:r>
          </w:p>
        </w:tc>
        <w:tc>
          <w:tcPr>
            <w:tcW w:type="dxa" w:w="2880"/>
            <w:shd w:val="clear" w:color="auto" w:fill="D6E4F0"/>
          </w:tcPr>
          <w:p>
            <w:r>
              <w:rPr>
                <w:sz w:val="18"/>
              </w:rPr>
              <w:t>Reduce 50% in 12 months</w:t>
            </w:r>
          </w:p>
        </w:tc>
      </w:tr>
      <w:tr>
        <w:tc>
          <w:tcPr>
            <w:tcW w:type="dxa" w:w="4032"/>
            <w:shd w:val="clear" w:color="auto" w:fill="FFFFFF"/>
          </w:tcPr>
          <w:p>
            <w:r>
              <w:rPr>
                <w:sz w:val="18"/>
              </w:rPr>
              <w:t>Customer-visible defects</w:t>
            </w:r>
          </w:p>
        </w:tc>
        <w:tc>
          <w:tcPr>
            <w:tcW w:type="dxa" w:w="2592"/>
            <w:shd w:val="clear" w:color="auto" w:fill="FFFFFF"/>
          </w:tcPr>
          <w:p>
            <w:r>
              <w:rPr>
                <w:sz w:val="18"/>
              </w:rPr>
              <w:t>Quality Manager</w:t>
            </w:r>
          </w:p>
        </w:tc>
        <w:tc>
          <w:tcPr>
            <w:tcW w:type="dxa" w:w="2880"/>
            <w:shd w:val="clear" w:color="auto" w:fill="FFFFFF"/>
          </w:tcPr>
          <w:p>
            <w:r>
              <w:rPr>
                <w:sz w:val="18"/>
              </w:rPr>
              <w:t>↓ from 392 per 18 months</w:t>
            </w:r>
          </w:p>
        </w:tc>
      </w:tr>
      <w:tr>
        <w:tc>
          <w:tcPr>
            <w:tcW w:type="dxa" w:w="4032"/>
            <w:shd w:val="clear" w:color="auto" w:fill="D6E4F0"/>
          </w:tcPr>
          <w:p>
            <w:r>
              <w:rPr>
                <w:sz w:val="18"/>
              </w:rPr>
              <w:t>Open repair action age (avg days)</w:t>
            </w:r>
          </w:p>
        </w:tc>
        <w:tc>
          <w:tcPr>
            <w:tcW w:type="dxa" w:w="2592"/>
            <w:shd w:val="clear" w:color="auto" w:fill="D6E4F0"/>
          </w:tcPr>
          <w:p>
            <w:r>
              <w:rPr>
                <w:sz w:val="18"/>
              </w:rPr>
              <w:t>Quality Manager</w:t>
            </w:r>
          </w:p>
        </w:tc>
        <w:tc>
          <w:tcPr>
            <w:tcW w:type="dxa" w:w="2880"/>
            <w:shd w:val="clear" w:color="auto" w:fill="D6E4F0"/>
          </w:tcPr>
          <w:p>
            <w:r>
              <w:rPr>
                <w:sz w:val="18"/>
              </w:rPr>
              <w:t>Baseline + reduce</w:t>
            </w:r>
          </w:p>
        </w:tc>
      </w:tr>
    </w:tbl>
    <w:p/>
    <w:p>
      <w:pPr>
        <w:spacing w:before="160" w:after="80"/>
      </w:pPr>
      <w:r>
        <w:rPr>
          <w:b/>
          <w:color w:val="1F3964"/>
          <w:sz w:val="28"/>
        </w:rPr>
        <w:t>The Ask of Quality</w:t>
      </w:r>
    </w:p>
    <w:p>
      <w:pPr>
        <w:pStyle w:val="ListNumber"/>
        <w:spacing w:after="80"/>
      </w:pPr>
      <w:r>
        <w:rPr>
          <w:color w:val="404040"/>
          <w:sz w:val="20"/>
        </w:rPr>
        <w:t>Standardise root cause categories before this week's review — a simple list is enough to start</w:t>
      </w:r>
    </w:p>
    <w:p>
      <w:pPr>
        <w:pStyle w:val="ListNumber"/>
        <w:spacing w:after="80"/>
      </w:pPr>
      <w:r>
        <w:rPr>
          <w:color w:val="404040"/>
          <w:sz w:val="20"/>
        </w:rPr>
        <w:t>Run the first open repair action review this week — every open action, every one that closes has a root cause</w:t>
      </w:r>
    </w:p>
    <w:p>
      <w:pPr>
        <w:pStyle w:val="ListNumber"/>
        <w:spacing w:after="80"/>
      </w:pPr>
      <w:r>
        <w:rPr>
          <w:color w:val="404040"/>
          <w:sz w:val="20"/>
        </w:rPr>
        <w:t>Enforce the non-negotiable: no action closes without a documented root cause owner and category, in every function</w:t>
      </w:r>
    </w:p>
    <w:p>
      <w:pPr>
        <w:pStyle w:val="ListNumber"/>
        <w:spacing w:after="80"/>
      </w:pPr>
      <w:r>
        <w:rPr>
          <w:color w:val="404040"/>
          <w:sz w:val="20"/>
        </w:rPr>
        <w:t>Produce the monthly Quality BSC section — own the repair action numbers, not just the process</w:t>
      </w:r>
    </w:p>
    <w:p>
      <w:r>
        <w:br w:type="page"/>
      </w:r>
    </w:p>
    <w:p>
      <w:pPr>
        <w:spacing w:before="120" w:after="0"/>
        <w:shd w:val="clear" w:color="auto" w:fill="925C00"/>
      </w:pPr>
      <w:r>
        <w:rPr>
          <w:b/>
          <w:color w:val="FFFFFF"/>
          <w:sz w:val="40"/>
        </w:rPr>
        <w:t>PART SEVEN — SAFETY</w:t>
      </w:r>
    </w:p>
    <w:p>
      <w:pPr>
        <w:spacing w:before="0" w:after="240"/>
        <w:shd w:val="clear" w:color="auto" w:fill="925C00"/>
      </w:pPr>
      <w:r>
        <w:rPr>
          <w:i/>
          <w:color w:val="CCD6E8"/>
          <w:sz w:val="22"/>
        </w:rPr>
        <w:t>Safety Manager</w:t>
      </w:r>
    </w:p>
    <w:p>
      <w:pPr>
        <w:spacing w:before="280" w:after="80"/>
      </w:pPr>
      <w:r>
        <w:rPr>
          <w:b/>
          <w:color w:val="1F3964"/>
          <w:sz w:val="36"/>
        </w:rPr>
        <w:t>Your Mandate</w:t>
      </w:r>
    </w:p>
    <w:p>
      <w:pPr>
        <w:spacing w:before="40" w:after="40"/>
      </w:pPr>
      <w:r>
        <w:rPr>
          <w:color w:val="BDBDBD"/>
          <w:sz w:val="16"/>
        </w:rPr>
        <w:t>────────────────────────────────────────────────────────────────────────────────</w:t>
      </w:r>
    </w:p>
    <w:p>
      <w:pPr>
        <w:spacing w:after="80"/>
      </w:pPr>
      <w:r>
        <w:rPr>
          <w:b w:val="0"/>
          <w:i w:val="0"/>
          <w:color w:val="404040"/>
          <w:sz w:val="20"/>
        </w:rPr>
        <w:t>This business manufactures aviation refuelling equipment. Safety is not a compliance function — it is a core operational requirement. When pressure builds on the production floor — late engineering, overtime, rework — the risk of safety incidents increases. That is exactly when safety visibility needs to go up, not down.</w:t>
      </w:r>
    </w:p>
    <w:p>
      <w:pPr>
        <w:spacing w:after="80"/>
      </w:pPr>
      <w:r>
        <w:rPr>
          <w:b w:val="0"/>
          <w:i w:val="0"/>
          <w:color w:val="404040"/>
          <w:sz w:val="20"/>
        </w:rPr>
        <w:t>Safety sits outside the cascade failure model: you are not downstream of Engineering. But the same pressure that drives quality failures also drives safety failures. Your job is to hold the standard when the business is under pressure.</w:t>
      </w:r>
    </w:p>
    <w:p>
      <w:pPr>
        <w:spacing w:before="120" w:after="120"/>
        <w:ind w:left="432" w:right="432"/>
        <w:shd w:val="clear" w:color="auto" w:fill="D6E4F0"/>
      </w:pPr>
      <w:r>
        <w:rPr>
          <w:i/>
          <w:color w:val="1F3964"/>
          <w:sz w:val="20"/>
        </w:rPr>
        <w:t>Near miss reporting is a leading indicator of safety culture. A business where people report near misses is a business where people feel safe to raise problems. That is the culture we are building.</w:t>
      </w:r>
    </w:p>
    <w:p>
      <w:pPr>
        <w:spacing w:before="160" w:after="80"/>
      </w:pPr>
      <w:r>
        <w:rPr>
          <w:b/>
          <w:color w:val="925C00"/>
          <w:sz w:val="28"/>
        </w:rPr>
        <w:t>What Ownership Looks Like for Safety</w:t>
      </w:r>
    </w:p>
    <w:p>
      <w:pPr>
        <w:pStyle w:val="ListBullet"/>
        <w:spacing w:after="60"/>
      </w:pPr>
      <w:r>
        <w:rPr>
          <w:b/>
          <w:color w:val="1F3964"/>
          <w:sz w:val="20"/>
        </w:rPr>
        <w:t xml:space="preserve">Near miss reports go up — and that is good </w:t>
      </w:r>
      <w:r>
        <w:rPr>
          <w:color w:val="404040"/>
          <w:sz w:val="20"/>
        </w:rPr>
        <w:t>Encourage your team to report near misses. High reporting numbers mean the culture is working — people feel safe to raise issues. If near miss reports are zero, that is a warning sign, not a success.</w:t>
      </w:r>
    </w:p>
    <w:p>
      <w:pPr>
        <w:pStyle w:val="ListBullet"/>
        <w:spacing w:after="60"/>
      </w:pPr>
      <w:r>
        <w:rPr>
          <w:b/>
          <w:color w:val="1F3964"/>
          <w:sz w:val="20"/>
        </w:rPr>
        <w:t xml:space="preserve">Safety activity does not get cancelled under pressure </w:t>
      </w:r>
      <w:r>
        <w:rPr>
          <w:color w:val="404040"/>
          <w:sz w:val="20"/>
        </w:rPr>
        <w:t>Toolbox talks, floor observations, and safety reviews are not optional when production is behind schedule. Under pressure is when they matter most.</w:t>
      </w:r>
    </w:p>
    <w:p>
      <w:pPr>
        <w:pStyle w:val="ListBullet"/>
        <w:spacing w:after="60"/>
      </w:pPr>
      <w:r>
        <w:rPr>
          <w:b/>
          <w:color w:val="1F3964"/>
          <w:sz w:val="20"/>
        </w:rPr>
        <w:t xml:space="preserve">You produce the monthly safety BSC section </w:t>
      </w:r>
      <w:r>
        <w:rPr>
          <w:color w:val="404040"/>
          <w:sz w:val="20"/>
        </w:rPr>
        <w:t>Your numbers are yours. LTIFR, near miss rate, observation completion — you present these, you explain them, and when something is red, you own the action plan.</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925C00"/>
          </w:tcPr>
          <w:p>
            <w:r>
              <w:rPr>
                <w:b/>
                <w:color w:val="FFFFFF"/>
                <w:sz w:val="18"/>
              </w:rPr>
              <w:t>Decision</w:t>
            </w:r>
          </w:p>
        </w:tc>
        <w:tc>
          <w:tcPr>
            <w:tcW w:type="dxa" w:w="2160"/>
            <w:shd w:val="clear" w:color="auto" w:fill="925C00"/>
          </w:tcPr>
          <w:p>
            <w:r>
              <w:rPr>
                <w:b/>
                <w:color w:val="FFFFFF"/>
                <w:sz w:val="18"/>
              </w:rPr>
              <w:t>Owner</w:t>
            </w:r>
          </w:p>
        </w:tc>
        <w:tc>
          <w:tcPr>
            <w:tcW w:type="dxa" w:w="2592"/>
            <w:shd w:val="clear" w:color="auto" w:fill="925C00"/>
          </w:tcPr>
          <w:p>
            <w:r>
              <w:rPr>
                <w:b/>
                <w:color w:val="FFFFFF"/>
                <w:sz w:val="18"/>
              </w:rPr>
              <w:t>Consult</w:t>
            </w:r>
          </w:p>
        </w:tc>
        <w:tc>
          <w:tcPr>
            <w:tcW w:type="dxa" w:w="2160"/>
            <w:shd w:val="clear" w:color="auto" w:fill="925C00"/>
          </w:tcPr>
          <w:p>
            <w:r>
              <w:rPr>
                <w:b/>
                <w:color w:val="FFFFFF"/>
                <w:sz w:val="18"/>
              </w:rPr>
              <w:t>Escalate to</w:t>
            </w:r>
          </w:p>
        </w:tc>
      </w:tr>
      <w:tr>
        <w:tc>
          <w:tcPr>
            <w:tcW w:type="dxa" w:w="3168"/>
            <w:shd w:val="clear" w:color="auto" w:fill="D6E4F0"/>
          </w:tcPr>
          <w:p>
            <w:r>
              <w:rPr>
                <w:sz w:val="18"/>
              </w:rPr>
              <w:t>Stopping work for a safety reason</w:t>
            </w:r>
          </w:p>
        </w:tc>
        <w:tc>
          <w:tcPr>
            <w:tcW w:type="dxa" w:w="2160"/>
            <w:shd w:val="clear" w:color="auto" w:fill="D6E4F0"/>
          </w:tcPr>
          <w:p>
            <w:r>
              <w:rPr>
                <w:sz w:val="18"/>
              </w:rPr>
              <w:t>Safety Manager</w:t>
            </w:r>
          </w:p>
        </w:tc>
        <w:tc>
          <w:tcPr>
            <w:tcW w:type="dxa" w:w="2592"/>
            <w:shd w:val="clear" w:color="auto" w:fill="D6E4F0"/>
          </w:tcPr>
          <w:p>
            <w:r>
              <w:rPr>
                <w:sz w:val="18"/>
              </w:rPr>
              <w:t>—</w:t>
            </w:r>
          </w:p>
        </w:tc>
        <w:tc>
          <w:tcPr>
            <w:tcW w:type="dxa" w:w="2160"/>
            <w:shd w:val="clear" w:color="auto" w:fill="D6E4F0"/>
          </w:tcPr>
          <w:p>
            <w:r>
              <w:rPr>
                <w:sz w:val="18"/>
              </w:rPr>
              <w:t>MD (inform immediately)</w:t>
            </w:r>
          </w:p>
        </w:tc>
      </w:tr>
      <w:tr>
        <w:tc>
          <w:tcPr>
            <w:tcW w:type="dxa" w:w="3168"/>
            <w:shd w:val="clear" w:color="auto" w:fill="FFFFFF"/>
          </w:tcPr>
          <w:p>
            <w:r>
              <w:rPr>
                <w:sz w:val="18"/>
              </w:rPr>
              <w:t>Safety observation programme content</w:t>
            </w:r>
          </w:p>
        </w:tc>
        <w:tc>
          <w:tcPr>
            <w:tcW w:type="dxa" w:w="2160"/>
            <w:shd w:val="clear" w:color="auto" w:fill="FFFFFF"/>
          </w:tcPr>
          <w:p>
            <w:r>
              <w:rPr>
                <w:sz w:val="18"/>
              </w:rPr>
              <w:t>Safety Manager</w:t>
            </w:r>
          </w:p>
        </w:tc>
        <w:tc>
          <w:tcPr>
            <w:tcW w:type="dxa" w:w="2592"/>
            <w:shd w:val="clear" w:color="auto" w:fill="FFFFFF"/>
          </w:tcPr>
          <w:p>
            <w:r>
              <w:rPr>
                <w:sz w:val="18"/>
              </w:rPr>
              <w:t>Production GM</w:t>
            </w:r>
          </w:p>
        </w:tc>
        <w:tc>
          <w:tcPr>
            <w:tcW w:type="dxa" w:w="2160"/>
            <w:shd w:val="clear" w:color="auto" w:fill="FFFFFF"/>
          </w:tcPr>
          <w:p>
            <w:r>
              <w:rPr>
                <w:sz w:val="18"/>
              </w:rPr>
              <w:t>—</w:t>
            </w:r>
          </w:p>
        </w:tc>
      </w:tr>
      <w:tr>
        <w:tc>
          <w:tcPr>
            <w:tcW w:type="dxa" w:w="3168"/>
            <w:shd w:val="clear" w:color="auto" w:fill="D6E4F0"/>
          </w:tcPr>
          <w:p>
            <w:r>
              <w:rPr>
                <w:sz w:val="18"/>
              </w:rPr>
              <w:t>Incident investigation and classification</w:t>
            </w:r>
          </w:p>
        </w:tc>
        <w:tc>
          <w:tcPr>
            <w:tcW w:type="dxa" w:w="2160"/>
            <w:shd w:val="clear" w:color="auto" w:fill="D6E4F0"/>
          </w:tcPr>
          <w:p>
            <w:r>
              <w:rPr>
                <w:sz w:val="18"/>
              </w:rPr>
              <w:t>Safety Manager</w:t>
            </w:r>
          </w:p>
        </w:tc>
        <w:tc>
          <w:tcPr>
            <w:tcW w:type="dxa" w:w="2592"/>
            <w:shd w:val="clear" w:color="auto" w:fill="D6E4F0"/>
          </w:tcPr>
          <w:p>
            <w:r>
              <w:rPr>
                <w:sz w:val="18"/>
              </w:rPr>
              <w:t>Relevant GM</w:t>
            </w:r>
          </w:p>
        </w:tc>
        <w:tc>
          <w:tcPr>
            <w:tcW w:type="dxa" w:w="2160"/>
            <w:shd w:val="clear" w:color="auto" w:fill="D6E4F0"/>
          </w:tcPr>
          <w:p>
            <w:r>
              <w:rPr>
                <w:sz w:val="18"/>
              </w:rPr>
              <w:t>MD if recordable</w:t>
            </w:r>
          </w:p>
        </w:tc>
      </w:tr>
      <w:tr>
        <w:tc>
          <w:tcPr>
            <w:tcW w:type="dxa" w:w="3168"/>
            <w:shd w:val="clear" w:color="auto" w:fill="FFFFFF"/>
          </w:tcPr>
          <w:p>
            <w:r>
              <w:rPr>
                <w:sz w:val="18"/>
              </w:rPr>
              <w:t>Safety training requirements</w:t>
            </w:r>
          </w:p>
        </w:tc>
        <w:tc>
          <w:tcPr>
            <w:tcW w:type="dxa" w:w="2160"/>
            <w:shd w:val="clear" w:color="auto" w:fill="FFFFFF"/>
          </w:tcPr>
          <w:p>
            <w:r>
              <w:rPr>
                <w:sz w:val="18"/>
              </w:rPr>
              <w:t>Safety Manager</w:t>
            </w:r>
          </w:p>
        </w:tc>
        <w:tc>
          <w:tcPr>
            <w:tcW w:type="dxa" w:w="2592"/>
            <w:shd w:val="clear" w:color="auto" w:fill="FFFFFF"/>
          </w:tcPr>
          <w:p>
            <w:r>
              <w:rPr>
                <w:sz w:val="18"/>
              </w:rPr>
              <w:t>Production GM</w:t>
            </w:r>
          </w:p>
        </w:tc>
        <w:tc>
          <w:tcPr>
            <w:tcW w:type="dxa" w:w="2160"/>
            <w:shd w:val="clear" w:color="auto" w:fill="FFFFFF"/>
          </w:tcPr>
          <w:p>
            <w:r>
              <w:rPr>
                <w:sz w:val="18"/>
              </w:rPr>
              <w:t>MD if investment required</w:t>
            </w:r>
          </w:p>
        </w:tc>
      </w:tr>
      <w:tr>
        <w:tc>
          <w:tcPr>
            <w:tcW w:type="dxa" w:w="3168"/>
            <w:shd w:val="clear" w:color="auto" w:fill="D6E4F0"/>
          </w:tcPr>
          <w:p>
            <w:r>
              <w:rPr>
                <w:sz w:val="18"/>
              </w:rPr>
              <w:t>Regulatory reporting obligations</w:t>
            </w:r>
          </w:p>
        </w:tc>
        <w:tc>
          <w:tcPr>
            <w:tcW w:type="dxa" w:w="2160"/>
            <w:shd w:val="clear" w:color="auto" w:fill="D6E4F0"/>
          </w:tcPr>
          <w:p>
            <w:r>
              <w:rPr>
                <w:sz w:val="18"/>
              </w:rPr>
              <w:t>Safety Manager</w:t>
            </w:r>
          </w:p>
        </w:tc>
        <w:tc>
          <w:tcPr>
            <w:tcW w:type="dxa" w:w="2592"/>
            <w:shd w:val="clear" w:color="auto" w:fill="D6E4F0"/>
          </w:tcPr>
          <w:p>
            <w:r>
              <w:rPr>
                <w:sz w:val="18"/>
              </w:rPr>
              <w:t>—</w:t>
            </w:r>
          </w:p>
        </w:tc>
        <w:tc>
          <w:tcPr>
            <w:tcW w:type="dxa" w:w="2160"/>
            <w:shd w:val="clear" w:color="auto" w:fill="D6E4F0"/>
          </w:tcPr>
          <w:p>
            <w:r>
              <w:rPr>
                <w:sz w:val="18"/>
              </w:rPr>
              <w:t>MD — mandatory</w:t>
            </w:r>
          </w:p>
        </w:tc>
      </w:tr>
    </w:tbl>
    <w:p/>
    <w:p>
      <w:pPr>
        <w:spacing w:before="160" w:after="80"/>
      </w:pPr>
      <w:r>
        <w:rPr>
          <w:b/>
          <w:color w:val="1F3964"/>
          <w:sz w:val="28"/>
        </w:rPr>
        <w:t>Safety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925C00"/>
          </w:tcPr>
          <w:p>
            <w:r>
              <w:rPr>
                <w:b/>
                <w:color w:val="FFFFFF"/>
                <w:sz w:val="18"/>
              </w:rPr>
              <w:t>KPI</w:t>
            </w:r>
          </w:p>
        </w:tc>
        <w:tc>
          <w:tcPr>
            <w:tcW w:type="dxa" w:w="2592"/>
            <w:shd w:val="clear" w:color="auto" w:fill="925C00"/>
          </w:tcPr>
          <w:p>
            <w:r>
              <w:rPr>
                <w:b/>
                <w:color w:val="FFFFFF"/>
                <w:sz w:val="18"/>
              </w:rPr>
              <w:t>Owner</w:t>
            </w:r>
          </w:p>
        </w:tc>
        <w:tc>
          <w:tcPr>
            <w:tcW w:type="dxa" w:w="2880"/>
            <w:shd w:val="clear" w:color="auto" w:fill="925C00"/>
          </w:tcPr>
          <w:p>
            <w:r>
              <w:rPr>
                <w:b/>
                <w:color w:val="FFFFFF"/>
                <w:sz w:val="18"/>
              </w:rPr>
              <w:t>Target</w:t>
            </w:r>
          </w:p>
        </w:tc>
      </w:tr>
      <w:tr>
        <w:tc>
          <w:tcPr>
            <w:tcW w:type="dxa" w:w="4032"/>
            <w:shd w:val="clear" w:color="auto" w:fill="D6E4F0"/>
          </w:tcPr>
          <w:p>
            <w:r>
              <w:rPr>
                <w:sz w:val="18"/>
              </w:rPr>
              <w:t>Lost Time Injury Frequency Rate (LTIFR)</w:t>
            </w:r>
          </w:p>
        </w:tc>
        <w:tc>
          <w:tcPr>
            <w:tcW w:type="dxa" w:w="2592"/>
            <w:shd w:val="clear" w:color="auto" w:fill="D6E4F0"/>
          </w:tcPr>
          <w:p>
            <w:r>
              <w:rPr>
                <w:sz w:val="18"/>
              </w:rPr>
              <w:t>Safety Manager</w:t>
            </w:r>
          </w:p>
        </w:tc>
        <w:tc>
          <w:tcPr>
            <w:tcW w:type="dxa" w:w="2880"/>
            <w:shd w:val="clear" w:color="auto" w:fill="D6E4F0"/>
          </w:tcPr>
          <w:p>
            <w:r>
              <w:rPr>
                <w:sz w:val="18"/>
              </w:rPr>
              <w:t>Zero — always</w:t>
            </w:r>
          </w:p>
        </w:tc>
      </w:tr>
      <w:tr>
        <w:tc>
          <w:tcPr>
            <w:tcW w:type="dxa" w:w="4032"/>
            <w:shd w:val="clear" w:color="auto" w:fill="FFFFFF"/>
          </w:tcPr>
          <w:p>
            <w:r>
              <w:rPr>
                <w:sz w:val="18"/>
              </w:rPr>
              <w:t>Near miss reports per month</w:t>
            </w:r>
          </w:p>
        </w:tc>
        <w:tc>
          <w:tcPr>
            <w:tcW w:type="dxa" w:w="2592"/>
            <w:shd w:val="clear" w:color="auto" w:fill="FFFFFF"/>
          </w:tcPr>
          <w:p>
            <w:r>
              <w:rPr>
                <w:sz w:val="18"/>
              </w:rPr>
              <w:t>Safety Manager</w:t>
            </w:r>
          </w:p>
        </w:tc>
        <w:tc>
          <w:tcPr>
            <w:tcW w:type="dxa" w:w="2880"/>
            <w:shd w:val="clear" w:color="auto" w:fill="FFFFFF"/>
          </w:tcPr>
          <w:p>
            <w:r>
              <w:rPr>
                <w:sz w:val="18"/>
              </w:rPr>
              <w:t>Baseline + increase (active reporting = healthy culture)</w:t>
            </w:r>
          </w:p>
        </w:tc>
      </w:tr>
      <w:tr>
        <w:tc>
          <w:tcPr>
            <w:tcW w:type="dxa" w:w="4032"/>
            <w:shd w:val="clear" w:color="auto" w:fill="D6E4F0"/>
          </w:tcPr>
          <w:p>
            <w:r>
              <w:rPr>
                <w:sz w:val="18"/>
              </w:rPr>
              <w:t>Safety observations completed</w:t>
            </w:r>
          </w:p>
        </w:tc>
        <w:tc>
          <w:tcPr>
            <w:tcW w:type="dxa" w:w="2592"/>
            <w:shd w:val="clear" w:color="auto" w:fill="D6E4F0"/>
          </w:tcPr>
          <w:p>
            <w:r>
              <w:rPr>
                <w:sz w:val="18"/>
              </w:rPr>
              <w:t>Safety Manager</w:t>
            </w:r>
          </w:p>
        </w:tc>
        <w:tc>
          <w:tcPr>
            <w:tcW w:type="dxa" w:w="2880"/>
            <w:shd w:val="clear" w:color="auto" w:fill="D6E4F0"/>
          </w:tcPr>
          <w:p>
            <w:r>
              <w:rPr>
                <w:sz w:val="18"/>
              </w:rPr>
              <w:t>100% of scheduled observations</w:t>
            </w:r>
          </w:p>
        </w:tc>
      </w:tr>
      <w:tr>
        <w:tc>
          <w:tcPr>
            <w:tcW w:type="dxa" w:w="4032"/>
            <w:shd w:val="clear" w:color="auto" w:fill="FFFFFF"/>
          </w:tcPr>
          <w:p>
            <w:r>
              <w:rPr>
                <w:sz w:val="18"/>
              </w:rPr>
              <w:t>Toolbox talk completion rate</w:t>
            </w:r>
          </w:p>
        </w:tc>
        <w:tc>
          <w:tcPr>
            <w:tcW w:type="dxa" w:w="2592"/>
            <w:shd w:val="clear" w:color="auto" w:fill="FFFFFF"/>
          </w:tcPr>
          <w:p>
            <w:r>
              <w:rPr>
                <w:sz w:val="18"/>
              </w:rPr>
              <w:t>Safety Manager</w:t>
            </w:r>
          </w:p>
        </w:tc>
        <w:tc>
          <w:tcPr>
            <w:tcW w:type="dxa" w:w="2880"/>
            <w:shd w:val="clear" w:color="auto" w:fill="FFFFFF"/>
          </w:tcPr>
          <w:p>
            <w:r>
              <w:rPr>
                <w:sz w:val="18"/>
              </w:rPr>
              <w:t>100% — not cancelled under production pressure</w:t>
            </w:r>
          </w:p>
        </w:tc>
      </w:tr>
    </w:tbl>
    <w:p/>
    <w:p>
      <w:pPr>
        <w:spacing w:before="160" w:after="80"/>
      </w:pPr>
      <w:r>
        <w:rPr>
          <w:b/>
          <w:color w:val="1F3964"/>
          <w:sz w:val="28"/>
        </w:rPr>
        <w:t>The Ask of Safety</w:t>
      </w:r>
    </w:p>
    <w:p>
      <w:pPr>
        <w:pStyle w:val="ListNumber"/>
        <w:spacing w:after="80"/>
      </w:pPr>
      <w:r>
        <w:rPr>
          <w:color w:val="404040"/>
          <w:sz w:val="20"/>
        </w:rPr>
        <w:t>Communicate to the team this month: near miss reporting is encouraged — high numbers are a positive sign</w:t>
      </w:r>
    </w:p>
    <w:p>
      <w:pPr>
        <w:pStyle w:val="ListNumber"/>
        <w:spacing w:after="80"/>
      </w:pPr>
      <w:r>
        <w:rPr>
          <w:color w:val="404040"/>
          <w:sz w:val="20"/>
        </w:rPr>
        <w:t>Safety observations and toolbox talks are not cancelled when production is under pressure — increase visibility instead</w:t>
      </w:r>
    </w:p>
    <w:p>
      <w:pPr>
        <w:pStyle w:val="ListNumber"/>
        <w:spacing w:after="80"/>
      </w:pPr>
      <w:r>
        <w:rPr>
          <w:color w:val="404040"/>
          <w:sz w:val="20"/>
        </w:rPr>
        <w:t>Produce the monthly safety BSC section — own the LTIFR and near miss numbers</w:t>
      </w:r>
    </w:p>
    <w:p>
      <w:pPr>
        <w:pStyle w:val="ListNumber"/>
        <w:spacing w:after="80"/>
      </w:pPr>
      <w:r>
        <w:rPr>
          <w:color w:val="404040"/>
          <w:sz w:val="20"/>
        </w:rPr>
        <w:t>When you call a work stop for a safety reason — document it and inform the MD same day</w:t>
      </w:r>
    </w:p>
    <w:p>
      <w:r>
        <w:br w:type="page"/>
      </w:r>
    </w:p>
    <w:p>
      <w:pPr>
        <w:spacing w:before="120" w:after="0"/>
        <w:shd w:val="clear" w:color="auto" w:fill="5C3D99"/>
      </w:pPr>
      <w:r>
        <w:rPr>
          <w:b/>
          <w:color w:val="FFFFFF"/>
          <w:sz w:val="40"/>
        </w:rPr>
        <w:t>PART EIGHT — STORES</w:t>
      </w:r>
    </w:p>
    <w:p>
      <w:pPr>
        <w:spacing w:before="0" w:after="240"/>
        <w:shd w:val="clear" w:color="auto" w:fill="5C3D99"/>
      </w:pPr>
      <w:r>
        <w:rPr>
          <w:i/>
          <w:color w:val="CCD6E8"/>
          <w:sz w:val="22"/>
        </w:rPr>
        <w:t>Stores Manager</w:t>
      </w:r>
    </w:p>
    <w:p>
      <w:pPr>
        <w:spacing w:before="280" w:after="80"/>
      </w:pPr>
      <w:r>
        <w:rPr>
          <w:b/>
          <w:color w:val="1F3964"/>
          <w:sz w:val="36"/>
        </w:rPr>
        <w:t>Your Place in the Picture</w:t>
      </w:r>
    </w:p>
    <w:p>
      <w:pPr>
        <w:spacing w:before="40" w:after="40"/>
      </w:pPr>
      <w:r>
        <w:rPr>
          <w:color w:val="BDBDBD"/>
          <w:sz w:val="16"/>
        </w:rPr>
        <w:t>────────────────────────────────────────────────────────────────────────────────</w:t>
      </w:r>
    </w:p>
    <w:p>
      <w:pPr>
        <w:spacing w:after="80"/>
      </w:pPr>
      <w:r>
        <w:rPr>
          <w:b w:val="0"/>
          <w:i w:val="0"/>
          <w:color w:val="404040"/>
          <w:sz w:val="20"/>
        </w:rPr>
        <w:t>Stores sits between the supply chain and the production floor. When materials are not available when production needs them, the build stops. When BOMs are incomplete, Stores is often the first place the problem becomes visible — the floor asks for a part that was never on the BOM.</w:t>
      </w:r>
    </w:p>
    <w:p>
      <w:pPr>
        <w:spacing w:after="80"/>
      </w:pPr>
      <w:r>
        <w:rPr>
          <w:b w:val="0"/>
          <w:i w:val="0"/>
          <w:color w:val="404040"/>
          <w:sz w:val="20"/>
        </w:rPr>
        <w:t>The Engineering BOM fix directly improves Stores' ability to do its job. When BOMs are accurate and complete, Stores can stage materials before the job hits the floor. When BOMs change after release, Stores scrambles and production waits.</w:t>
      </w:r>
    </w:p>
    <w:p>
      <w:pPr>
        <w:spacing w:before="120" w:after="120"/>
        <w:ind w:left="432" w:right="432"/>
        <w:shd w:val="clear" w:color="auto" w:fill="D6E4F0"/>
      </w:pPr>
      <w:r>
        <w:rPr>
          <w:i/>
          <w:color w:val="1F3964"/>
          <w:sz w:val="20"/>
        </w:rPr>
        <w:t>Your job is not just to respond to material requests. It is to confirm material availability before a job is scheduled to start — not on the day.</w:t>
      </w:r>
    </w:p>
    <w:p>
      <w:pPr>
        <w:spacing w:before="160" w:after="80"/>
      </w:pPr>
      <w:r>
        <w:rPr>
          <w:b/>
          <w:color w:val="5C3D99"/>
          <w:sz w:val="28"/>
        </w:rPr>
        <w:t>What Changes</w:t>
      </w:r>
    </w:p>
    <w:p>
      <w:pPr>
        <w:pStyle w:val="ListBullet"/>
        <w:spacing w:after="60"/>
      </w:pPr>
      <w:r>
        <w:rPr>
          <w:b/>
          <w:color w:val="1F3964"/>
          <w:sz w:val="20"/>
        </w:rPr>
        <w:t xml:space="preserve">Material check before scheduling </w:t>
      </w:r>
      <w:r>
        <w:rPr>
          <w:color w:val="404040"/>
          <w:sz w:val="20"/>
        </w:rPr>
        <w:t>When a job is created in the schedule, Stores confirms material availability before the job is assigned a start date. If materials are not available, the job does not start — it is flagged to Production Manager immediately.</w:t>
      </w:r>
    </w:p>
    <w:p>
      <w:pPr>
        <w:pStyle w:val="ListBullet"/>
        <w:spacing w:after="60"/>
      </w:pPr>
      <w:r>
        <w:rPr>
          <w:b/>
          <w:color w:val="1F3964"/>
          <w:sz w:val="20"/>
        </w:rPr>
        <w:t xml:space="preserve">BOM gaps flagged same day </w:t>
      </w:r>
      <w:r>
        <w:rPr>
          <w:color w:val="404040"/>
          <w:sz w:val="20"/>
        </w:rPr>
        <w:t>When a material is requested that is not on the BOM, Stores documents it and notifies Engineering the same day. Not a workaround. A flag. This data is what Engineering needs to keep improving BOM accuracy.</w:t>
      </w:r>
    </w:p>
    <w:p>
      <w:pPr>
        <w:pStyle w:val="ListBullet"/>
        <w:spacing w:after="60"/>
      </w:pPr>
      <w:r>
        <w:rPr>
          <w:b/>
          <w:color w:val="1F3964"/>
          <w:sz w:val="20"/>
        </w:rPr>
        <w:t xml:space="preserve">Produce the monthly Stores BSC section </w:t>
      </w:r>
      <w:r>
        <w:rPr>
          <w:color w:val="404040"/>
          <w:sz w:val="20"/>
        </w:rPr>
        <w:t>Material availability rate and inventory accuracy are your numbers to own, present, and act on.</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5C3D99"/>
          </w:tcPr>
          <w:p>
            <w:r>
              <w:rPr>
                <w:b/>
                <w:color w:val="FFFFFF"/>
                <w:sz w:val="18"/>
              </w:rPr>
              <w:t>Decision</w:t>
            </w:r>
          </w:p>
        </w:tc>
        <w:tc>
          <w:tcPr>
            <w:tcW w:type="dxa" w:w="2160"/>
            <w:shd w:val="clear" w:color="auto" w:fill="5C3D99"/>
          </w:tcPr>
          <w:p>
            <w:r>
              <w:rPr>
                <w:b/>
                <w:color w:val="FFFFFF"/>
                <w:sz w:val="18"/>
              </w:rPr>
              <w:t>Owner</w:t>
            </w:r>
          </w:p>
        </w:tc>
        <w:tc>
          <w:tcPr>
            <w:tcW w:type="dxa" w:w="2592"/>
            <w:shd w:val="clear" w:color="auto" w:fill="5C3D99"/>
          </w:tcPr>
          <w:p>
            <w:r>
              <w:rPr>
                <w:b/>
                <w:color w:val="FFFFFF"/>
                <w:sz w:val="18"/>
              </w:rPr>
              <w:t>Consult</w:t>
            </w:r>
          </w:p>
        </w:tc>
        <w:tc>
          <w:tcPr>
            <w:tcW w:type="dxa" w:w="2160"/>
            <w:shd w:val="clear" w:color="auto" w:fill="5C3D99"/>
          </w:tcPr>
          <w:p>
            <w:r>
              <w:rPr>
                <w:b/>
                <w:color w:val="FFFFFF"/>
                <w:sz w:val="18"/>
              </w:rPr>
              <w:t>Escalate to</w:t>
            </w:r>
          </w:p>
        </w:tc>
      </w:tr>
      <w:tr>
        <w:tc>
          <w:tcPr>
            <w:tcW w:type="dxa" w:w="3168"/>
            <w:shd w:val="clear" w:color="auto" w:fill="D6E4F0"/>
          </w:tcPr>
          <w:p>
            <w:r>
              <w:rPr>
                <w:sz w:val="18"/>
              </w:rPr>
              <w:t>Material staging priority when constrained</w:t>
            </w:r>
          </w:p>
        </w:tc>
        <w:tc>
          <w:tcPr>
            <w:tcW w:type="dxa" w:w="2160"/>
            <w:shd w:val="clear" w:color="auto" w:fill="D6E4F0"/>
          </w:tcPr>
          <w:p>
            <w:r>
              <w:rPr>
                <w:sz w:val="18"/>
              </w:rPr>
              <w:t>Stores Manager</w:t>
            </w:r>
          </w:p>
        </w:tc>
        <w:tc>
          <w:tcPr>
            <w:tcW w:type="dxa" w:w="2592"/>
            <w:shd w:val="clear" w:color="auto" w:fill="D6E4F0"/>
          </w:tcPr>
          <w:p>
            <w:r>
              <w:rPr>
                <w:sz w:val="18"/>
              </w:rPr>
              <w:t>Production Manager</w:t>
            </w:r>
          </w:p>
        </w:tc>
        <w:tc>
          <w:tcPr>
            <w:tcW w:type="dxa" w:w="2160"/>
            <w:shd w:val="clear" w:color="auto" w:fill="D6E4F0"/>
          </w:tcPr>
          <w:p>
            <w:r>
              <w:rPr>
                <w:sz w:val="18"/>
              </w:rPr>
              <w:t>Production GM if conflict</w:t>
            </w:r>
          </w:p>
        </w:tc>
      </w:tr>
      <w:tr>
        <w:tc>
          <w:tcPr>
            <w:tcW w:type="dxa" w:w="3168"/>
            <w:shd w:val="clear" w:color="auto" w:fill="FFFFFF"/>
          </w:tcPr>
          <w:p>
            <w:r>
              <w:rPr>
                <w:sz w:val="18"/>
              </w:rPr>
              <w:t>Reorder points and safety stock levels</w:t>
            </w:r>
          </w:p>
        </w:tc>
        <w:tc>
          <w:tcPr>
            <w:tcW w:type="dxa" w:w="2160"/>
            <w:shd w:val="clear" w:color="auto" w:fill="FFFFFF"/>
          </w:tcPr>
          <w:p>
            <w:r>
              <w:rPr>
                <w:sz w:val="18"/>
              </w:rPr>
              <w:t>Stores Manager</w:t>
            </w:r>
          </w:p>
        </w:tc>
        <w:tc>
          <w:tcPr>
            <w:tcW w:type="dxa" w:w="2592"/>
            <w:shd w:val="clear" w:color="auto" w:fill="FFFFFF"/>
          </w:tcPr>
          <w:p>
            <w:r>
              <w:rPr>
                <w:sz w:val="18"/>
              </w:rPr>
              <w:t>Procurement Manager</w:t>
            </w:r>
          </w:p>
        </w:tc>
        <w:tc>
          <w:tcPr>
            <w:tcW w:type="dxa" w:w="2160"/>
            <w:shd w:val="clear" w:color="auto" w:fill="FFFFFF"/>
          </w:tcPr>
          <w:p>
            <w:r>
              <w:rPr>
                <w:sz w:val="18"/>
              </w:rPr>
              <w:t>—</w:t>
            </w:r>
          </w:p>
        </w:tc>
      </w:tr>
      <w:tr>
        <w:tc>
          <w:tcPr>
            <w:tcW w:type="dxa" w:w="3168"/>
            <w:shd w:val="clear" w:color="auto" w:fill="D6E4F0"/>
          </w:tcPr>
          <w:p>
            <w:r>
              <w:rPr>
                <w:sz w:val="18"/>
              </w:rPr>
              <w:t>Escalating material shortage to production</w:t>
            </w:r>
          </w:p>
        </w:tc>
        <w:tc>
          <w:tcPr>
            <w:tcW w:type="dxa" w:w="2160"/>
            <w:shd w:val="clear" w:color="auto" w:fill="D6E4F0"/>
          </w:tcPr>
          <w:p>
            <w:r>
              <w:rPr>
                <w:sz w:val="18"/>
              </w:rPr>
              <w:t>Stores Manager</w:t>
            </w:r>
          </w:p>
        </w:tc>
        <w:tc>
          <w:tcPr>
            <w:tcW w:type="dxa" w:w="2592"/>
            <w:shd w:val="clear" w:color="auto" w:fill="D6E4F0"/>
          </w:tcPr>
          <w:p>
            <w:r>
              <w:rPr>
                <w:sz w:val="18"/>
              </w:rPr>
              <w:t>Production Manager</w:t>
            </w:r>
          </w:p>
        </w:tc>
        <w:tc>
          <w:tcPr>
            <w:tcW w:type="dxa" w:w="2160"/>
            <w:shd w:val="clear" w:color="auto" w:fill="D6E4F0"/>
          </w:tcPr>
          <w:p>
            <w:r>
              <w:rPr>
                <w:sz w:val="18"/>
              </w:rPr>
              <w:t>Production GM if schedule impact</w:t>
            </w:r>
          </w:p>
        </w:tc>
      </w:tr>
      <w:tr>
        <w:tc>
          <w:tcPr>
            <w:tcW w:type="dxa" w:w="3168"/>
            <w:shd w:val="clear" w:color="auto" w:fill="FFFFFF"/>
          </w:tcPr>
          <w:p>
            <w:r>
              <w:rPr>
                <w:sz w:val="18"/>
              </w:rPr>
              <w:t>Flagging BOM gaps to Engineering</w:t>
            </w:r>
          </w:p>
        </w:tc>
        <w:tc>
          <w:tcPr>
            <w:tcW w:type="dxa" w:w="2160"/>
            <w:shd w:val="clear" w:color="auto" w:fill="FFFFFF"/>
          </w:tcPr>
          <w:p>
            <w:r>
              <w:rPr>
                <w:sz w:val="18"/>
              </w:rPr>
              <w:t>Stores Manager</w:t>
            </w:r>
          </w:p>
        </w:tc>
        <w:tc>
          <w:tcPr>
            <w:tcW w:type="dxa" w:w="2592"/>
            <w:shd w:val="clear" w:color="auto" w:fill="FFFFFF"/>
          </w:tcPr>
          <w:p>
            <w:r>
              <w:rPr>
                <w:sz w:val="18"/>
              </w:rPr>
              <w:t>—</w:t>
            </w:r>
          </w:p>
        </w:tc>
        <w:tc>
          <w:tcPr>
            <w:tcW w:type="dxa" w:w="2160"/>
            <w:shd w:val="clear" w:color="auto" w:fill="FFFFFF"/>
          </w:tcPr>
          <w:p>
            <w:r>
              <w:rPr>
                <w:sz w:val="18"/>
              </w:rPr>
              <w:t>Engineering Manager if pattern repeats</w:t>
            </w:r>
          </w:p>
        </w:tc>
      </w:tr>
    </w:tbl>
    <w:p/>
    <w:p>
      <w:pPr>
        <w:spacing w:before="160" w:after="80"/>
      </w:pPr>
      <w:r>
        <w:rPr>
          <w:b/>
          <w:color w:val="1F3964"/>
          <w:sz w:val="28"/>
        </w:rPr>
        <w:t>Stores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5C3D99"/>
          </w:tcPr>
          <w:p>
            <w:r>
              <w:rPr>
                <w:b/>
                <w:color w:val="FFFFFF"/>
                <w:sz w:val="18"/>
              </w:rPr>
              <w:t>KPI</w:t>
            </w:r>
          </w:p>
        </w:tc>
        <w:tc>
          <w:tcPr>
            <w:tcW w:type="dxa" w:w="2592"/>
            <w:shd w:val="clear" w:color="auto" w:fill="5C3D99"/>
          </w:tcPr>
          <w:p>
            <w:r>
              <w:rPr>
                <w:b/>
                <w:color w:val="FFFFFF"/>
                <w:sz w:val="18"/>
              </w:rPr>
              <w:t>Owner</w:t>
            </w:r>
          </w:p>
        </w:tc>
        <w:tc>
          <w:tcPr>
            <w:tcW w:type="dxa" w:w="2880"/>
            <w:shd w:val="clear" w:color="auto" w:fill="5C3D99"/>
          </w:tcPr>
          <w:p>
            <w:r>
              <w:rPr>
                <w:b/>
                <w:color w:val="FFFFFF"/>
                <w:sz w:val="18"/>
              </w:rPr>
              <w:t>Target</w:t>
            </w:r>
          </w:p>
        </w:tc>
      </w:tr>
      <w:tr>
        <w:tc>
          <w:tcPr>
            <w:tcW w:type="dxa" w:w="4032"/>
            <w:shd w:val="clear" w:color="auto" w:fill="D6E4F0"/>
          </w:tcPr>
          <w:p>
            <w:r>
              <w:rPr>
                <w:sz w:val="18"/>
              </w:rPr>
              <w:t>Material availability on scheduled start date (%)</w:t>
            </w:r>
          </w:p>
        </w:tc>
        <w:tc>
          <w:tcPr>
            <w:tcW w:type="dxa" w:w="2592"/>
            <w:shd w:val="clear" w:color="auto" w:fill="D6E4F0"/>
          </w:tcPr>
          <w:p>
            <w:r>
              <w:rPr>
                <w:sz w:val="18"/>
              </w:rPr>
              <w:t>Stores Manager</w:t>
            </w:r>
          </w:p>
        </w:tc>
        <w:tc>
          <w:tcPr>
            <w:tcW w:type="dxa" w:w="2880"/>
            <w:shd w:val="clear" w:color="auto" w:fill="D6E4F0"/>
          </w:tcPr>
          <w:p>
            <w:r>
              <w:rPr>
                <w:sz w:val="18"/>
              </w:rPr>
              <w:t>Baseline + improve QoQ</w:t>
            </w:r>
          </w:p>
        </w:tc>
      </w:tr>
      <w:tr>
        <w:tc>
          <w:tcPr>
            <w:tcW w:type="dxa" w:w="4032"/>
            <w:shd w:val="clear" w:color="auto" w:fill="FFFFFF"/>
          </w:tcPr>
          <w:p>
            <w:r>
              <w:rPr>
                <w:sz w:val="18"/>
              </w:rPr>
              <w:t>Production stops caused by material unavailability</w:t>
            </w:r>
          </w:p>
        </w:tc>
        <w:tc>
          <w:tcPr>
            <w:tcW w:type="dxa" w:w="2592"/>
            <w:shd w:val="clear" w:color="auto" w:fill="FFFFFF"/>
          </w:tcPr>
          <w:p>
            <w:r>
              <w:rPr>
                <w:sz w:val="18"/>
              </w:rPr>
              <w:t>Stores Manager</w:t>
            </w:r>
          </w:p>
        </w:tc>
        <w:tc>
          <w:tcPr>
            <w:tcW w:type="dxa" w:w="2880"/>
            <w:shd w:val="clear" w:color="auto" w:fill="FFFFFF"/>
          </w:tcPr>
          <w:p>
            <w:r>
              <w:rPr>
                <w:sz w:val="18"/>
              </w:rPr>
              <w:t>Trending to zero</w:t>
            </w:r>
          </w:p>
        </w:tc>
      </w:tr>
      <w:tr>
        <w:tc>
          <w:tcPr>
            <w:tcW w:type="dxa" w:w="4032"/>
            <w:shd w:val="clear" w:color="auto" w:fill="D6E4F0"/>
          </w:tcPr>
          <w:p>
            <w:r>
              <w:rPr>
                <w:sz w:val="18"/>
              </w:rPr>
              <w:t>Inventory accuracy (%)</w:t>
            </w:r>
          </w:p>
        </w:tc>
        <w:tc>
          <w:tcPr>
            <w:tcW w:type="dxa" w:w="2592"/>
            <w:shd w:val="clear" w:color="auto" w:fill="D6E4F0"/>
          </w:tcPr>
          <w:p>
            <w:r>
              <w:rPr>
                <w:sz w:val="18"/>
              </w:rPr>
              <w:t>Stores Manager</w:t>
            </w:r>
          </w:p>
        </w:tc>
        <w:tc>
          <w:tcPr>
            <w:tcW w:type="dxa" w:w="2880"/>
            <w:shd w:val="clear" w:color="auto" w:fill="D6E4F0"/>
          </w:tcPr>
          <w:p>
            <w:r>
              <w:rPr>
                <w:sz w:val="18"/>
              </w:rPr>
              <w:t>Baseline + improve</w:t>
            </w:r>
          </w:p>
        </w:tc>
      </w:tr>
      <w:tr>
        <w:tc>
          <w:tcPr>
            <w:tcW w:type="dxa" w:w="4032"/>
            <w:shd w:val="clear" w:color="auto" w:fill="FFFFFF"/>
          </w:tcPr>
          <w:p>
            <w:r>
              <w:rPr>
                <w:sz w:val="18"/>
              </w:rPr>
              <w:t>BOM gaps flagged to Engineering same day (%)</w:t>
            </w:r>
          </w:p>
        </w:tc>
        <w:tc>
          <w:tcPr>
            <w:tcW w:type="dxa" w:w="2592"/>
            <w:shd w:val="clear" w:color="auto" w:fill="FFFFFF"/>
          </w:tcPr>
          <w:p>
            <w:r>
              <w:rPr>
                <w:sz w:val="18"/>
              </w:rPr>
              <w:t>Stores Manager</w:t>
            </w:r>
          </w:p>
        </w:tc>
        <w:tc>
          <w:tcPr>
            <w:tcW w:type="dxa" w:w="2880"/>
            <w:shd w:val="clear" w:color="auto" w:fill="FFFFFF"/>
          </w:tcPr>
          <w:p>
            <w:r>
              <w:rPr>
                <w:sz w:val="18"/>
              </w:rPr>
              <w:t>100%</w:t>
            </w:r>
          </w:p>
        </w:tc>
      </w:tr>
    </w:tbl>
    <w:p/>
    <w:p>
      <w:pPr>
        <w:spacing w:before="160" w:after="80"/>
      </w:pPr>
      <w:r>
        <w:rPr>
          <w:b/>
          <w:color w:val="1F3964"/>
          <w:sz w:val="28"/>
        </w:rPr>
        <w:t>The Ask of Stores</w:t>
      </w:r>
    </w:p>
    <w:p>
      <w:pPr>
        <w:pStyle w:val="ListNumber"/>
        <w:spacing w:after="80"/>
      </w:pPr>
      <w:r>
        <w:rPr>
          <w:color w:val="404040"/>
          <w:sz w:val="20"/>
        </w:rPr>
        <w:t>Establish a material availability check for every job before it is scheduled to start — implement this month</w:t>
      </w:r>
    </w:p>
    <w:p>
      <w:pPr>
        <w:pStyle w:val="ListNumber"/>
        <w:spacing w:after="80"/>
      </w:pPr>
      <w:r>
        <w:rPr>
          <w:color w:val="404040"/>
          <w:sz w:val="20"/>
        </w:rPr>
        <w:t>Flag every BOM gap to Engineering the same day — document date, job number, part missing</w:t>
      </w:r>
    </w:p>
    <w:p>
      <w:pPr>
        <w:pStyle w:val="ListNumber"/>
        <w:spacing w:after="80"/>
      </w:pPr>
      <w:r>
        <w:rPr>
          <w:color w:val="404040"/>
          <w:sz w:val="20"/>
        </w:rPr>
        <w:t>Produce the monthly inventory accuracy and material availability BSC section</w:t>
      </w:r>
    </w:p>
    <w:p>
      <w:pPr>
        <w:pStyle w:val="ListNumber"/>
        <w:spacing w:after="80"/>
      </w:pPr>
      <w:r>
        <w:rPr>
          <w:color w:val="404040"/>
          <w:sz w:val="20"/>
        </w:rPr>
        <w:t>Escalate material shortages to the Production Manager before they become build stops — not after</w:t>
      </w:r>
    </w:p>
    <w:p>
      <w:r>
        <w:br w:type="page"/>
      </w:r>
    </w:p>
    <w:p>
      <w:pPr>
        <w:spacing w:before="120" w:after="0"/>
        <w:shd w:val="clear" w:color="auto" w:fill="1E5C1E"/>
      </w:pPr>
      <w:r>
        <w:rPr>
          <w:b/>
          <w:color w:val="FFFFFF"/>
          <w:sz w:val="40"/>
        </w:rPr>
        <w:t>PART NINE — SALES</w:t>
      </w:r>
    </w:p>
    <w:p>
      <w:pPr>
        <w:spacing w:before="0" w:after="240"/>
        <w:shd w:val="clear" w:color="auto" w:fill="1E5C1E"/>
      </w:pPr>
      <w:r>
        <w:rPr>
          <w:i/>
          <w:color w:val="CCD6E8"/>
          <w:sz w:val="22"/>
        </w:rPr>
        <w:t>Sales Manager</w:t>
      </w:r>
    </w:p>
    <w:p>
      <w:pPr>
        <w:spacing w:before="280" w:after="80"/>
      </w:pPr>
      <w:r>
        <w:rPr>
          <w:b/>
          <w:color w:val="1F3964"/>
          <w:sz w:val="36"/>
        </w:rPr>
        <w:t>Your Place in the Picture</w:t>
      </w:r>
    </w:p>
    <w:p>
      <w:pPr>
        <w:spacing w:before="40" w:after="40"/>
      </w:pPr>
      <w:r>
        <w:rPr>
          <w:color w:val="BDBDBD"/>
          <w:sz w:val="16"/>
        </w:rPr>
        <w:t>────────────────────────────────────────────────────────────────────────────────</w:t>
      </w:r>
    </w:p>
    <w:p>
      <w:pPr>
        <w:spacing w:after="80"/>
      </w:pPr>
      <w:r>
        <w:rPr>
          <w:b w:val="0"/>
          <w:i w:val="0"/>
          <w:color w:val="404040"/>
          <w:sz w:val="20"/>
        </w:rPr>
        <w:t>"Hunting on the Front Foot" is the first strategic objective — and Sales owns it. But Sales doesn't just sell. The quality of what Sales captures in the quote affects every downstream function. A vague or incomplete customer brief means Engineering has to guess. Guesses lead to design changes. Design changes after release cause rework. Rework is the problem this whole briefing is about.</w:t>
      </w:r>
    </w:p>
    <w:p>
      <w:pPr>
        <w:spacing w:after="80"/>
      </w:pPr>
      <w:r>
        <w:rPr>
          <w:b w:val="0"/>
          <w:i w:val="0"/>
          <w:color w:val="404040"/>
          <w:sz w:val="20"/>
        </w:rPr>
        <w:t>Sales owns the pipeline. Sales also owns the handover quality to Engineering. Both matter.</w:t>
      </w:r>
    </w:p>
    <w:p>
      <w:pPr>
        <w:spacing w:before="120" w:after="120"/>
        <w:ind w:left="432" w:right="432"/>
        <w:shd w:val="clear" w:color="auto" w:fill="D6E4F0"/>
      </w:pPr>
      <w:r>
        <w:rPr>
          <w:i/>
          <w:color w:val="1F3964"/>
          <w:sz w:val="20"/>
        </w:rPr>
        <w:t>Committing a delivery date to a customer without checking with Production GM is how the cascade starts at the front. Check before you commit.</w:t>
      </w:r>
    </w:p>
    <w:p>
      <w:pPr>
        <w:spacing w:before="160" w:after="80"/>
      </w:pPr>
      <w:r>
        <w:rPr>
          <w:b/>
          <w:color w:val="1E5C1E"/>
          <w:sz w:val="28"/>
        </w:rPr>
        <w:t>What Changes</w:t>
      </w:r>
    </w:p>
    <w:p>
      <w:pPr>
        <w:spacing w:after="80"/>
      </w:pPr>
      <w:r>
        <w:rPr>
          <w:b/>
          <w:i w:val="0"/>
          <w:color w:val="1E5C1E"/>
          <w:sz w:val="20"/>
        </w:rPr>
        <w:t>Define the quote-to-engineering handover standard (Month 1)</w:t>
      </w:r>
    </w:p>
    <w:p>
      <w:pPr>
        <w:spacing w:after="80"/>
      </w:pPr>
      <w:r>
        <w:rPr>
          <w:b w:val="0"/>
          <w:i w:val="0"/>
          <w:color w:val="404040"/>
          <w:sz w:val="20"/>
        </w:rPr>
        <w:t>Work with the Engineering Manager to define exactly what information Engineering needs to begin a job correctly: customer requirements, site specifications, configuration options, delivery constraints. When Sales captures this at quote stage, Engineering can release right. When Sales doesn't, Engineering guesses.</w:t>
      </w:r>
    </w:p>
    <w:p>
      <w:pPr>
        <w:spacing w:after="80"/>
      </w:pPr>
      <w:r>
        <w:rPr>
          <w:b/>
          <w:i w:val="0"/>
          <w:color w:val="1E5C1E"/>
          <w:sz w:val="20"/>
        </w:rPr>
        <w:t>Delivery date commitments</w:t>
      </w:r>
    </w:p>
    <w:p>
      <w:pPr>
        <w:spacing w:after="80"/>
      </w:pPr>
      <w:r>
        <w:rPr>
          <w:b w:val="0"/>
          <w:i w:val="0"/>
          <w:color w:val="404040"/>
          <w:sz w:val="20"/>
        </w:rPr>
        <w:t>Before committing a delivery date to a customer, check with Production GM. A commitment made without checking production capacity is a commitment the business may not be able to keep — and a late delivery damages the relationship that Sales worked to build.</w:t>
      </w:r>
    </w:p>
    <w:p>
      <w:pPr>
        <w:spacing w:after="80"/>
      </w:pPr>
      <w:r>
        <w:rPr>
          <w:b/>
          <w:i w:val="0"/>
          <w:color w:val="1E5C1E"/>
          <w:sz w:val="20"/>
        </w:rPr>
        <w:t>Pipeline visibility</w:t>
      </w:r>
    </w:p>
    <w:p>
      <w:pPr>
        <w:spacing w:after="80"/>
      </w:pPr>
      <w:r>
        <w:rPr>
          <w:b w:val="0"/>
          <w:i w:val="0"/>
          <w:color w:val="404040"/>
          <w:sz w:val="20"/>
        </w:rPr>
        <w:t>The business cannot plan production capacity without forward pipeline visibility. Sales Manager provides a pipeline report monthly — not just revenue recognised, but what is likely to convert and when. This is the information that lets Production plan ahead.</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1E5C1E"/>
          </w:tcPr>
          <w:p>
            <w:r>
              <w:rPr>
                <w:b/>
                <w:color w:val="FFFFFF"/>
                <w:sz w:val="18"/>
              </w:rPr>
              <w:t>Decision</w:t>
            </w:r>
          </w:p>
        </w:tc>
        <w:tc>
          <w:tcPr>
            <w:tcW w:type="dxa" w:w="2160"/>
            <w:shd w:val="clear" w:color="auto" w:fill="1E5C1E"/>
          </w:tcPr>
          <w:p>
            <w:r>
              <w:rPr>
                <w:b/>
                <w:color w:val="FFFFFF"/>
                <w:sz w:val="18"/>
              </w:rPr>
              <w:t>Owner</w:t>
            </w:r>
          </w:p>
        </w:tc>
        <w:tc>
          <w:tcPr>
            <w:tcW w:type="dxa" w:w="2592"/>
            <w:shd w:val="clear" w:color="auto" w:fill="1E5C1E"/>
          </w:tcPr>
          <w:p>
            <w:r>
              <w:rPr>
                <w:b/>
                <w:color w:val="FFFFFF"/>
                <w:sz w:val="18"/>
              </w:rPr>
              <w:t>Consult</w:t>
            </w:r>
          </w:p>
        </w:tc>
        <w:tc>
          <w:tcPr>
            <w:tcW w:type="dxa" w:w="2160"/>
            <w:shd w:val="clear" w:color="auto" w:fill="1E5C1E"/>
          </w:tcPr>
          <w:p>
            <w:r>
              <w:rPr>
                <w:b/>
                <w:color w:val="FFFFFF"/>
                <w:sz w:val="18"/>
              </w:rPr>
              <w:t>Escalate to</w:t>
            </w:r>
          </w:p>
        </w:tc>
      </w:tr>
      <w:tr>
        <w:tc>
          <w:tcPr>
            <w:tcW w:type="dxa" w:w="3168"/>
            <w:shd w:val="clear" w:color="auto" w:fill="D6E4F0"/>
          </w:tcPr>
          <w:p>
            <w:r>
              <w:rPr>
                <w:sz w:val="18"/>
              </w:rPr>
              <w:t>Customer commitments on delivery timing</w:t>
            </w:r>
          </w:p>
        </w:tc>
        <w:tc>
          <w:tcPr>
            <w:tcW w:type="dxa" w:w="2160"/>
            <w:shd w:val="clear" w:color="auto" w:fill="D6E4F0"/>
          </w:tcPr>
          <w:p>
            <w:r>
              <w:rPr>
                <w:sz w:val="18"/>
              </w:rPr>
              <w:t>Sales Manager</w:t>
            </w:r>
          </w:p>
        </w:tc>
        <w:tc>
          <w:tcPr>
            <w:tcW w:type="dxa" w:w="2592"/>
            <w:shd w:val="clear" w:color="auto" w:fill="D6E4F0"/>
          </w:tcPr>
          <w:p>
            <w:r>
              <w:rPr>
                <w:sz w:val="18"/>
              </w:rPr>
              <w:t>Production GM — before committing</w:t>
            </w:r>
          </w:p>
        </w:tc>
        <w:tc>
          <w:tcPr>
            <w:tcW w:type="dxa" w:w="2160"/>
            <w:shd w:val="clear" w:color="auto" w:fill="D6E4F0"/>
          </w:tcPr>
          <w:p>
            <w:r>
              <w:rPr>
                <w:sz w:val="18"/>
              </w:rPr>
              <w:t>MD if customer relationship at risk</w:t>
            </w:r>
          </w:p>
        </w:tc>
      </w:tr>
      <w:tr>
        <w:tc>
          <w:tcPr>
            <w:tcW w:type="dxa" w:w="3168"/>
            <w:shd w:val="clear" w:color="auto" w:fill="FFFFFF"/>
          </w:tcPr>
          <w:p>
            <w:r>
              <w:rPr>
                <w:sz w:val="18"/>
              </w:rPr>
              <w:t>Pricing decisions</w:t>
            </w:r>
          </w:p>
        </w:tc>
        <w:tc>
          <w:tcPr>
            <w:tcW w:type="dxa" w:w="2160"/>
            <w:shd w:val="clear" w:color="auto" w:fill="FFFFFF"/>
          </w:tcPr>
          <w:p>
            <w:r>
              <w:rPr>
                <w:sz w:val="18"/>
              </w:rPr>
              <w:t>Sales Manager</w:t>
            </w:r>
          </w:p>
        </w:tc>
        <w:tc>
          <w:tcPr>
            <w:tcW w:type="dxa" w:w="2592"/>
            <w:shd w:val="clear" w:color="auto" w:fill="FFFFFF"/>
          </w:tcPr>
          <w:p>
            <w:r>
              <w:rPr>
                <w:sz w:val="18"/>
              </w:rPr>
              <w:t>—</w:t>
            </w:r>
          </w:p>
        </w:tc>
        <w:tc>
          <w:tcPr>
            <w:tcW w:type="dxa" w:w="2160"/>
            <w:shd w:val="clear" w:color="auto" w:fill="FFFFFF"/>
          </w:tcPr>
          <w:p>
            <w:r>
              <w:rPr>
                <w:sz w:val="18"/>
              </w:rPr>
              <w:t>MD above defined threshold</w:t>
            </w:r>
          </w:p>
        </w:tc>
      </w:tr>
      <w:tr>
        <w:tc>
          <w:tcPr>
            <w:tcW w:type="dxa" w:w="3168"/>
            <w:shd w:val="clear" w:color="auto" w:fill="D6E4F0"/>
          </w:tcPr>
          <w:p>
            <w:r>
              <w:rPr>
                <w:sz w:val="18"/>
              </w:rPr>
              <w:t>Quote-to-engineering handover standard</w:t>
            </w:r>
          </w:p>
        </w:tc>
        <w:tc>
          <w:tcPr>
            <w:tcW w:type="dxa" w:w="2160"/>
            <w:shd w:val="clear" w:color="auto" w:fill="D6E4F0"/>
          </w:tcPr>
          <w:p>
            <w:r>
              <w:rPr>
                <w:sz w:val="18"/>
              </w:rPr>
              <w:t>Sales Manager</w:t>
            </w:r>
          </w:p>
        </w:tc>
        <w:tc>
          <w:tcPr>
            <w:tcW w:type="dxa" w:w="2592"/>
            <w:shd w:val="clear" w:color="auto" w:fill="D6E4F0"/>
          </w:tcPr>
          <w:p>
            <w:r>
              <w:rPr>
                <w:sz w:val="18"/>
              </w:rPr>
              <w:t>Engineering Manager</w:t>
            </w:r>
          </w:p>
        </w:tc>
        <w:tc>
          <w:tcPr>
            <w:tcW w:type="dxa" w:w="2160"/>
            <w:shd w:val="clear" w:color="auto" w:fill="D6E4F0"/>
          </w:tcPr>
          <w:p>
            <w:r>
              <w:rPr>
                <w:sz w:val="18"/>
              </w:rPr>
              <w:t>—</w:t>
            </w:r>
          </w:p>
        </w:tc>
      </w:tr>
      <w:tr>
        <w:tc>
          <w:tcPr>
            <w:tcW w:type="dxa" w:w="3168"/>
            <w:shd w:val="clear" w:color="auto" w:fill="FFFFFF"/>
          </w:tcPr>
          <w:p>
            <w:r>
              <w:rPr>
                <w:sz w:val="18"/>
              </w:rPr>
              <w:t>Discount or commercial terms</w:t>
            </w:r>
          </w:p>
        </w:tc>
        <w:tc>
          <w:tcPr>
            <w:tcW w:type="dxa" w:w="2160"/>
            <w:shd w:val="clear" w:color="auto" w:fill="FFFFFF"/>
          </w:tcPr>
          <w:p>
            <w:r>
              <w:rPr>
                <w:sz w:val="18"/>
              </w:rPr>
              <w:t>Sales Manager</w:t>
            </w:r>
          </w:p>
        </w:tc>
        <w:tc>
          <w:tcPr>
            <w:tcW w:type="dxa" w:w="2592"/>
            <w:shd w:val="clear" w:color="auto" w:fill="FFFFFF"/>
          </w:tcPr>
          <w:p>
            <w:r>
              <w:rPr>
                <w:sz w:val="18"/>
              </w:rPr>
              <w:t>Finance Manager</w:t>
            </w:r>
          </w:p>
        </w:tc>
        <w:tc>
          <w:tcPr>
            <w:tcW w:type="dxa" w:w="2160"/>
            <w:shd w:val="clear" w:color="auto" w:fill="FFFFFF"/>
          </w:tcPr>
          <w:p>
            <w:r>
              <w:rPr>
                <w:sz w:val="18"/>
              </w:rPr>
              <w:t>MD if material margin impact</w:t>
            </w:r>
          </w:p>
        </w:tc>
      </w:tr>
    </w:tbl>
    <w:p/>
    <w:p>
      <w:pPr>
        <w:spacing w:before="160" w:after="80"/>
      </w:pPr>
      <w:r>
        <w:rPr>
          <w:b/>
          <w:color w:val="1F3964"/>
          <w:sz w:val="28"/>
        </w:rPr>
        <w:t>Sales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1E5C1E"/>
          </w:tcPr>
          <w:p>
            <w:r>
              <w:rPr>
                <w:b/>
                <w:color w:val="FFFFFF"/>
                <w:sz w:val="18"/>
              </w:rPr>
              <w:t>KPI</w:t>
            </w:r>
          </w:p>
        </w:tc>
        <w:tc>
          <w:tcPr>
            <w:tcW w:type="dxa" w:w="2592"/>
            <w:shd w:val="clear" w:color="auto" w:fill="1E5C1E"/>
          </w:tcPr>
          <w:p>
            <w:r>
              <w:rPr>
                <w:b/>
                <w:color w:val="FFFFFF"/>
                <w:sz w:val="18"/>
              </w:rPr>
              <w:t>Owner</w:t>
            </w:r>
          </w:p>
        </w:tc>
        <w:tc>
          <w:tcPr>
            <w:tcW w:type="dxa" w:w="2880"/>
            <w:shd w:val="clear" w:color="auto" w:fill="1E5C1E"/>
          </w:tcPr>
          <w:p>
            <w:r>
              <w:rPr>
                <w:b/>
                <w:color w:val="FFFFFF"/>
                <w:sz w:val="18"/>
              </w:rPr>
              <w:t>Target</w:t>
            </w:r>
          </w:p>
        </w:tc>
      </w:tr>
      <w:tr>
        <w:tc>
          <w:tcPr>
            <w:tcW w:type="dxa" w:w="4032"/>
            <w:shd w:val="clear" w:color="auto" w:fill="D6E4F0"/>
          </w:tcPr>
          <w:p>
            <w:r>
              <w:rPr>
                <w:sz w:val="18"/>
              </w:rPr>
              <w:t>Pipeline value and coverage ratio</w:t>
            </w:r>
          </w:p>
        </w:tc>
        <w:tc>
          <w:tcPr>
            <w:tcW w:type="dxa" w:w="2592"/>
            <w:shd w:val="clear" w:color="auto" w:fill="D6E4F0"/>
          </w:tcPr>
          <w:p>
            <w:r>
              <w:rPr>
                <w:sz w:val="18"/>
              </w:rPr>
              <w:t>Sales Manager</w:t>
            </w:r>
          </w:p>
        </w:tc>
        <w:tc>
          <w:tcPr>
            <w:tcW w:type="dxa" w:w="2880"/>
            <w:shd w:val="clear" w:color="auto" w:fill="D6E4F0"/>
          </w:tcPr>
          <w:p>
            <w:r>
              <w:rPr>
                <w:sz w:val="18"/>
              </w:rPr>
              <w:t>Baseline + grow</w:t>
            </w:r>
          </w:p>
        </w:tc>
      </w:tr>
      <w:tr>
        <w:tc>
          <w:tcPr>
            <w:tcW w:type="dxa" w:w="4032"/>
            <w:shd w:val="clear" w:color="auto" w:fill="FFFFFF"/>
          </w:tcPr>
          <w:p>
            <w:r>
              <w:rPr>
                <w:sz w:val="18"/>
              </w:rPr>
              <w:t>Quote conversion rate (%)</w:t>
            </w:r>
          </w:p>
        </w:tc>
        <w:tc>
          <w:tcPr>
            <w:tcW w:type="dxa" w:w="2592"/>
            <w:shd w:val="clear" w:color="auto" w:fill="FFFFFF"/>
          </w:tcPr>
          <w:p>
            <w:r>
              <w:rPr>
                <w:sz w:val="18"/>
              </w:rPr>
              <w:t>Sales Manager</w:t>
            </w:r>
          </w:p>
        </w:tc>
        <w:tc>
          <w:tcPr>
            <w:tcW w:type="dxa" w:w="2880"/>
            <w:shd w:val="clear" w:color="auto" w:fill="FFFFFF"/>
          </w:tcPr>
          <w:p>
            <w:r>
              <w:rPr>
                <w:sz w:val="18"/>
              </w:rPr>
              <w:t>Baseline + improve QoQ</w:t>
            </w:r>
          </w:p>
        </w:tc>
      </w:tr>
      <w:tr>
        <w:tc>
          <w:tcPr>
            <w:tcW w:type="dxa" w:w="4032"/>
            <w:shd w:val="clear" w:color="auto" w:fill="D6E4F0"/>
          </w:tcPr>
          <w:p>
            <w:r>
              <w:rPr>
                <w:sz w:val="18"/>
              </w:rPr>
              <w:t>Revenue vs target</w:t>
            </w:r>
          </w:p>
        </w:tc>
        <w:tc>
          <w:tcPr>
            <w:tcW w:type="dxa" w:w="2592"/>
            <w:shd w:val="clear" w:color="auto" w:fill="D6E4F0"/>
          </w:tcPr>
          <w:p>
            <w:r>
              <w:rPr>
                <w:sz w:val="18"/>
              </w:rPr>
              <w:t>Sales Manager</w:t>
            </w:r>
          </w:p>
        </w:tc>
        <w:tc>
          <w:tcPr>
            <w:tcW w:type="dxa" w:w="2880"/>
            <w:shd w:val="clear" w:color="auto" w:fill="D6E4F0"/>
          </w:tcPr>
          <w:p>
            <w:r>
              <w:rPr>
                <w:sz w:val="18"/>
              </w:rPr>
              <w:t>Monthly tracking against annual target</w:t>
            </w:r>
          </w:p>
        </w:tc>
      </w:tr>
      <w:tr>
        <w:tc>
          <w:tcPr>
            <w:tcW w:type="dxa" w:w="4032"/>
            <w:shd w:val="clear" w:color="auto" w:fill="FFFFFF"/>
          </w:tcPr>
          <w:p>
            <w:r>
              <w:rPr>
                <w:sz w:val="18"/>
              </w:rPr>
              <w:t>Quote-to-engineering handover completeness (%)</w:t>
            </w:r>
          </w:p>
        </w:tc>
        <w:tc>
          <w:tcPr>
            <w:tcW w:type="dxa" w:w="2592"/>
            <w:shd w:val="clear" w:color="auto" w:fill="FFFFFF"/>
          </w:tcPr>
          <w:p>
            <w:r>
              <w:rPr>
                <w:sz w:val="18"/>
              </w:rPr>
              <w:t>Sales Manager</w:t>
            </w:r>
          </w:p>
        </w:tc>
        <w:tc>
          <w:tcPr>
            <w:tcW w:type="dxa" w:w="2880"/>
            <w:shd w:val="clear" w:color="auto" w:fill="FFFFFF"/>
          </w:tcPr>
          <w:p>
            <w:r>
              <w:rPr>
                <w:sz w:val="18"/>
              </w:rPr>
              <w:t>100% once standard is defined</w:t>
            </w:r>
          </w:p>
        </w:tc>
      </w:tr>
    </w:tbl>
    <w:p/>
    <w:p>
      <w:pPr>
        <w:spacing w:before="160" w:after="80"/>
      </w:pPr>
      <w:r>
        <w:rPr>
          <w:b/>
          <w:color w:val="1F3964"/>
          <w:sz w:val="28"/>
        </w:rPr>
        <w:t>The Ask of Sales</w:t>
      </w:r>
    </w:p>
    <w:p>
      <w:pPr>
        <w:pStyle w:val="ListNumber"/>
        <w:spacing w:after="80"/>
      </w:pPr>
      <w:r>
        <w:rPr>
          <w:color w:val="404040"/>
          <w:sz w:val="20"/>
        </w:rPr>
        <w:t>Sit down with the Engineering Manager this month — define what a complete quote handover looks like</w:t>
      </w:r>
    </w:p>
    <w:p>
      <w:pPr>
        <w:pStyle w:val="ListNumber"/>
        <w:spacing w:after="80"/>
      </w:pPr>
      <w:r>
        <w:rPr>
          <w:color w:val="404040"/>
          <w:sz w:val="20"/>
        </w:rPr>
        <w:t>Before committing a delivery date to a customer: check with Production GM first</w:t>
      </w:r>
    </w:p>
    <w:p>
      <w:pPr>
        <w:pStyle w:val="ListNumber"/>
        <w:spacing w:after="80"/>
      </w:pPr>
      <w:r>
        <w:rPr>
          <w:color w:val="404040"/>
          <w:sz w:val="20"/>
        </w:rPr>
        <w:t>Produce the monthly pipeline and revenue BSC section — own the conversion rate, not just the revenue number</w:t>
      </w:r>
    </w:p>
    <w:p>
      <w:pPr>
        <w:pStyle w:val="ListNumber"/>
        <w:spacing w:after="80"/>
      </w:pPr>
      <w:r>
        <w:rPr>
          <w:color w:val="404040"/>
          <w:sz w:val="20"/>
        </w:rPr>
        <w:t>Provide forward pipeline visibility monthly — what is likely to convert and when. Production plans from this.</w:t>
      </w:r>
    </w:p>
    <w:p>
      <w:r>
        <w:br w:type="page"/>
      </w:r>
    </w:p>
    <w:p>
      <w:pPr>
        <w:spacing w:before="120" w:after="0"/>
        <w:shd w:val="clear" w:color="auto" w:fill="2B3E8C"/>
      </w:pPr>
      <w:r>
        <w:rPr>
          <w:b/>
          <w:color w:val="FFFFFF"/>
          <w:sz w:val="40"/>
        </w:rPr>
        <w:t>PART TEN — AVIATION GM</w:t>
      </w:r>
    </w:p>
    <w:p>
      <w:pPr>
        <w:spacing w:before="0" w:after="240"/>
        <w:shd w:val="clear" w:color="auto" w:fill="2B3E8C"/>
      </w:pPr>
      <w:r>
        <w:rPr>
          <w:i/>
          <w:color w:val="CCD6E8"/>
          <w:sz w:val="22"/>
        </w:rPr>
        <w:t>Aviation General Manager</w:t>
      </w:r>
    </w:p>
    <w:p>
      <w:pPr>
        <w:spacing w:before="280" w:after="80"/>
      </w:pPr>
      <w:r>
        <w:rPr>
          <w:b/>
          <w:color w:val="1F3964"/>
          <w:sz w:val="36"/>
        </w:rPr>
        <w:t>Your Mandate</w:t>
      </w:r>
    </w:p>
    <w:p>
      <w:pPr>
        <w:spacing w:before="40" w:after="40"/>
      </w:pPr>
      <w:r>
        <w:rPr>
          <w:color w:val="BDBDBD"/>
          <w:sz w:val="16"/>
        </w:rPr>
        <w:t>────────────────────────────────────────────────────────────────────────────────</w:t>
      </w:r>
    </w:p>
    <w:p>
      <w:pPr>
        <w:spacing w:after="80"/>
      </w:pPr>
      <w:r>
        <w:rPr>
          <w:b w:val="0"/>
          <w:i w:val="0"/>
          <w:color w:val="404040"/>
          <w:sz w:val="20"/>
        </w:rPr>
        <w:t>Aviation products are the highest-complexity, highest-risk products in this portfolio. Aviation refuelling equipment is safety-critical — regulatory standards apply and non-conformances have consequences beyond the commercial relationship. Aviation jobs appear more frequently in the repair action data, and the defect risk on an aviation job is categorically different to a standard tanker.</w:t>
      </w:r>
    </w:p>
    <w:p>
      <w:pPr>
        <w:spacing w:after="80"/>
      </w:pPr>
      <w:r>
        <w:rPr>
          <w:b w:val="0"/>
          <w:i w:val="0"/>
          <w:color w:val="404040"/>
          <w:sz w:val="20"/>
        </w:rPr>
        <w:t>The Aviation GM is accountable for two things that must be held together: the commercial performance of the aviation product line and its quality and compliance. These are not in tension — a quality aviation product is the only basis for a sustainable aviation business.</w:t>
      </w:r>
    </w:p>
    <w:p>
      <w:pPr>
        <w:spacing w:before="120" w:after="120"/>
        <w:ind w:left="432" w:right="432"/>
        <w:shd w:val="clear" w:color="auto" w:fill="D6E4F0"/>
      </w:pPr>
      <w:r>
        <w:rPr>
          <w:i/>
          <w:color w:val="1F3964"/>
          <w:sz w:val="20"/>
        </w:rPr>
        <w:t>When an aviation defect reaches a customer — escalate to the MD immediately. There is no version of that conversation that gets better by waiting.</w:t>
      </w:r>
    </w:p>
    <w:p>
      <w:pPr>
        <w:spacing w:before="160" w:after="80"/>
      </w:pPr>
      <w:r>
        <w:rPr>
          <w:b/>
          <w:color w:val="2B3E8C"/>
          <w:sz w:val="28"/>
        </w:rPr>
        <w:t>What Ownership Looks Like for Aviation</w:t>
      </w:r>
    </w:p>
    <w:p>
      <w:pPr>
        <w:pStyle w:val="ListBullet"/>
        <w:spacing w:after="60"/>
      </w:pPr>
      <w:r>
        <w:rPr>
          <w:b/>
          <w:color w:val="1F3964"/>
          <w:sz w:val="20"/>
        </w:rPr>
        <w:t xml:space="preserve">You own the aviation repair action number — not just the revenue </w:t>
      </w:r>
      <w:r>
        <w:rPr>
          <w:color w:val="404040"/>
          <w:sz w:val="20"/>
        </w:rPr>
        <w:t>The aviation-specific repair action rate is your KPI as much as it is Engineering's. When it is red, you present the action plan alongside Engineering Manager.</w:t>
      </w:r>
    </w:p>
    <w:p>
      <w:pPr>
        <w:pStyle w:val="ListBullet"/>
        <w:spacing w:after="60"/>
      </w:pPr>
      <w:r>
        <w:rPr>
          <w:b/>
          <w:color w:val="1F3964"/>
          <w:sz w:val="20"/>
        </w:rPr>
        <w:t xml:space="preserve">You are part of the Engineering release escalation path for aviation jobs </w:t>
      </w:r>
      <w:r>
        <w:rPr>
          <w:color w:val="404040"/>
          <w:sz w:val="20"/>
        </w:rPr>
        <w:t>Complex aviation jobs require senior engineer spatial review before release. You are the escalation point when a release decision on an aviation job is in question.</w:t>
      </w:r>
    </w:p>
    <w:p>
      <w:pPr>
        <w:pStyle w:val="ListBullet"/>
        <w:spacing w:after="60"/>
      </w:pPr>
      <w:r>
        <w:rPr>
          <w:b/>
          <w:color w:val="1F3964"/>
          <w:sz w:val="20"/>
        </w:rPr>
        <w:t xml:space="preserve">You produce the monthly aviation BSC section </w:t>
      </w:r>
      <w:r>
        <w:rPr>
          <w:color w:val="404040"/>
          <w:sz w:val="20"/>
        </w:rPr>
        <w:t>Aviation revenue, on-time delivery, and aviation repair action rate — these are yours to present and own at the monthly review.</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2B3E8C"/>
          </w:tcPr>
          <w:p>
            <w:r>
              <w:rPr>
                <w:b/>
                <w:color w:val="FFFFFF"/>
                <w:sz w:val="18"/>
              </w:rPr>
              <w:t>Decision</w:t>
            </w:r>
          </w:p>
        </w:tc>
        <w:tc>
          <w:tcPr>
            <w:tcW w:type="dxa" w:w="2160"/>
            <w:shd w:val="clear" w:color="auto" w:fill="2B3E8C"/>
          </w:tcPr>
          <w:p>
            <w:r>
              <w:rPr>
                <w:b/>
                <w:color w:val="FFFFFF"/>
                <w:sz w:val="18"/>
              </w:rPr>
              <w:t>Owner</w:t>
            </w:r>
          </w:p>
        </w:tc>
        <w:tc>
          <w:tcPr>
            <w:tcW w:type="dxa" w:w="2592"/>
            <w:shd w:val="clear" w:color="auto" w:fill="2B3E8C"/>
          </w:tcPr>
          <w:p>
            <w:r>
              <w:rPr>
                <w:b/>
                <w:color w:val="FFFFFF"/>
                <w:sz w:val="18"/>
              </w:rPr>
              <w:t>Consult</w:t>
            </w:r>
          </w:p>
        </w:tc>
        <w:tc>
          <w:tcPr>
            <w:tcW w:type="dxa" w:w="2160"/>
            <w:shd w:val="clear" w:color="auto" w:fill="2B3E8C"/>
          </w:tcPr>
          <w:p>
            <w:r>
              <w:rPr>
                <w:b/>
                <w:color w:val="FFFFFF"/>
                <w:sz w:val="18"/>
              </w:rPr>
              <w:t>Escalate to</w:t>
            </w:r>
          </w:p>
        </w:tc>
      </w:tr>
      <w:tr>
        <w:tc>
          <w:tcPr>
            <w:tcW w:type="dxa" w:w="3168"/>
            <w:shd w:val="clear" w:color="auto" w:fill="D6E4F0"/>
          </w:tcPr>
          <w:p>
            <w:r>
              <w:rPr>
                <w:sz w:val="18"/>
              </w:rPr>
              <w:t>Aviation product commercial decisions</w:t>
            </w:r>
          </w:p>
        </w:tc>
        <w:tc>
          <w:tcPr>
            <w:tcW w:type="dxa" w:w="2160"/>
            <w:shd w:val="clear" w:color="auto" w:fill="D6E4F0"/>
          </w:tcPr>
          <w:p>
            <w:r>
              <w:rPr>
                <w:sz w:val="18"/>
              </w:rPr>
              <w:t>Aviation GM</w:t>
            </w:r>
          </w:p>
        </w:tc>
        <w:tc>
          <w:tcPr>
            <w:tcW w:type="dxa" w:w="2592"/>
            <w:shd w:val="clear" w:color="auto" w:fill="D6E4F0"/>
          </w:tcPr>
          <w:p>
            <w:r>
              <w:rPr>
                <w:sz w:val="18"/>
              </w:rPr>
              <w:t>Sales Manager</w:t>
            </w:r>
          </w:p>
        </w:tc>
        <w:tc>
          <w:tcPr>
            <w:tcW w:type="dxa" w:w="2160"/>
            <w:shd w:val="clear" w:color="auto" w:fill="D6E4F0"/>
          </w:tcPr>
          <w:p>
            <w:r>
              <w:rPr>
                <w:sz w:val="18"/>
              </w:rPr>
              <w:t>MD if material contract</w:t>
            </w:r>
          </w:p>
        </w:tc>
      </w:tr>
      <w:tr>
        <w:tc>
          <w:tcPr>
            <w:tcW w:type="dxa" w:w="3168"/>
            <w:shd w:val="clear" w:color="auto" w:fill="FFFFFF"/>
          </w:tcPr>
          <w:p>
            <w:r>
              <w:rPr>
                <w:sz w:val="18"/>
              </w:rPr>
              <w:t>Aviation-specific design or specification change</w:t>
            </w:r>
          </w:p>
        </w:tc>
        <w:tc>
          <w:tcPr>
            <w:tcW w:type="dxa" w:w="2160"/>
            <w:shd w:val="clear" w:color="auto" w:fill="FFFFFF"/>
          </w:tcPr>
          <w:p>
            <w:r>
              <w:rPr>
                <w:sz w:val="18"/>
              </w:rPr>
              <w:t>Aviation GM</w:t>
            </w:r>
          </w:p>
        </w:tc>
        <w:tc>
          <w:tcPr>
            <w:tcW w:type="dxa" w:w="2592"/>
            <w:shd w:val="clear" w:color="auto" w:fill="FFFFFF"/>
          </w:tcPr>
          <w:p>
            <w:r>
              <w:rPr>
                <w:sz w:val="18"/>
              </w:rPr>
              <w:t>Engineering Manager</w:t>
            </w:r>
          </w:p>
        </w:tc>
        <w:tc>
          <w:tcPr>
            <w:tcW w:type="dxa" w:w="2160"/>
            <w:shd w:val="clear" w:color="auto" w:fill="FFFFFF"/>
          </w:tcPr>
          <w:p>
            <w:r>
              <w:rPr>
                <w:sz w:val="18"/>
              </w:rPr>
              <w:t>MD if regulatory impact</w:t>
            </w:r>
          </w:p>
        </w:tc>
      </w:tr>
      <w:tr>
        <w:tc>
          <w:tcPr>
            <w:tcW w:type="dxa" w:w="3168"/>
            <w:shd w:val="clear" w:color="auto" w:fill="D6E4F0"/>
          </w:tcPr>
          <w:p>
            <w:r>
              <w:rPr>
                <w:sz w:val="18"/>
              </w:rPr>
              <w:t>Customer escalation on aviation defect</w:t>
            </w:r>
          </w:p>
        </w:tc>
        <w:tc>
          <w:tcPr>
            <w:tcW w:type="dxa" w:w="2160"/>
            <w:shd w:val="clear" w:color="auto" w:fill="D6E4F0"/>
          </w:tcPr>
          <w:p>
            <w:r>
              <w:rPr>
                <w:sz w:val="18"/>
              </w:rPr>
              <w:t>Aviation GM</w:t>
            </w:r>
          </w:p>
        </w:tc>
        <w:tc>
          <w:tcPr>
            <w:tcW w:type="dxa" w:w="2592"/>
            <w:shd w:val="clear" w:color="auto" w:fill="D6E4F0"/>
          </w:tcPr>
          <w:p>
            <w:r>
              <w:rPr>
                <w:sz w:val="18"/>
              </w:rPr>
              <w:t>Quality Manager</w:t>
            </w:r>
          </w:p>
        </w:tc>
        <w:tc>
          <w:tcPr>
            <w:tcW w:type="dxa" w:w="2160"/>
            <w:shd w:val="clear" w:color="auto" w:fill="D6E4F0"/>
          </w:tcPr>
          <w:p>
            <w:r>
              <w:rPr>
                <w:sz w:val="18"/>
              </w:rPr>
              <w:t>MD — mandatory, same day</w:t>
            </w:r>
          </w:p>
        </w:tc>
      </w:tr>
      <w:tr>
        <w:tc>
          <w:tcPr>
            <w:tcW w:type="dxa" w:w="3168"/>
            <w:shd w:val="clear" w:color="auto" w:fill="FFFFFF"/>
          </w:tcPr>
          <w:p>
            <w:r>
              <w:rPr>
                <w:sz w:val="18"/>
              </w:rPr>
              <w:t>Aviation job release when quality is in question</w:t>
            </w:r>
          </w:p>
        </w:tc>
        <w:tc>
          <w:tcPr>
            <w:tcW w:type="dxa" w:w="2160"/>
            <w:shd w:val="clear" w:color="auto" w:fill="FFFFFF"/>
          </w:tcPr>
          <w:p>
            <w:r>
              <w:rPr>
                <w:sz w:val="18"/>
              </w:rPr>
              <w:t>Aviation GM</w:t>
            </w:r>
          </w:p>
        </w:tc>
        <w:tc>
          <w:tcPr>
            <w:tcW w:type="dxa" w:w="2592"/>
            <w:shd w:val="clear" w:color="auto" w:fill="FFFFFF"/>
          </w:tcPr>
          <w:p>
            <w:r>
              <w:rPr>
                <w:sz w:val="18"/>
              </w:rPr>
              <w:t>Engineering Manager, Quality Manager</w:t>
            </w:r>
          </w:p>
        </w:tc>
        <w:tc>
          <w:tcPr>
            <w:tcW w:type="dxa" w:w="2160"/>
            <w:shd w:val="clear" w:color="auto" w:fill="FFFFFF"/>
          </w:tcPr>
          <w:p>
            <w:r>
              <w:rPr>
                <w:sz w:val="18"/>
              </w:rPr>
              <w:t>MD</w:t>
            </w:r>
          </w:p>
        </w:tc>
      </w:tr>
    </w:tbl>
    <w:p/>
    <w:p>
      <w:pPr>
        <w:spacing w:before="160" w:after="80"/>
      </w:pPr>
      <w:r>
        <w:rPr>
          <w:b/>
          <w:color w:val="1F3964"/>
          <w:sz w:val="28"/>
        </w:rPr>
        <w:t>Aviation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2B3E8C"/>
          </w:tcPr>
          <w:p>
            <w:r>
              <w:rPr>
                <w:b/>
                <w:color w:val="FFFFFF"/>
                <w:sz w:val="18"/>
              </w:rPr>
              <w:t>KPI</w:t>
            </w:r>
          </w:p>
        </w:tc>
        <w:tc>
          <w:tcPr>
            <w:tcW w:type="dxa" w:w="2592"/>
            <w:shd w:val="clear" w:color="auto" w:fill="2B3E8C"/>
          </w:tcPr>
          <w:p>
            <w:r>
              <w:rPr>
                <w:b/>
                <w:color w:val="FFFFFF"/>
                <w:sz w:val="18"/>
              </w:rPr>
              <w:t>Owner</w:t>
            </w:r>
          </w:p>
        </w:tc>
        <w:tc>
          <w:tcPr>
            <w:tcW w:type="dxa" w:w="2880"/>
            <w:shd w:val="clear" w:color="auto" w:fill="2B3E8C"/>
          </w:tcPr>
          <w:p>
            <w:r>
              <w:rPr>
                <w:b/>
                <w:color w:val="FFFFFF"/>
                <w:sz w:val="18"/>
              </w:rPr>
              <w:t>Target</w:t>
            </w:r>
          </w:p>
        </w:tc>
      </w:tr>
      <w:tr>
        <w:tc>
          <w:tcPr>
            <w:tcW w:type="dxa" w:w="4032"/>
            <w:shd w:val="clear" w:color="auto" w:fill="D6E4F0"/>
          </w:tcPr>
          <w:p>
            <w:r>
              <w:rPr>
                <w:sz w:val="18"/>
              </w:rPr>
              <w:t>Aviation revenue vs target</w:t>
            </w:r>
          </w:p>
        </w:tc>
        <w:tc>
          <w:tcPr>
            <w:tcW w:type="dxa" w:w="2592"/>
            <w:shd w:val="clear" w:color="auto" w:fill="D6E4F0"/>
          </w:tcPr>
          <w:p>
            <w:r>
              <w:rPr>
                <w:sz w:val="18"/>
              </w:rPr>
              <w:t>Aviation GM</w:t>
            </w:r>
          </w:p>
        </w:tc>
        <w:tc>
          <w:tcPr>
            <w:tcW w:type="dxa" w:w="2880"/>
            <w:shd w:val="clear" w:color="auto" w:fill="D6E4F0"/>
          </w:tcPr>
          <w:p>
            <w:r>
              <w:rPr>
                <w:sz w:val="18"/>
              </w:rPr>
              <w:t>Monthly tracking against annual target</w:t>
            </w:r>
          </w:p>
        </w:tc>
      </w:tr>
      <w:tr>
        <w:tc>
          <w:tcPr>
            <w:tcW w:type="dxa" w:w="4032"/>
            <w:shd w:val="clear" w:color="auto" w:fill="FFFFFF"/>
          </w:tcPr>
          <w:p>
            <w:r>
              <w:rPr>
                <w:sz w:val="18"/>
              </w:rPr>
              <w:t>Aviation on-time delivery (%)</w:t>
            </w:r>
          </w:p>
        </w:tc>
        <w:tc>
          <w:tcPr>
            <w:tcW w:type="dxa" w:w="2592"/>
            <w:shd w:val="clear" w:color="auto" w:fill="FFFFFF"/>
          </w:tcPr>
          <w:p>
            <w:r>
              <w:rPr>
                <w:sz w:val="18"/>
              </w:rPr>
              <w:t>Aviation GM</w:t>
            </w:r>
          </w:p>
        </w:tc>
        <w:tc>
          <w:tcPr>
            <w:tcW w:type="dxa" w:w="2880"/>
            <w:shd w:val="clear" w:color="auto" w:fill="FFFFFF"/>
          </w:tcPr>
          <w:p>
            <w:r>
              <w:rPr>
                <w:sz w:val="18"/>
              </w:rPr>
              <w:t>Baseline + improve QoQ</w:t>
            </w:r>
          </w:p>
        </w:tc>
      </w:tr>
      <w:tr>
        <w:tc>
          <w:tcPr>
            <w:tcW w:type="dxa" w:w="4032"/>
            <w:shd w:val="clear" w:color="auto" w:fill="D6E4F0"/>
          </w:tcPr>
          <w:p>
            <w:r>
              <w:rPr>
                <w:sz w:val="18"/>
              </w:rPr>
              <w:t>Aviation repair actions per job</w:t>
            </w:r>
          </w:p>
        </w:tc>
        <w:tc>
          <w:tcPr>
            <w:tcW w:type="dxa" w:w="2592"/>
            <w:shd w:val="clear" w:color="auto" w:fill="D6E4F0"/>
          </w:tcPr>
          <w:p>
            <w:r>
              <w:rPr>
                <w:sz w:val="18"/>
              </w:rPr>
              <w:t>Aviation GM</w:t>
            </w:r>
          </w:p>
        </w:tc>
        <w:tc>
          <w:tcPr>
            <w:tcW w:type="dxa" w:w="2880"/>
            <w:shd w:val="clear" w:color="auto" w:fill="D6E4F0"/>
          </w:tcPr>
          <w:p>
            <w:r>
              <w:rPr>
                <w:sz w:val="18"/>
              </w:rPr>
              <w:t>Reduce 50% in 12 months (with Engineering)</w:t>
            </w:r>
          </w:p>
        </w:tc>
      </w:tr>
      <w:tr>
        <w:tc>
          <w:tcPr>
            <w:tcW w:type="dxa" w:w="4032"/>
            <w:shd w:val="clear" w:color="auto" w:fill="FFFFFF"/>
          </w:tcPr>
          <w:p>
            <w:r>
              <w:rPr>
                <w:sz w:val="18"/>
              </w:rPr>
              <w:t>Regulatory non-conformances</w:t>
            </w:r>
          </w:p>
        </w:tc>
        <w:tc>
          <w:tcPr>
            <w:tcW w:type="dxa" w:w="2592"/>
            <w:shd w:val="clear" w:color="auto" w:fill="FFFFFF"/>
          </w:tcPr>
          <w:p>
            <w:r>
              <w:rPr>
                <w:sz w:val="18"/>
              </w:rPr>
              <w:t>Aviation GM</w:t>
            </w:r>
          </w:p>
        </w:tc>
        <w:tc>
          <w:tcPr>
            <w:tcW w:type="dxa" w:w="2880"/>
            <w:shd w:val="clear" w:color="auto" w:fill="FFFFFF"/>
          </w:tcPr>
          <w:p>
            <w:r>
              <w:rPr>
                <w:sz w:val="18"/>
              </w:rPr>
              <w:t>Zero — always</w:t>
            </w:r>
          </w:p>
        </w:tc>
      </w:tr>
    </w:tbl>
    <w:p/>
    <w:p>
      <w:pPr>
        <w:spacing w:before="160" w:after="80"/>
      </w:pPr>
      <w:r>
        <w:rPr>
          <w:b/>
          <w:color w:val="1F3964"/>
          <w:sz w:val="28"/>
        </w:rPr>
        <w:t>The Ask of Aviation</w:t>
      </w:r>
    </w:p>
    <w:p>
      <w:pPr>
        <w:pStyle w:val="ListNumber"/>
        <w:spacing w:after="80"/>
      </w:pPr>
      <w:r>
        <w:rPr>
          <w:color w:val="404040"/>
          <w:sz w:val="20"/>
        </w:rPr>
        <w:t>Own the aviation repair action rate alongside the Engineering Manager — attend Engineering's throughput reviews for aviation jobs</w:t>
      </w:r>
    </w:p>
    <w:p>
      <w:pPr>
        <w:pStyle w:val="ListNumber"/>
        <w:spacing w:after="80"/>
      </w:pPr>
      <w:r>
        <w:rPr>
          <w:color w:val="404040"/>
          <w:sz w:val="20"/>
        </w:rPr>
        <w:t>Produce the monthly aviation BSC section — revenue, on-time delivery, and repair action rate</w:t>
      </w:r>
    </w:p>
    <w:p>
      <w:pPr>
        <w:pStyle w:val="ListNumber"/>
        <w:spacing w:after="80"/>
      </w:pPr>
      <w:r>
        <w:rPr>
          <w:color w:val="404040"/>
          <w:sz w:val="20"/>
        </w:rPr>
        <w:t>When an aviation defect reaches a customer: escalate to the MD the same day, every time</w:t>
      </w:r>
    </w:p>
    <w:p>
      <w:pPr>
        <w:pStyle w:val="ListNumber"/>
        <w:spacing w:after="80"/>
      </w:pPr>
      <w:r>
        <w:rPr>
          <w:color w:val="404040"/>
          <w:sz w:val="20"/>
        </w:rPr>
        <w:t>Be the escalation point when a release decision on a complex aviation job is in question — that decision doesn't leave Engineering without you knowing</w:t>
      </w:r>
    </w:p>
    <w:p>
      <w:r>
        <w:br w:type="page"/>
      </w:r>
    </w:p>
    <w:p>
      <w:pPr>
        <w:spacing w:before="120" w:after="0"/>
        <w:shd w:val="clear" w:color="auto" w:fill="7B4F1E"/>
      </w:pPr>
      <w:r>
        <w:rPr>
          <w:b/>
          <w:color w:val="FFFFFF"/>
          <w:sz w:val="40"/>
        </w:rPr>
        <w:t>PART ELEVEN — PROCUREMENT</w:t>
      </w:r>
    </w:p>
    <w:p>
      <w:pPr>
        <w:spacing w:before="0" w:after="240"/>
        <w:shd w:val="clear" w:color="auto" w:fill="7B4F1E"/>
      </w:pPr>
      <w:r>
        <w:rPr>
          <w:i/>
          <w:color w:val="CCD6E8"/>
          <w:sz w:val="22"/>
        </w:rPr>
        <w:t>Procurement Manager</w:t>
      </w:r>
    </w:p>
    <w:p>
      <w:pPr>
        <w:spacing w:before="280" w:after="80"/>
      </w:pPr>
      <w:r>
        <w:rPr>
          <w:b/>
          <w:color w:val="1F3964"/>
          <w:sz w:val="36"/>
        </w:rPr>
        <w:t>Your Place in the Picture</w:t>
      </w:r>
    </w:p>
    <w:p>
      <w:pPr>
        <w:spacing w:before="40" w:after="40"/>
      </w:pPr>
      <w:r>
        <w:rPr>
          <w:color w:val="BDBDBD"/>
          <w:sz w:val="16"/>
        </w:rPr>
        <w:t>────────────────────────────────────────────────────────────────────────────────</w:t>
      </w:r>
    </w:p>
    <w:p>
      <w:pPr>
        <w:spacing w:after="80"/>
      </w:pPr>
      <w:r>
        <w:rPr>
          <w:b w:val="0"/>
          <w:i w:val="0"/>
          <w:color w:val="404040"/>
          <w:sz w:val="20"/>
        </w:rPr>
        <w:t>Procurement sits between the business and its supply chain. When Engineering BOMs are accurate and released on time, Procurement can purchase correctly — right parts, right quantities, right lead times. When BOMs are incomplete or change after release, Procurement absorbs the cost: emergency purchases, expedite fees, supplier relationship strain.</w:t>
      </w:r>
    </w:p>
    <w:p>
      <w:pPr>
        <w:spacing w:after="80"/>
      </w:pPr>
      <w:r>
        <w:rPr>
          <w:b w:val="0"/>
          <w:i w:val="0"/>
          <w:color w:val="404040"/>
          <w:sz w:val="20"/>
        </w:rPr>
        <w:t>Procurement has a direct view of the upstream quality problem that no other function has: the cost of every BOM change, late release, and emergency order is visible here. That data is valuable to Engineering and to the MD — and it is yours to surface.</w:t>
      </w:r>
    </w:p>
    <w:p>
      <w:pPr>
        <w:spacing w:before="120" w:after="120"/>
        <w:ind w:left="432" w:right="432"/>
        <w:shd w:val="clear" w:color="auto" w:fill="D6E4F0"/>
      </w:pPr>
      <w:r>
        <w:rPr>
          <w:i/>
          <w:color w:val="1F3964"/>
          <w:sz w:val="20"/>
        </w:rPr>
        <w:t>Every emergency purchase caused by a post-release BOM change is a measurable cost of the upstream problem. Track it. Share it monthly with Engineering Manager.</w:t>
      </w:r>
    </w:p>
    <w:p>
      <w:pPr>
        <w:spacing w:before="160" w:after="80"/>
      </w:pPr>
      <w:r>
        <w:rPr>
          <w:b/>
          <w:color w:val="7B4F1E"/>
          <w:sz w:val="28"/>
        </w:rPr>
        <w:t>What Changes</w:t>
      </w:r>
    </w:p>
    <w:p>
      <w:pPr>
        <w:spacing w:after="80"/>
      </w:pPr>
      <w:r>
        <w:rPr>
          <w:b/>
          <w:i w:val="0"/>
          <w:color w:val="7B4F1E"/>
          <w:sz w:val="20"/>
        </w:rPr>
        <w:t>Track the cost of upstream quality failures (this month)</w:t>
      </w:r>
    </w:p>
    <w:p>
      <w:pPr>
        <w:spacing w:after="80"/>
      </w:pPr>
      <w:r>
        <w:rPr>
          <w:b w:val="0"/>
          <w:i w:val="0"/>
          <w:color w:val="404040"/>
          <w:sz w:val="20"/>
        </w:rPr>
        <w:t>Start recording: how many purchase orders this month were affected by a post-release BOM change? How many required expediting? What did that cost? This number belongs in the monthly review — it makes the business case for Engineering release quality visible in dollars.</w:t>
      </w:r>
    </w:p>
    <w:p>
      <w:pPr>
        <w:spacing w:after="80"/>
      </w:pPr>
      <w:r>
        <w:rPr>
          <w:b/>
          <w:i w:val="0"/>
          <w:color w:val="7B4F1E"/>
          <w:sz w:val="20"/>
        </w:rPr>
        <w:t>Supplier on-time and quality performance</w:t>
      </w:r>
    </w:p>
    <w:p>
      <w:pPr>
        <w:spacing w:after="80"/>
      </w:pPr>
      <w:r>
        <w:rPr>
          <w:b w:val="0"/>
          <w:i w:val="0"/>
          <w:color w:val="404040"/>
          <w:sz w:val="20"/>
        </w:rPr>
        <w:t>Procurement produces a monthly supplier performance report: on-time delivery rate by key supplier, materials causing production stops (non-conforming or wrong specification), and any supplier relationship at risk. This is not just reporting — it is early warning.</w:t>
      </w:r>
    </w:p>
    <w:p>
      <w:pPr>
        <w:spacing w:after="80"/>
      </w:pPr>
      <w:r>
        <w:rPr>
          <w:b/>
          <w:i w:val="0"/>
          <w:color w:val="7B4F1E"/>
          <w:sz w:val="20"/>
        </w:rPr>
        <w:t>Align with Stores on material availability</w:t>
      </w:r>
    </w:p>
    <w:p>
      <w:pPr>
        <w:spacing w:after="80"/>
      </w:pPr>
      <w:r>
        <w:rPr>
          <w:b w:val="0"/>
          <w:i w:val="0"/>
          <w:color w:val="404040"/>
          <w:sz w:val="20"/>
        </w:rPr>
        <w:t>When Stores is flagging BOM gaps, Procurement needs to know. When Procurement is seeing lead time risk on a key material, Stores and Production need to know. The connection between Procurement and Stores is where supply chain risks either surface early or become production stops.</w:t>
      </w:r>
    </w:p>
    <w:p>
      <w:pPr>
        <w:spacing w:before="160" w:after="80"/>
      </w:pPr>
      <w:r>
        <w:rPr>
          <w:b/>
          <w:color w:val="1F3964"/>
          <w:sz w:val="28"/>
        </w:rPr>
        <w:t>Your Decision Rights</w:t>
      </w:r>
    </w:p>
    <w:tbl>
      <w:tblPr>
        <w:tblStyle w:val="TableGrid"/>
        <w:tblW w:type="auto" w:w="0"/>
        <w:tblLook w:firstColumn="1" w:firstRow="1" w:lastColumn="0" w:lastRow="0" w:noHBand="0" w:noVBand="1" w:val="04A0"/>
      </w:tblPr>
      <w:tblGrid>
        <w:gridCol w:w="2351"/>
        <w:gridCol w:w="2351"/>
        <w:gridCol w:w="2351"/>
        <w:gridCol w:w="2351"/>
      </w:tblGrid>
      <w:tr>
        <w:tc>
          <w:tcPr>
            <w:tcW w:type="dxa" w:w="3168"/>
            <w:shd w:val="clear" w:color="auto" w:fill="7B4F1E"/>
          </w:tcPr>
          <w:p>
            <w:r>
              <w:rPr>
                <w:b/>
                <w:color w:val="FFFFFF"/>
                <w:sz w:val="18"/>
              </w:rPr>
              <w:t>Decision</w:t>
            </w:r>
          </w:p>
        </w:tc>
        <w:tc>
          <w:tcPr>
            <w:tcW w:type="dxa" w:w="2160"/>
            <w:shd w:val="clear" w:color="auto" w:fill="7B4F1E"/>
          </w:tcPr>
          <w:p>
            <w:r>
              <w:rPr>
                <w:b/>
                <w:color w:val="FFFFFF"/>
                <w:sz w:val="18"/>
              </w:rPr>
              <w:t>Owner</w:t>
            </w:r>
          </w:p>
        </w:tc>
        <w:tc>
          <w:tcPr>
            <w:tcW w:type="dxa" w:w="2592"/>
            <w:shd w:val="clear" w:color="auto" w:fill="7B4F1E"/>
          </w:tcPr>
          <w:p>
            <w:r>
              <w:rPr>
                <w:b/>
                <w:color w:val="FFFFFF"/>
                <w:sz w:val="18"/>
              </w:rPr>
              <w:t>Consult</w:t>
            </w:r>
          </w:p>
        </w:tc>
        <w:tc>
          <w:tcPr>
            <w:tcW w:type="dxa" w:w="2160"/>
            <w:shd w:val="clear" w:color="auto" w:fill="7B4F1E"/>
          </w:tcPr>
          <w:p>
            <w:r>
              <w:rPr>
                <w:b/>
                <w:color w:val="FFFFFF"/>
                <w:sz w:val="18"/>
              </w:rPr>
              <w:t>Escalate to</w:t>
            </w:r>
          </w:p>
        </w:tc>
      </w:tr>
      <w:tr>
        <w:tc>
          <w:tcPr>
            <w:tcW w:type="dxa" w:w="3168"/>
            <w:shd w:val="clear" w:color="auto" w:fill="D6E4F0"/>
          </w:tcPr>
          <w:p>
            <w:r>
              <w:rPr>
                <w:sz w:val="18"/>
              </w:rPr>
              <w:t>Supplier selection (non-critical items)</w:t>
            </w:r>
          </w:p>
        </w:tc>
        <w:tc>
          <w:tcPr>
            <w:tcW w:type="dxa" w:w="2160"/>
            <w:shd w:val="clear" w:color="auto" w:fill="D6E4F0"/>
          </w:tcPr>
          <w:p>
            <w:r>
              <w:rPr>
                <w:sz w:val="18"/>
              </w:rPr>
              <w:t>Procurement Manager</w:t>
            </w:r>
          </w:p>
        </w:tc>
        <w:tc>
          <w:tcPr>
            <w:tcW w:type="dxa" w:w="2592"/>
            <w:shd w:val="clear" w:color="auto" w:fill="D6E4F0"/>
          </w:tcPr>
          <w:p>
            <w:r>
              <w:rPr>
                <w:sz w:val="18"/>
              </w:rPr>
              <w:t>Stores Manager</w:t>
            </w:r>
          </w:p>
        </w:tc>
        <w:tc>
          <w:tcPr>
            <w:tcW w:type="dxa" w:w="2160"/>
            <w:shd w:val="clear" w:color="auto" w:fill="D6E4F0"/>
          </w:tcPr>
          <w:p>
            <w:r>
              <w:rPr>
                <w:sz w:val="18"/>
              </w:rPr>
              <w:t>—</w:t>
            </w:r>
          </w:p>
        </w:tc>
      </w:tr>
      <w:tr>
        <w:tc>
          <w:tcPr>
            <w:tcW w:type="dxa" w:w="3168"/>
            <w:shd w:val="clear" w:color="auto" w:fill="FFFFFF"/>
          </w:tcPr>
          <w:p>
            <w:r>
              <w:rPr>
                <w:sz w:val="18"/>
              </w:rPr>
              <w:t>Supplier performance escalation</w:t>
            </w:r>
          </w:p>
        </w:tc>
        <w:tc>
          <w:tcPr>
            <w:tcW w:type="dxa" w:w="2160"/>
            <w:shd w:val="clear" w:color="auto" w:fill="FFFFFF"/>
          </w:tcPr>
          <w:p>
            <w:r>
              <w:rPr>
                <w:sz w:val="18"/>
              </w:rPr>
              <w:t>Procurement Manager</w:t>
            </w:r>
          </w:p>
        </w:tc>
        <w:tc>
          <w:tcPr>
            <w:tcW w:type="dxa" w:w="2592"/>
            <w:shd w:val="clear" w:color="auto" w:fill="FFFFFF"/>
          </w:tcPr>
          <w:p>
            <w:r>
              <w:rPr>
                <w:sz w:val="18"/>
              </w:rPr>
              <w:t>Relevant GM</w:t>
            </w:r>
          </w:p>
        </w:tc>
        <w:tc>
          <w:tcPr>
            <w:tcW w:type="dxa" w:w="2160"/>
            <w:shd w:val="clear" w:color="auto" w:fill="FFFFFF"/>
          </w:tcPr>
          <w:p>
            <w:r>
              <w:rPr>
                <w:sz w:val="18"/>
              </w:rPr>
              <w:t>MD if supply chain at risk</w:t>
            </w:r>
          </w:p>
        </w:tc>
      </w:tr>
      <w:tr>
        <w:tc>
          <w:tcPr>
            <w:tcW w:type="dxa" w:w="3168"/>
            <w:shd w:val="clear" w:color="auto" w:fill="D6E4F0"/>
          </w:tcPr>
          <w:p>
            <w:r>
              <w:rPr>
                <w:sz w:val="18"/>
              </w:rPr>
              <w:t>Emergency purchase authorisation</w:t>
            </w:r>
          </w:p>
        </w:tc>
        <w:tc>
          <w:tcPr>
            <w:tcW w:type="dxa" w:w="2160"/>
            <w:shd w:val="clear" w:color="auto" w:fill="D6E4F0"/>
          </w:tcPr>
          <w:p>
            <w:r>
              <w:rPr>
                <w:sz w:val="18"/>
              </w:rPr>
              <w:t>Procurement Manager</w:t>
            </w:r>
          </w:p>
        </w:tc>
        <w:tc>
          <w:tcPr>
            <w:tcW w:type="dxa" w:w="2592"/>
            <w:shd w:val="clear" w:color="auto" w:fill="D6E4F0"/>
          </w:tcPr>
          <w:p>
            <w:r>
              <w:rPr>
                <w:sz w:val="18"/>
              </w:rPr>
              <w:t>Finance Manager</w:t>
            </w:r>
          </w:p>
        </w:tc>
        <w:tc>
          <w:tcPr>
            <w:tcW w:type="dxa" w:w="2160"/>
            <w:shd w:val="clear" w:color="auto" w:fill="D6E4F0"/>
          </w:tcPr>
          <w:p>
            <w:r>
              <w:rPr>
                <w:sz w:val="18"/>
              </w:rPr>
              <w:t>MD above defined threshold</w:t>
            </w:r>
          </w:p>
        </w:tc>
      </w:tr>
      <w:tr>
        <w:tc>
          <w:tcPr>
            <w:tcW w:type="dxa" w:w="3168"/>
            <w:shd w:val="clear" w:color="auto" w:fill="FFFFFF"/>
          </w:tcPr>
          <w:p>
            <w:r>
              <w:rPr>
                <w:sz w:val="18"/>
              </w:rPr>
              <w:t>Preferred supplier agreements</w:t>
            </w:r>
          </w:p>
        </w:tc>
        <w:tc>
          <w:tcPr>
            <w:tcW w:type="dxa" w:w="2160"/>
            <w:shd w:val="clear" w:color="auto" w:fill="FFFFFF"/>
          </w:tcPr>
          <w:p>
            <w:r>
              <w:rPr>
                <w:sz w:val="18"/>
              </w:rPr>
              <w:t>Procurement Manager</w:t>
            </w:r>
          </w:p>
        </w:tc>
        <w:tc>
          <w:tcPr>
            <w:tcW w:type="dxa" w:w="2592"/>
            <w:shd w:val="clear" w:color="auto" w:fill="FFFFFF"/>
          </w:tcPr>
          <w:p>
            <w:r>
              <w:rPr>
                <w:sz w:val="18"/>
              </w:rPr>
              <w:t>Finance Manager</w:t>
            </w:r>
          </w:p>
        </w:tc>
        <w:tc>
          <w:tcPr>
            <w:tcW w:type="dxa" w:w="2160"/>
            <w:shd w:val="clear" w:color="auto" w:fill="FFFFFF"/>
          </w:tcPr>
          <w:p>
            <w:r>
              <w:rPr>
                <w:sz w:val="18"/>
              </w:rPr>
              <w:t>MD (approval)</w:t>
            </w:r>
          </w:p>
        </w:tc>
      </w:tr>
      <w:tr>
        <w:tc>
          <w:tcPr>
            <w:tcW w:type="dxa" w:w="3168"/>
            <w:shd w:val="clear" w:color="auto" w:fill="D6E4F0"/>
          </w:tcPr>
          <w:p>
            <w:r>
              <w:rPr>
                <w:sz w:val="18"/>
              </w:rPr>
              <w:t>Supplier qualification for new materials</w:t>
            </w:r>
          </w:p>
        </w:tc>
        <w:tc>
          <w:tcPr>
            <w:tcW w:type="dxa" w:w="2160"/>
            <w:shd w:val="clear" w:color="auto" w:fill="D6E4F0"/>
          </w:tcPr>
          <w:p>
            <w:r>
              <w:rPr>
                <w:sz w:val="18"/>
              </w:rPr>
              <w:t>Procurement Manager</w:t>
            </w:r>
          </w:p>
        </w:tc>
        <w:tc>
          <w:tcPr>
            <w:tcW w:type="dxa" w:w="2592"/>
            <w:shd w:val="clear" w:color="auto" w:fill="D6E4F0"/>
          </w:tcPr>
          <w:p>
            <w:r>
              <w:rPr>
                <w:sz w:val="18"/>
              </w:rPr>
              <w:t>Quality Manager</w:t>
            </w:r>
          </w:p>
        </w:tc>
        <w:tc>
          <w:tcPr>
            <w:tcW w:type="dxa" w:w="2160"/>
            <w:shd w:val="clear" w:color="auto" w:fill="D6E4F0"/>
          </w:tcPr>
          <w:p>
            <w:r>
              <w:rPr>
                <w:sz w:val="18"/>
              </w:rPr>
              <w:t>—</w:t>
            </w:r>
          </w:p>
        </w:tc>
      </w:tr>
    </w:tbl>
    <w:p/>
    <w:p>
      <w:pPr>
        <w:spacing w:before="160" w:after="80"/>
      </w:pPr>
      <w:r>
        <w:rPr>
          <w:b/>
          <w:color w:val="1F3964"/>
          <w:sz w:val="28"/>
        </w:rPr>
        <w:t>Procurement KPI Summary</w:t>
      </w:r>
    </w:p>
    <w:tbl>
      <w:tblPr>
        <w:tblStyle w:val="TableGrid"/>
        <w:tblW w:type="auto" w:w="0"/>
        <w:tblLook w:firstColumn="1" w:firstRow="1" w:lastColumn="0" w:lastRow="0" w:noHBand="0" w:noVBand="1" w:val="04A0"/>
      </w:tblPr>
      <w:tblGrid>
        <w:gridCol w:w="3135"/>
        <w:gridCol w:w="3135"/>
        <w:gridCol w:w="3135"/>
      </w:tblGrid>
      <w:tr>
        <w:tc>
          <w:tcPr>
            <w:tcW w:type="dxa" w:w="4032"/>
            <w:shd w:val="clear" w:color="auto" w:fill="7B4F1E"/>
          </w:tcPr>
          <w:p>
            <w:r>
              <w:rPr>
                <w:b/>
                <w:color w:val="FFFFFF"/>
                <w:sz w:val="18"/>
              </w:rPr>
              <w:t>KPI</w:t>
            </w:r>
          </w:p>
        </w:tc>
        <w:tc>
          <w:tcPr>
            <w:tcW w:type="dxa" w:w="2592"/>
            <w:shd w:val="clear" w:color="auto" w:fill="7B4F1E"/>
          </w:tcPr>
          <w:p>
            <w:r>
              <w:rPr>
                <w:b/>
                <w:color w:val="FFFFFF"/>
                <w:sz w:val="18"/>
              </w:rPr>
              <w:t>Owner</w:t>
            </w:r>
          </w:p>
        </w:tc>
        <w:tc>
          <w:tcPr>
            <w:tcW w:type="dxa" w:w="2880"/>
            <w:shd w:val="clear" w:color="auto" w:fill="7B4F1E"/>
          </w:tcPr>
          <w:p>
            <w:r>
              <w:rPr>
                <w:b/>
                <w:color w:val="FFFFFF"/>
                <w:sz w:val="18"/>
              </w:rPr>
              <w:t>Target</w:t>
            </w:r>
          </w:p>
        </w:tc>
      </w:tr>
      <w:tr>
        <w:tc>
          <w:tcPr>
            <w:tcW w:type="dxa" w:w="4032"/>
            <w:shd w:val="clear" w:color="auto" w:fill="D6E4F0"/>
          </w:tcPr>
          <w:p>
            <w:r>
              <w:rPr>
                <w:sz w:val="18"/>
              </w:rPr>
              <w:t>Supplier on-time delivery rate (%)</w:t>
            </w:r>
          </w:p>
        </w:tc>
        <w:tc>
          <w:tcPr>
            <w:tcW w:type="dxa" w:w="2592"/>
            <w:shd w:val="clear" w:color="auto" w:fill="D6E4F0"/>
          </w:tcPr>
          <w:p>
            <w:r>
              <w:rPr>
                <w:sz w:val="18"/>
              </w:rPr>
              <w:t>Procurement Manager</w:t>
            </w:r>
          </w:p>
        </w:tc>
        <w:tc>
          <w:tcPr>
            <w:tcW w:type="dxa" w:w="2880"/>
            <w:shd w:val="clear" w:color="auto" w:fill="D6E4F0"/>
          </w:tcPr>
          <w:p>
            <w:r>
              <w:rPr>
                <w:sz w:val="18"/>
              </w:rPr>
              <w:t>Baseline + improve QoQ</w:t>
            </w:r>
          </w:p>
        </w:tc>
      </w:tr>
      <w:tr>
        <w:tc>
          <w:tcPr>
            <w:tcW w:type="dxa" w:w="4032"/>
            <w:shd w:val="clear" w:color="auto" w:fill="FFFFFF"/>
          </w:tcPr>
          <w:p>
            <w:r>
              <w:rPr>
                <w:sz w:val="18"/>
              </w:rPr>
              <w:t>Purchase orders affected by post-release BOM changes</w:t>
            </w:r>
          </w:p>
        </w:tc>
        <w:tc>
          <w:tcPr>
            <w:tcW w:type="dxa" w:w="2592"/>
            <w:shd w:val="clear" w:color="auto" w:fill="FFFFFF"/>
          </w:tcPr>
          <w:p>
            <w:r>
              <w:rPr>
                <w:sz w:val="18"/>
              </w:rPr>
              <w:t>Procurement Manager</w:t>
            </w:r>
          </w:p>
        </w:tc>
        <w:tc>
          <w:tcPr>
            <w:tcW w:type="dxa" w:w="2880"/>
            <w:shd w:val="clear" w:color="auto" w:fill="FFFFFF"/>
          </w:tcPr>
          <w:p>
            <w:r>
              <w:rPr>
                <w:sz w:val="18"/>
              </w:rPr>
              <w:t>Trending to zero in 12 months</w:t>
            </w:r>
          </w:p>
        </w:tc>
      </w:tr>
      <w:tr>
        <w:tc>
          <w:tcPr>
            <w:tcW w:type="dxa" w:w="4032"/>
            <w:shd w:val="clear" w:color="auto" w:fill="D6E4F0"/>
          </w:tcPr>
          <w:p>
            <w:r>
              <w:rPr>
                <w:sz w:val="18"/>
              </w:rPr>
              <w:t>Cost of emergency / expedite purchases ($)</w:t>
            </w:r>
          </w:p>
        </w:tc>
        <w:tc>
          <w:tcPr>
            <w:tcW w:type="dxa" w:w="2592"/>
            <w:shd w:val="clear" w:color="auto" w:fill="D6E4F0"/>
          </w:tcPr>
          <w:p>
            <w:r>
              <w:rPr>
                <w:sz w:val="18"/>
              </w:rPr>
              <w:t>Procurement Manager</w:t>
            </w:r>
          </w:p>
        </w:tc>
        <w:tc>
          <w:tcPr>
            <w:tcW w:type="dxa" w:w="2880"/>
            <w:shd w:val="clear" w:color="auto" w:fill="D6E4F0"/>
          </w:tcPr>
          <w:p>
            <w:r>
              <w:rPr>
                <w:sz w:val="18"/>
              </w:rPr>
              <w:t>Baseline + reduce (proxy for upstream quality)</w:t>
            </w:r>
          </w:p>
        </w:tc>
      </w:tr>
      <w:tr>
        <w:tc>
          <w:tcPr>
            <w:tcW w:type="dxa" w:w="4032"/>
            <w:shd w:val="clear" w:color="auto" w:fill="FFFFFF"/>
          </w:tcPr>
          <w:p>
            <w:r>
              <w:rPr>
                <w:sz w:val="18"/>
              </w:rPr>
              <w:t>Materials causing production stops (non-conforming)</w:t>
            </w:r>
          </w:p>
        </w:tc>
        <w:tc>
          <w:tcPr>
            <w:tcW w:type="dxa" w:w="2592"/>
            <w:shd w:val="clear" w:color="auto" w:fill="FFFFFF"/>
          </w:tcPr>
          <w:p>
            <w:r>
              <w:rPr>
                <w:sz w:val="18"/>
              </w:rPr>
              <w:t>Procurement Manager</w:t>
            </w:r>
          </w:p>
        </w:tc>
        <w:tc>
          <w:tcPr>
            <w:tcW w:type="dxa" w:w="2880"/>
            <w:shd w:val="clear" w:color="auto" w:fill="FFFFFF"/>
          </w:tcPr>
          <w:p>
            <w:r>
              <w:rPr>
                <w:sz w:val="18"/>
              </w:rPr>
              <w:t>Trending to zero</w:t>
            </w:r>
          </w:p>
        </w:tc>
      </w:tr>
    </w:tbl>
    <w:p/>
    <w:p>
      <w:pPr>
        <w:spacing w:before="160" w:after="80"/>
      </w:pPr>
      <w:r>
        <w:rPr>
          <w:b/>
          <w:color w:val="1F3964"/>
          <w:sz w:val="28"/>
        </w:rPr>
        <w:t>The Ask of Procurement</w:t>
      </w:r>
    </w:p>
    <w:p>
      <w:pPr>
        <w:pStyle w:val="ListNumber"/>
        <w:spacing w:after="80"/>
      </w:pPr>
      <w:r>
        <w:rPr>
          <w:color w:val="404040"/>
          <w:sz w:val="20"/>
        </w:rPr>
        <w:t>Start tracking BOM changes that force emergency purchases this month — share this data with Engineering Manager monthly</w:t>
      </w:r>
    </w:p>
    <w:p>
      <w:pPr>
        <w:pStyle w:val="ListNumber"/>
        <w:spacing w:after="80"/>
      </w:pPr>
      <w:r>
        <w:rPr>
          <w:color w:val="404040"/>
          <w:sz w:val="20"/>
        </w:rPr>
        <w:t>Produce a monthly supplier performance report — on-time rate, materials causing production stops, relationships at risk</w:t>
      </w:r>
    </w:p>
    <w:p>
      <w:pPr>
        <w:pStyle w:val="ListNumber"/>
        <w:spacing w:after="80"/>
      </w:pPr>
      <w:r>
        <w:rPr>
          <w:color w:val="404040"/>
          <w:sz w:val="20"/>
        </w:rPr>
        <w:t>Connect with Stores Manager this week — align on how BOM gaps and material shortages are communicated between your two functions</w:t>
      </w:r>
    </w:p>
    <w:p>
      <w:pPr>
        <w:pStyle w:val="ListNumber"/>
        <w:spacing w:after="80"/>
      </w:pPr>
      <w:r>
        <w:rPr>
          <w:color w:val="404040"/>
          <w:sz w:val="20"/>
        </w:rPr>
        <w:t>Produce the monthly Procurement BSC section — own the emergency purchase cost number</w:t>
      </w:r>
    </w:p>
    <w:p>
      <w:r>
        <w:br w:type="page"/>
      </w:r>
    </w:p>
    <w:p>
      <w:pPr>
        <w:spacing w:before="800"/>
        <w:jc w:val="center"/>
      </w:pPr>
      <w:r>
        <w:rPr>
          <w:b/>
          <w:color w:val="1F3964"/>
          <w:sz w:val="32"/>
        </w:rPr>
        <w:t>"Your team is watching what you do when it gets hard.</w:t>
      </w:r>
    </w:p>
    <w:p>
      <w:pPr>
        <w:jc w:val="center"/>
      </w:pPr>
      <w:r>
        <w:rPr>
          <w:b/>
          <w:color w:val="1F3964"/>
          <w:sz w:val="32"/>
        </w:rPr>
        <w:t>That’s when culture is made.”</w:t>
      </w:r>
    </w:p>
    <w:p/>
    <w:p>
      <w:pPr>
        <w:jc w:val="center"/>
      </w:pPr>
      <w:r>
        <w:rPr>
          <w:i/>
          <w:color w:val="7F7F7F"/>
          <w:sz w:val="18"/>
        </w:rPr>
        <w:t>Managers &amp; Supervisors Briefing  |  July 2026  |  DRAFT v1.0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