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Practical 4: Data Communication</w:t>
      </w:r>
      <w:r w:rsidDel="00000000" w:rsidR="00000000" w:rsidRPr="00000000">
        <w:drawing>
          <wp:anchor allowOverlap="1" behindDoc="0" distB="19050" distT="19050" distL="19050" distR="19050" hidden="0" layoutInCell="1" locked="0" relativeHeight="0" simplePos="0">
            <wp:simplePos x="0" y="0"/>
            <wp:positionH relativeFrom="margin">
              <wp:posOffset>4238625</wp:posOffset>
            </wp:positionH>
            <wp:positionV relativeFrom="paragraph">
              <wp:posOffset>638175</wp:posOffset>
            </wp:positionV>
            <wp:extent cx="2419350" cy="1562100"/>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419350" cy="1562100"/>
                    </a:xfrm>
                    <a:prstGeom prst="rect"/>
                    <a:ln/>
                  </pic:spPr>
                </pic:pic>
              </a:graphicData>
            </a:graphic>
          </wp:anchor>
        </w:drawing>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snw9g21ctbwk" w:id="0"/>
      <w:bookmarkEnd w:id="0"/>
      <w:r w:rsidDel="00000000" w:rsidR="00000000" w:rsidRPr="00000000">
        <w:rPr>
          <w:rtl w:val="0"/>
        </w:rPr>
        <w:t xml:space="preserve">Arduino to PC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t xml:space="preserve">The Arduino environment</w:t>
      </w:r>
      <w:r w:rsidDel="00000000" w:rsidR="00000000" w:rsidRPr="00000000">
        <w:rPr>
          <w:rtl w:val="0"/>
        </w:rPr>
        <w:t xml:space="preserve"> has a feature to receive serial characters via the USB connection. This is a very convenient option, especially to see if you are working and communication to debug. The terminal in the Arduino IDE can be opened with the icon in the upper right corner of the editor.</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1"/>
      </w:pPr>
      <w:r w:rsidDel="00000000" w:rsidR="00000000" w:rsidRPr="00000000">
        <w:rPr>
          <w:rFonts w:ascii="AvantGarde LT ExtraLight" w:cs="AvantGarde LT ExtraLight" w:eastAsia="AvantGarde LT ExtraLight" w:hAnsi="AvantGarde LT ExtraLight"/>
          <w:rtl w:val="0"/>
        </w:rPr>
        <w:t xml:space="preserve">Open the example "Communications / ASCIITable" and upload it.</w:t>
      </w:r>
      <w:r w:rsidDel="00000000" w:rsidR="00000000" w:rsidRPr="00000000">
        <w:drawing>
          <wp:anchor allowOverlap="1" behindDoc="0" distB="19050" distT="19050" distL="19050" distR="19050" hidden="0" layoutInCell="1" locked="0" relativeHeight="0" simplePos="0">
            <wp:simplePos x="0" y="0"/>
            <wp:positionH relativeFrom="margin">
              <wp:posOffset>5715000</wp:posOffset>
            </wp:positionH>
            <wp:positionV relativeFrom="paragraph">
              <wp:posOffset>76200</wp:posOffset>
            </wp:positionV>
            <wp:extent cx="600075" cy="600075"/>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0075" cy="600075"/>
                    </a:xfrm>
                    <a:prstGeom prst="rect"/>
                    <a:ln/>
                  </pic:spPr>
                </pic:pic>
              </a:graphicData>
            </a:graphic>
          </wp:anchor>
        </w:drawing>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1"/>
      </w:pPr>
      <w:r w:rsidDel="00000000" w:rsidR="00000000" w:rsidRPr="00000000">
        <w:rPr>
          <w:rFonts w:ascii="AvantGarde LT ExtraLight" w:cs="AvantGarde LT ExtraLight" w:eastAsia="AvantGarde LT ExtraLight" w:hAnsi="AvantGarde LT ExtraLight"/>
          <w:rtl w:val="0"/>
        </w:rPr>
        <w:t xml:space="preserve">Try to understand what is going to do this sketch.</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AvantGarde LT ExtraLight" w:cs="AvantGarde LT ExtraLight" w:eastAsia="AvantGarde LT ExtraLight" w:hAnsi="AvantGarde LT ExtraLight"/>
          <w:rtl w:val="0"/>
        </w:rPr>
        <w:t xml:space="preserve">Open the terminal and verify the operation of the sketch.</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The sketch uses both Serial.write (aByte) and Serial.print (aByte). Look in the output and read the comments. What is the difference?</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0343qa3pe15" w:id="1"/>
      <w:bookmarkEnd w:id="1"/>
      <w:r w:rsidDel="00000000" w:rsidR="00000000" w:rsidRPr="00000000">
        <w:rPr>
          <w:rtl w:val="0"/>
        </w:rPr>
        <w:t xml:space="preserve">PC to Arduino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With the serial port the Arduino can not only transmit but also receive data. Similarly, you can also send data to the Arduino via serial monitor.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AvantGarde LT ExtraLight" w:cs="AvantGarde LT ExtraLight" w:eastAsia="AvantGarde LT ExtraLight" w:hAnsi="AvantGarde LT ExtraLight"/>
        </w:rPr>
      </w:pPr>
      <w:r w:rsidDel="00000000" w:rsidR="00000000" w:rsidRPr="00000000">
        <w:rPr>
          <w:rtl w:val="0"/>
        </w:rPr>
        <w:t xml:space="preserve">Make a </w:t>
      </w:r>
      <w:r w:rsidDel="00000000" w:rsidR="00000000" w:rsidRPr="00000000">
        <w:rPr>
          <w:rFonts w:ascii="AvantGarde LT ExtraLight" w:cs="AvantGarde LT ExtraLight" w:eastAsia="AvantGarde LT ExtraLight" w:hAnsi="AvantGarde LT ExtraLight"/>
          <w:rtl w:val="0"/>
        </w:rPr>
        <w:t xml:space="preserve">sketch that reads the serial port and put a character on the LED display. You can do this by using the previously supplied </w:t>
      </w:r>
      <w:r w:rsidDel="00000000" w:rsidR="00000000" w:rsidRPr="00000000">
        <w:rPr>
          <w:rFonts w:ascii="AvantGarde LT ExtraLight" w:cs="AvantGarde LT ExtraLight" w:eastAsia="AvantGarde LT ExtraLight" w:hAnsi="AvantGarde LT ExtraLight"/>
          <w:rtl w:val="0"/>
        </w:rPr>
        <w:t xml:space="preserve">use bitmap sketch or create a whole new sketch.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AvantGarde LT ExtraLight" w:cs="AvantGarde LT ExtraLight" w:eastAsia="AvantGarde LT ExtraLight" w:hAnsi="AvantGarde LT ExtraLigh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rFonts w:ascii="AvantGarde LT ExtraLight" w:cs="AvantGarde LT ExtraLight" w:eastAsia="AvantGarde LT ExtraLight" w:hAnsi="AvantGarde LT ExtraLight"/>
        </w:rPr>
      </w:pPr>
      <w:r w:rsidDel="00000000" w:rsidR="00000000" w:rsidRPr="00000000">
        <w:rPr>
          <w:rFonts w:ascii="AvantGarde LT ExtraLight" w:cs="AvantGarde LT ExtraLight" w:eastAsia="AvantGarde LT ExtraLight" w:hAnsi="AvantGarde LT ExtraLight"/>
          <w:rtl w:val="0"/>
        </w:rPr>
        <w:t xml:space="preserve">Then take the following steps into your Arduino IDE to receive data from your PC: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Use </w:t>
      </w:r>
      <w:r w:rsidDel="00000000" w:rsidR="00000000" w:rsidRPr="00000000">
        <w:rPr>
          <w:rFonts w:ascii="Courier New" w:cs="Courier New" w:eastAsia="Courier New" w:hAnsi="Courier New"/>
          <w:rtl w:val="0"/>
        </w:rPr>
        <w:t xml:space="preserve">Serial.begin (9600)</w:t>
      </w:r>
      <w:r w:rsidDel="00000000" w:rsidR="00000000" w:rsidRPr="00000000">
        <w:rPr>
          <w:rFonts w:ascii="AvantGarde LT ExtraLight" w:cs="AvantGarde LT ExtraLight" w:eastAsia="AvantGarde LT ExtraLight" w:hAnsi="AvantGarde LT ExtraLight"/>
          <w:vertAlign w:val="superscript"/>
        </w:rPr>
        <w:footnoteReference w:customMarkFollows="0" w:id="0"/>
      </w:r>
      <w:r w:rsidDel="00000000" w:rsidR="00000000" w:rsidRPr="00000000">
        <w:rPr>
          <w:rFonts w:ascii="AvantGarde LT ExtraLight" w:cs="AvantGarde LT ExtraLight" w:eastAsia="AvantGarde LT ExtraLight" w:hAnsi="AvantGarde LT ExtraLight"/>
          <w:rtl w:val="0"/>
        </w:rPr>
        <w:t xml:space="preserve"> in setup to open the port.</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Use </w:t>
      </w:r>
      <w:r w:rsidDel="00000000" w:rsidR="00000000" w:rsidRPr="00000000">
        <w:rPr>
          <w:rFonts w:ascii="Courier New" w:cs="Courier New" w:eastAsia="Courier New" w:hAnsi="Courier New"/>
          <w:rtl w:val="0"/>
        </w:rPr>
        <w:t xml:space="preserve">Serial.available ()</w:t>
      </w:r>
      <w:r w:rsidDel="00000000" w:rsidR="00000000" w:rsidRPr="00000000">
        <w:rPr>
          <w:rFonts w:ascii="AvantGarde LT ExtraLight" w:cs="AvantGarde LT ExtraLight" w:eastAsia="AvantGarde LT ExtraLight" w:hAnsi="AvantGarde LT ExtraLight"/>
          <w:rtl w:val="0"/>
        </w:rPr>
        <w:t xml:space="preserve"> and </w:t>
      </w:r>
      <w:r w:rsidDel="00000000" w:rsidR="00000000" w:rsidRPr="00000000">
        <w:rPr>
          <w:rFonts w:ascii="Courier New" w:cs="Courier New" w:eastAsia="Courier New" w:hAnsi="Courier New"/>
          <w:rtl w:val="0"/>
        </w:rPr>
        <w:t xml:space="preserve">Serial.read ()</w:t>
      </w:r>
      <w:r w:rsidDel="00000000" w:rsidR="00000000" w:rsidRPr="00000000">
        <w:rPr>
          <w:rFonts w:ascii="AvantGarde LT ExtraLight" w:cs="AvantGarde LT ExtraLight" w:eastAsia="AvantGarde LT ExtraLight" w:hAnsi="AvantGarde LT ExtraLight"/>
          <w:rtl w:val="0"/>
        </w:rPr>
        <w:t xml:space="preserve"> in a loop.</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sz w:val="24"/>
          <w:szCs w:val="24"/>
          <w:rtl w:val="0"/>
        </w:rPr>
        <w:t xml:space="preserve">Open the terminal in the Arduino IDE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sz w:val="24"/>
          <w:szCs w:val="24"/>
          <w:rtl w:val="0"/>
        </w:rPr>
        <w:t xml:space="preserve">type </w:t>
      </w:r>
      <w:r w:rsidDel="00000000" w:rsidR="00000000" w:rsidRPr="00000000">
        <w:rPr>
          <w:rFonts w:ascii="AvantGarde LT ExtraLight" w:cs="AvantGarde LT ExtraLight" w:eastAsia="AvantGarde LT ExtraLight" w:hAnsi="AvantGarde LT ExtraLight"/>
          <w:rtl w:val="0"/>
        </w:rPr>
        <w:t xml:space="preserve">a character</w:t>
      </w:r>
      <w:r w:rsidDel="00000000" w:rsidR="00000000" w:rsidRPr="00000000">
        <w:rPr>
          <w:rFonts w:ascii="AvantGarde LT ExtraLight" w:cs="AvantGarde LT ExtraLight" w:eastAsia="AvantGarde LT ExtraLight" w:hAnsi="AvantGarde LT ExtraLight"/>
          <w:sz w:val="24"/>
          <w:szCs w:val="24"/>
          <w:rtl w:val="0"/>
        </w:rPr>
        <w:t xml:space="preserve"> in the edit box at the top and </w:t>
      </w:r>
      <w:r w:rsidDel="00000000" w:rsidR="00000000" w:rsidRPr="00000000">
        <w:rPr>
          <w:rFonts w:ascii="AvantGarde LT ExtraLight" w:cs="AvantGarde LT ExtraLight" w:eastAsia="AvantGarde LT ExtraLight" w:hAnsi="AvantGarde LT ExtraLight"/>
          <w:rtl w:val="0"/>
        </w:rPr>
        <w:t xml:space="preserve">press enter or the "send" button.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If the character appears on your LED-display you've done well!</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What happens when you type a word?</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What happens when you paste a whole piece of text in the box and send?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u w:val="single"/>
                <w:rtl w:val="0"/>
              </w:rPr>
              <w:t xml:space="preserve">Question:</w:t>
            </w:r>
            <w:r w:rsidDel="00000000" w:rsidR="00000000" w:rsidRPr="00000000">
              <w:rPr>
                <w:rtl w:val="0"/>
              </w:rPr>
              <w:t xml:space="preserve"> What is the speed of the data connection? How many bytes can I send per second at the set speed?</w:t>
            </w:r>
          </w:p>
          <w:tbl>
            <w:tblPr>
              <w:tblStyle w:val="Table1"/>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6"/>
              <w:tblGridChange w:id="0">
                <w:tblGrid>
                  <w:gridCol w:w="8826"/>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vantGarde LT ExtraLight" w:cs="AvantGarde LT ExtraLight" w:eastAsia="AvantGarde LT ExtraLight" w:hAnsi="AvantGarde LT ExtraLigh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write custom applications that can communicate with your Arduino. Many programming languages and programming environments provide opportunities to deal with serial communication. In this exercise we use the Processing environment to send data from the PC to the Arduino.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cn0zmlh8fvv" w:id="2"/>
      <w:bookmarkEnd w:id="2"/>
      <w:r w:rsidDel="00000000" w:rsidR="00000000" w:rsidRPr="00000000">
        <w:rPr>
          <w:rtl w:val="0"/>
        </w:rPr>
        <w:t xml:space="preserve">Processing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Processing is a Java-based programming environment that provides the same simple interface as what you're used to with the Arduino. The two have also much in common because the Arduino IDE is derived from the processing environment.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sz w:val="24"/>
          <w:szCs w:val="24"/>
          <w:rtl w:val="0"/>
        </w:rPr>
        <w:t xml:space="preserve">Install processing (</w:t>
      </w:r>
      <w:hyperlink r:id="rId8">
        <w:r w:rsidDel="00000000" w:rsidR="00000000" w:rsidRPr="00000000">
          <w:rPr>
            <w:rFonts w:ascii="AvantGarde LT ExtraLight" w:cs="AvantGarde LT ExtraLight" w:eastAsia="AvantGarde LT ExtraLight" w:hAnsi="AvantGarde LT ExtraLight"/>
            <w:color w:val="1155cc"/>
            <w:sz w:val="24"/>
            <w:szCs w:val="24"/>
            <w:u w:val="single"/>
            <w:rtl w:val="0"/>
          </w:rPr>
          <w:t xml:space="preserve">www.processing.org</w:t>
        </w:r>
      </w:hyperlink>
      <w:r w:rsidDel="00000000" w:rsidR="00000000" w:rsidRPr="00000000">
        <w:rPr>
          <w:rFonts w:ascii="AvantGarde LT ExtraLight" w:cs="AvantGarde LT ExtraLight" w:eastAsia="AvantGarde LT ExtraLight" w:hAnsi="AvantGarde LT ExtraLight"/>
          <w:rtl w:val="0"/>
        </w:rPr>
        <w:t xml:space="preserve"> </w:t>
      </w:r>
      <w:r w:rsidDel="00000000" w:rsidR="00000000" w:rsidRPr="00000000">
        <w:rPr>
          <w:rFonts w:ascii="AvantGarde LT ExtraLight" w:cs="AvantGarde LT ExtraLight" w:eastAsia="AvantGarde LT ExtraLight" w:hAnsi="AvantGarde LT ExtraLight"/>
          <w:sz w:val="24"/>
          <w:szCs w:val="24"/>
          <w:rtl w:val="0"/>
        </w:rPr>
        <w:t xml:space="preserv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Download the sketch Mouse Sender from VLO.</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If you run the sketch he gives a list of available ports and their number. This line of code "</w:t>
      </w:r>
      <w:r w:rsidDel="00000000" w:rsidR="00000000" w:rsidRPr="00000000">
        <w:rPr>
          <w:rFonts w:ascii="Courier New" w:cs="Courier New" w:eastAsia="Courier New" w:hAnsi="Courier New"/>
          <w:rtl w:val="0"/>
        </w:rPr>
        <w:t xml:space="preserve">System.out.println (Serial.list())</w:t>
      </w:r>
      <w:r w:rsidDel="00000000" w:rsidR="00000000" w:rsidRPr="00000000">
        <w:rPr>
          <w:rFonts w:ascii="AvantGarde LT ExtraLight" w:cs="AvantGarde LT ExtraLight" w:eastAsia="AvantGarde LT ExtraLight" w:hAnsi="AvantGarde LT ExtraLight"/>
          <w:rtl w:val="0"/>
        </w:rPr>
        <w:t xml:space="preserve">" is in your setup. You can find the output of this println at the bottom of the processing environment. Look what port belongs to the Arduino and fill it in with portNr. Refer to the explanation of the serial interface of the Processing documentation. </w:t>
      </w:r>
      <w:hyperlink r:id="rId9">
        <w:r w:rsidDel="00000000" w:rsidR="00000000" w:rsidRPr="00000000">
          <w:rPr>
            <w:rFonts w:ascii="AvantGarde LT ExtraLight" w:cs="AvantGarde LT ExtraLight" w:eastAsia="AvantGarde LT ExtraLight" w:hAnsi="AvantGarde LT ExtraLight"/>
            <w:color w:val="1155cc"/>
            <w:u w:val="single"/>
            <w:rtl w:val="0"/>
          </w:rPr>
          <w:t xml:space="preserve">https://www.processing.org/reference/libraries/serial/index.html</w:t>
        </w:r>
      </w:hyperlink>
      <w:r w:rsidDel="00000000" w:rsidR="00000000" w:rsidRPr="00000000">
        <w:rPr>
          <w:rFonts w:ascii="AvantGarde LT ExtraLight" w:cs="AvantGarde LT ExtraLight" w:eastAsia="AvantGarde LT ExtraLight" w:hAnsi="AvantGarde LT ExtraLight"/>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vantGarde LT ExtraLight" w:cs="AvantGarde LT ExtraLight" w:eastAsia="AvantGarde LT ExtraLight" w:hAnsi="AvantGarde LT ExtraLigh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contextualSpacing w:val="0"/>
        <w:jc w:val="left"/>
        <w:rPr>
          <w:rFonts w:ascii="AvantGarde LT ExtraLight" w:cs="AvantGarde LT ExtraLight" w:eastAsia="AvantGarde LT ExtraLight" w:hAnsi="AvantGarde LT ExtraLight"/>
        </w:rPr>
      </w:pPr>
      <w:r w:rsidDel="00000000" w:rsidR="00000000" w:rsidRPr="00000000">
        <w:rPr>
          <w:rFonts w:ascii="AvantGarde LT ExtraLight" w:cs="AvantGarde LT ExtraLight" w:eastAsia="AvantGarde LT ExtraLight" w:hAnsi="AvantGarde LT ExtraLight"/>
          <w:rtl w:val="0"/>
        </w:rPr>
        <w:t xml:space="preserve">If you have selected the correct serial port you can send data from the Processing sketch to the Arduino.</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Make sure Arduino's serial terminal is closed. A serial port can only be used by one program at the time!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Run the sketch and move the mouse. If the mouse moves over the blue area the Arduino must display the same character as the Processing sketch.</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Take the Counter Arduino sketch from last time.</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jc w:val="left"/>
      </w:pPr>
      <w:r w:rsidDel="00000000" w:rsidR="00000000" w:rsidRPr="00000000">
        <w:rPr>
          <w:rFonts w:ascii="AvantGarde LT ExtraLight" w:cs="AvantGarde LT ExtraLight" w:eastAsia="AvantGarde LT ExtraLight" w:hAnsi="AvantGarde LT ExtraLight"/>
          <w:rtl w:val="0"/>
        </w:rPr>
        <w:t xml:space="preserve">Customize it to read the serial port and make sure it shows the same number as the Processing sketch.</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Now change in processing </w:t>
      </w:r>
      <w:r w:rsidDel="00000000" w:rsidR="00000000" w:rsidRPr="00000000">
        <w:rPr>
          <w:rFonts w:ascii="Courier New" w:cs="Courier New" w:eastAsia="Courier New" w:hAnsi="Courier New"/>
          <w:rtl w:val="0"/>
        </w:rPr>
        <w:t xml:space="preserve">size (255, 255)</w:t>
      </w:r>
      <w:r w:rsidDel="00000000" w:rsidR="00000000" w:rsidRPr="00000000">
        <w:rPr>
          <w:rtl w:val="0"/>
        </w:rPr>
        <w:t xml:space="preserve"> in </w:t>
      </w:r>
      <w:r w:rsidDel="00000000" w:rsidR="00000000" w:rsidRPr="00000000">
        <w:rPr>
          <w:rFonts w:ascii="Courier New" w:cs="Courier New" w:eastAsia="Courier New" w:hAnsi="Courier New"/>
          <w:rtl w:val="0"/>
        </w:rPr>
        <w:t xml:space="preserve">size</w:t>
      </w:r>
      <w:r w:rsidDel="00000000" w:rsidR="00000000" w:rsidRPr="00000000">
        <w:rPr>
          <w:rFonts w:ascii="Courier New" w:cs="Courier New" w:eastAsia="Courier New" w:hAnsi="Courier New"/>
          <w:b w:val="1"/>
          <w:rtl w:val="0"/>
        </w:rPr>
        <w:t xml:space="preserve">(500,</w:t>
      </w:r>
      <w:r w:rsidDel="00000000" w:rsidR="00000000" w:rsidRPr="00000000">
        <w:rPr>
          <w:rtl w:val="0"/>
        </w:rPr>
        <w:t xml:space="preserve">255).</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Retest the sketch. The display can show numbers up to 899, and the processing window is 500 pixels wide. What goes wrong?</w:t>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u w:val="single"/>
                <w:rtl w:val="0"/>
              </w:rPr>
              <w:t xml:space="preserve">Question:</w:t>
            </w:r>
            <w:r w:rsidDel="00000000" w:rsidR="00000000" w:rsidRPr="00000000">
              <w:rPr>
                <w:rtl w:val="0"/>
              </w:rPr>
              <w:t xml:space="preserve"> How can you send numbers greater than 255?</w:t>
            </w:r>
          </w:p>
          <w:tbl>
            <w:tblPr>
              <w:tblStyle w:val="Table3"/>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6"/>
              <w:tblGridChange w:id="0">
                <w:tblGrid>
                  <w:gridCol w:w="8826"/>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no coincidence that you can display numbers up to 255 with ease but not higher. Recall the lesson from two weeks ago about data types and their limits. 255 Is the largest number that fits in one byte. Both Processing and Arduino can only communicate with one byte at a time. So what to do with larger numbers? You will have to split them up! For example, you can send 1024 as 10 and then 24, if you know the "formula".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vantGarde LT ExtraLight" w:cs="AvantGarde LT ExtraLight" w:eastAsia="AvantGarde LT ExtraLight" w:hAnsi="AvantGarde LT ExtraLight"/>
        </w:rPr>
      </w:pPr>
      <w:r w:rsidDel="00000000" w:rsidR="00000000" w:rsidRPr="00000000">
        <w:rPr>
          <w:rtl w:val="0"/>
        </w:rPr>
        <w:t xml:space="preserve">A int consists of two bytes. The order in which you can send each byte is your own business, as long as they are received in the same order on the Arduino side.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AvantGarde LT ExtraLight" w:cs="AvantGarde LT ExtraLight" w:eastAsia="AvantGarde LT ExtraLight" w:hAnsi="AvantGarde LT ExtraLight"/>
          <w:rtl w:val="0"/>
        </w:rPr>
        <w:t xml:space="preserve">Divide the number by 256 to get the "high" byte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AvantGarde LT ExtraLight" w:cs="AvantGarde LT ExtraLight" w:eastAsia="AvantGarde LT ExtraLight" w:hAnsi="AvantGarde LT ExtraLight"/>
          <w:rtl w:val="0"/>
        </w:rPr>
        <w:t xml:space="preserve">Use the high byte and your original int to get the "low" byte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AvantGarde LT ExtraLight" w:cs="AvantGarde LT ExtraLight" w:eastAsia="AvantGarde LT ExtraLight" w:hAnsi="AvantGarde LT ExtraLight"/>
          <w:rtl w:val="0"/>
        </w:rPr>
        <w:t xml:space="preserve">order to reconstruct multiply you and count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AvantGarde LT ExtraLight" w:cs="AvantGarde LT ExtraLight" w:eastAsia="AvantGarde LT ExtraLight" w:hAnsi="AvantGarde LT ExtraLight"/>
          <w:rtl w:val="0"/>
        </w:rPr>
        <w:t xml:space="preserve">If all goes well, you can now numbers more than 255 successful transmission.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vantGarde LT ExtraLight" w:cs="AvantGarde LT ExtraLight" w:eastAsia="AvantGarde LT ExtraLight" w:hAnsi="AvantGarde LT ExtraLight"/>
        </w:rPr>
      </w:pPr>
      <w:r w:rsidDel="00000000" w:rsidR="00000000" w:rsidRPr="00000000">
        <w:rPr>
          <w:rFonts w:ascii="AvantGarde LT ExtraLight" w:cs="AvantGarde LT ExtraLight" w:eastAsia="AvantGarde LT ExtraLight" w:hAnsi="AvantGarde LT ExtraLight"/>
          <w:rtl w:val="0"/>
        </w:rPr>
        <w:t xml:space="preserve">Time left: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vantGarde LT ExtraLight" w:cs="AvantGarde LT ExtraLight" w:eastAsia="AvantGarde LT ExtraLight" w:hAnsi="AvantGarde LT ExtraLight"/>
        </w:rPr>
      </w:pPr>
      <w:r w:rsidDel="00000000" w:rsidR="00000000" w:rsidRPr="00000000">
        <w:rPr>
          <w:rFonts w:ascii="AvantGarde LT ExtraLight" w:cs="AvantGarde LT ExtraLight" w:eastAsia="AvantGarde LT ExtraLight" w:hAnsi="AvantGarde LT ExtraLight"/>
          <w:rtl w:val="0"/>
        </w:rPr>
        <w:t xml:space="preserve">Try to achieve the same result, use bitwise manipulation.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AvantGarde LT ExtraLight" w:cs="AvantGarde LT ExtraLight" w:eastAsia="AvantGarde LT ExtraLight" w:hAnsi="AvantGarde LT ExtraLight"/>
          <w:u w:val="none"/>
        </w:rPr>
      </w:pPr>
      <w:r w:rsidDel="00000000" w:rsidR="00000000" w:rsidRPr="00000000">
        <w:rPr>
          <w:rFonts w:ascii="AvantGarde LT ExtraLight" w:cs="AvantGarde LT ExtraLight" w:eastAsia="AvantGarde LT ExtraLight" w:hAnsi="AvantGarde LT ExtraLight"/>
          <w:rtl w:val="0"/>
        </w:rPr>
        <w:t xml:space="preserve">Use the operators &gt;&gt; (shift-right) and &amp; (bitwise-and) to split the number into two bytes.</w:t>
      </w:r>
    </w:p>
    <w:p w:rsidR="00000000" w:rsidDel="00000000" w:rsidP="00000000" w:rsidRDefault="00000000" w:rsidRPr="00000000">
      <w:pPr>
        <w:numPr>
          <w:ilvl w:val="0"/>
          <w:numId w:val="5"/>
        </w:numPr>
        <w:ind w:left="720" w:hanging="360"/>
        <w:rPr>
          <w:rFonts w:ascii="AvantGarde LT ExtraLight" w:cs="AvantGarde LT ExtraLight" w:eastAsia="AvantGarde LT ExtraLight" w:hAnsi="AvantGarde LT ExtraLight"/>
        </w:rPr>
      </w:pPr>
      <w:r w:rsidDel="00000000" w:rsidR="00000000" w:rsidRPr="00000000">
        <w:rPr>
          <w:rFonts w:ascii="AvantGarde LT ExtraLight" w:cs="AvantGarde LT ExtraLight" w:eastAsia="AvantGarde LT ExtraLight" w:hAnsi="AvantGarde LT ExtraLight"/>
          <w:rtl w:val="0"/>
        </w:rPr>
        <w:t xml:space="preserve">Use the operators &lt;&lt; (shift-left) and | (bitwise-or) to combine the two bytes to form one number.</w:t>
      </w:r>
      <w:r w:rsidDel="00000000" w:rsidR="00000000" w:rsidRPr="00000000">
        <w:rPr>
          <w:rtl w:val="0"/>
        </w:rPr>
      </w:r>
    </w:p>
    <w:tbl>
      <w:tblPr>
        <w:tblStyle w:val="Table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b w:val="1"/>
                <w:u w:val="single"/>
                <w:rtl w:val="0"/>
              </w:rPr>
              <w:t xml:space="preserve">Question:</w:t>
            </w:r>
            <w:r w:rsidDel="00000000" w:rsidR="00000000" w:rsidRPr="00000000">
              <w:rPr>
                <w:rtl w:val="0"/>
              </w:rPr>
              <w:t xml:space="preserve"> We want to send both the x-coordinate of the mouse as the y-coordinate to the PC. Please describe your "communications protocol", ie which bytes are you going to send and in what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bl>
            <w:tblPr>
              <w:tblStyle w:val="Table5"/>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6"/>
              <w:tblGridChange w:id="0">
                <w:tblGrid>
                  <w:gridCol w:w="8826"/>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vantGarde LT ExtraLight" w:cs="AvantGarde LT ExtraLight" w:eastAsia="AvantGarde LT ExtraLight" w:hAnsi="AvantGarde LT ExtraLigh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vantGarde LT ExtraLight" w:cs="AvantGarde LT ExtraLight" w:eastAsia="AvantGarde LT ExtraLight" w:hAnsi="AvantGarde LT ExtraLight"/>
        </w:rPr>
      </w:pPr>
      <w:r w:rsidDel="00000000" w:rsidR="00000000" w:rsidRPr="00000000">
        <w:rPr>
          <w:rFonts w:ascii="AvantGarde LT ExtraLight" w:cs="AvantGarde LT ExtraLight" w:eastAsia="AvantGarde LT ExtraLight" w:hAnsi="AvantGarde LT ExtraLight"/>
          <w:rtl w:val="0"/>
        </w:rPr>
        <w:t xml:space="preserve">Now you can create a mouse pointer on your LED matrix.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vantGarde LT ExtraLight" w:cs="AvantGarde LT ExtraLight" w:eastAsia="AvantGarde LT ExtraLight" w:hAnsi="AvantGarde LT ExtraLight"/>
          <w:u w:val="none"/>
        </w:rPr>
      </w:pPr>
      <w:r w:rsidDel="00000000" w:rsidR="00000000" w:rsidRPr="00000000">
        <w:rPr>
          <w:rFonts w:ascii="AvantGarde LT ExtraLight" w:cs="AvantGarde LT ExtraLight" w:eastAsia="AvantGarde LT ExtraLight" w:hAnsi="AvantGarde LT ExtraLight"/>
          <w:rtl w:val="0"/>
        </w:rPr>
        <w:t xml:space="preserve">Use processing to send two numbers, an x and the y-coordinate.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vantGarde LT ExtraLight" w:cs="AvantGarde LT ExtraLight" w:eastAsia="AvantGarde LT ExtraLight" w:hAnsi="AvantGarde LT ExtraLight"/>
          <w:u w:val="none"/>
        </w:rPr>
      </w:pPr>
      <w:r w:rsidDel="00000000" w:rsidR="00000000" w:rsidRPr="00000000">
        <w:rPr>
          <w:rFonts w:ascii="AvantGarde LT ExtraLight" w:cs="AvantGarde LT ExtraLight" w:eastAsia="AvantGarde LT ExtraLight" w:hAnsi="AvantGarde LT ExtraLight"/>
          <w:rtl w:val="0"/>
        </w:rPr>
        <w:t xml:space="preserve">Start each (x,y) pair with a special (made-up) character so the two numbers are always identifiable in your stream.</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vantGarde LT ExtraLight" w:cs="AvantGarde LT ExtraLight" w:eastAsia="AvantGarde LT ExtraLight" w:hAnsi="AvantGarde LT ExtraLight"/>
          <w:u w:val="none"/>
        </w:rPr>
      </w:pPr>
      <w:r w:rsidDel="00000000" w:rsidR="00000000" w:rsidRPr="00000000">
        <w:rPr>
          <w:rFonts w:ascii="AvantGarde LT ExtraLight" w:cs="AvantGarde LT ExtraLight" w:eastAsia="AvantGarde LT ExtraLight" w:hAnsi="AvantGarde LT ExtraLight"/>
          <w:rtl w:val="0"/>
        </w:rPr>
        <w:t xml:space="preserve">ensure that this number is up to 8 (using width, height and function map ()).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AvantGarde LT ExtraLight" w:cs="AvantGarde LT ExtraLight" w:eastAsia="AvantGarde LT ExtraLight" w:hAnsi="AvantGarde LT ExtraLight"/>
          <w:u w:val="none"/>
        </w:rPr>
      </w:pPr>
      <w:r w:rsidDel="00000000" w:rsidR="00000000" w:rsidRPr="00000000">
        <w:rPr>
          <w:rFonts w:ascii="AvantGarde LT ExtraLight" w:cs="AvantGarde LT ExtraLight" w:eastAsia="AvantGarde LT ExtraLight" w:hAnsi="AvantGarde LT ExtraLight"/>
          <w:rtl w:val="0"/>
        </w:rPr>
        <w:t xml:space="preserve">Highlight one pixel on your LED matrix.</w:t>
      </w: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 w:name="AvantGarde LT Medium"/>
  <w:font w:name="Quicksand">
    <w:embedRegular w:fontKey="{00000000-0000-0000-0000-000000000000}" r:id="rId1" w:subsetted="0"/>
    <w:embedBold w:fontKey="{00000000-0000-0000-0000-000000000000}" r:id="rId2" w:subsetted="0"/>
  </w:font>
  <w:font w:name="AvantGarde LT ExtraLigh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 serial functions are again searching for the Arduino page. Serial is not a function but an object has its own page </w:t>
      </w:r>
      <w:hyperlink r:id="rId1">
        <w:r w:rsidDel="00000000" w:rsidR="00000000" w:rsidRPr="00000000">
          <w:rPr>
            <w:color w:val="1155cc"/>
            <w:sz w:val="20"/>
            <w:szCs w:val="20"/>
            <w:u w:val="single"/>
            <w:rtl w:val="0"/>
          </w:rPr>
          <w:t xml:space="preserve">http://arduino.cc/en/Reference/Serial</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4"/>
        <w:szCs w:val="24"/>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lvl w:ilvl="1">
      <w:start w:val="1"/>
      <w:numFmt w:val="bullet"/>
      <w:lvlText w:val="○"/>
      <w:lvlJc w:val="left"/>
      <w:pPr>
        <w:ind w:left="144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lvl w:ilvl="2">
      <w:start w:val="1"/>
      <w:numFmt w:val="bullet"/>
      <w:lvlText w:val="■"/>
      <w:lvlJc w:val="left"/>
      <w:pPr>
        <w:ind w:left="216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lvl w:ilvl="3">
      <w:start w:val="1"/>
      <w:numFmt w:val="bullet"/>
      <w:lvlText w:val="●"/>
      <w:lvlJc w:val="left"/>
      <w:pPr>
        <w:ind w:left="288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lvl w:ilvl="4">
      <w:start w:val="1"/>
      <w:numFmt w:val="bullet"/>
      <w:lvlText w:val="○"/>
      <w:lvlJc w:val="left"/>
      <w:pPr>
        <w:ind w:left="360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lvl w:ilvl="5">
      <w:start w:val="1"/>
      <w:numFmt w:val="bullet"/>
      <w:lvlText w:val="■"/>
      <w:lvlJc w:val="left"/>
      <w:pPr>
        <w:ind w:left="432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lvl w:ilvl="6">
      <w:start w:val="1"/>
      <w:numFmt w:val="bullet"/>
      <w:lvlText w:val="●"/>
      <w:lvlJc w:val="left"/>
      <w:pPr>
        <w:ind w:left="504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lvl w:ilvl="7">
      <w:start w:val="1"/>
      <w:numFmt w:val="bullet"/>
      <w:lvlText w:val="○"/>
      <w:lvlJc w:val="left"/>
      <w:pPr>
        <w:ind w:left="576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lvl w:ilvl="8">
      <w:start w:val="1"/>
      <w:numFmt w:val="bullet"/>
      <w:lvlText w:val="■"/>
      <w:lvlJc w:val="left"/>
      <w:pPr>
        <w:ind w:left="6480" w:hanging="360"/>
      </w:pPr>
      <w:rPr>
        <w:rFonts w:ascii="AvantGarde LT ExtraLight" w:cs="AvantGarde LT ExtraLight" w:eastAsia="AvantGarde LT ExtraLight" w:hAnsi="AvantGarde LT ExtraLight"/>
        <w:b w:val="0"/>
        <w:i w:val="0"/>
        <w:smallCaps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line="440" w:lineRule="auto"/>
      <w:contextualSpacing w:val="1"/>
    </w:pPr>
    <w:rPr>
      <w:sz w:val="40"/>
      <w:szCs w:val="40"/>
    </w:rPr>
  </w:style>
  <w:style w:type="paragraph" w:styleId="Heading2">
    <w:name w:val="heading 2"/>
    <w:basedOn w:val="Normal"/>
    <w:next w:val="Normal"/>
    <w:pPr>
      <w:keepNext w:val="0"/>
      <w:keepLines w:val="0"/>
      <w:widowControl w:val="0"/>
      <w:spacing w:after="200" w:line="280" w:lineRule="auto"/>
      <w:contextualSpacing w:val="1"/>
    </w:pPr>
    <w:rPr>
      <w:rFonts w:ascii="Quicksand" w:cs="Quicksand" w:eastAsia="Quicksand" w:hAnsi="Quicksand"/>
      <w:sz w:val="36"/>
      <w:szCs w:val="36"/>
    </w:rPr>
  </w:style>
  <w:style w:type="paragraph" w:styleId="Heading3">
    <w:name w:val="heading 3"/>
    <w:basedOn w:val="Normal"/>
    <w:next w:val="Normal"/>
    <w:pPr>
      <w:keepNext w:val="0"/>
      <w:keepLines w:val="0"/>
      <w:widowControl w:val="0"/>
      <w:spacing w:after="0" w:before="200" w:line="240" w:lineRule="auto"/>
      <w:ind w:left="0" w:right="0" w:firstLine="0"/>
      <w:contextualSpacing w:val="1"/>
      <w:jc w:val="left"/>
    </w:pPr>
    <w:rPr>
      <w:rFonts w:ascii="AvantGarde LT Medium" w:cs="AvantGarde LT Medium" w:eastAsia="AvantGarde LT Medium" w:hAnsi="AvantGarde LT Medium"/>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0"/>
      <w:keepLines w:val="0"/>
      <w:widowControl w:val="0"/>
      <w:spacing w:after="0" w:before="200" w:line="240" w:lineRule="auto"/>
      <w:ind w:left="0" w:right="0" w:firstLine="0"/>
      <w:contextualSpacing w:val="1"/>
      <w:jc w:val="left"/>
    </w:pPr>
    <w:rPr>
      <w:rFonts w:ascii="AvantGarde LT Medium" w:cs="AvantGarde LT Medium" w:eastAsia="AvantGarde LT Medium" w:hAnsi="AvantGarde LT Medium"/>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www.processing.org/reference/libraries/serial/index.html"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www.processing.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footnotes.xml.rels><?xml version="1.0" encoding="UTF-8" standalone="yes"?><Relationships xmlns="http://schemas.openxmlformats.org/package/2006/relationships"><Relationship Id="rId1" Type="http://schemas.openxmlformats.org/officeDocument/2006/relationships/hyperlink" Target="http://arduino.cc/en/Reference/Serial" TargetMode="External"/></Relationships>
</file>