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contextualSpacing w:val="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Geoffroy Givry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 Woodlands Drive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South Godstone, RH 8HU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(+44)7895258575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geoff.givry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@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th September 20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To whom is concerned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I, Geoffroy Givry, Declare and prove that Gleipnir has been created by myself according to this date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 worked on this project for more than 3 month and me and only me has been the architect of the Gleipnir software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Each line of code has been created by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contextualSpacing w:val="0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Geoffroy GIVRY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contextualSpacing w:val="0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