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Investor Attestation - No Control, No Side Agreement</w:t>
      </w:r>
    </w:p>
    <w:p>
      <w:r>
        <w:rPr>
          <w:b w:val="0"/>
          <w:i w:val="0"/>
          <w:color w:val="606060"/>
          <w:sz w:val="18"/>
        </w:rPr>
        <w:t>Tyler Hospice Hold LLC (dba Azalea Hospice &amp; Palliative Care) - SBA 7(a) Application</w:t>
      </w:r>
    </w:p>
    <w:p>
      <w:r>
        <w:rPr>
          <w:b w:val="0"/>
          <w:i w:val="0"/>
          <w:sz w:val="21"/>
        </w:rPr>
      </w:r>
    </w:p>
    <w:p>
      <w:r>
        <w:rPr>
          <w:b w:val="0"/>
          <w:i w:val="0"/>
          <w:sz w:val="21"/>
        </w:rPr>
        <w:t>The undersigned, James Bullard, in connection with the SBA 7(a) loan application of Tyler Hospice Hold LLC (the "Company"), and as a minority equity holder in the Company, hereby attests as follows:</w:t>
      </w:r>
    </w:p>
    <w:p>
      <w:r>
        <w:rPr>
          <w:b/>
          <w:color w:val="1F3864"/>
          <w:sz w:val="23"/>
        </w:rPr>
        <w:t>1. Ownership and contribution</w:t>
      </w:r>
    </w:p>
    <w:p>
      <w:r>
        <w:rPr>
          <w:b w:val="0"/>
          <w:i w:val="0"/>
          <w:sz w:val="21"/>
        </w:rPr>
        <w:t>I hold a 19.5% direct membership interest in the Company, acquired in exchange for a $195,000 cash capital contribution. My contribution is being made in tranches: $100,000 was wired to the Company's operating account on May 7, 2026, with the remaining $95,000 scheduled to be contributed by July 31, 2026. The funds are my own non-borrowed cash; I have not used loan proceeds, advances, or credit (including credit-card advances or unsecured personal loans) to fund any portion of the contribution.</w:t>
      </w:r>
    </w:p>
    <w:p>
      <w:r>
        <w:rPr>
          <w:b/>
          <w:color w:val="1F3864"/>
          <w:sz w:val="23"/>
        </w:rPr>
        <w:t>2. No management role</w:t>
      </w:r>
    </w:p>
    <w:p>
      <w:r>
        <w:rPr>
          <w:b w:val="0"/>
          <w:i w:val="0"/>
          <w:sz w:val="21"/>
        </w:rPr>
        <w:t>I hold no officer, director, manager, or employee position with the Company. I do not participate in the day-to-day management or operation of the Company or any of its subsidiaries, including Hickory Hospice LLC. The Managing Member is Adeline &amp; Lilah, LLC (Geoff Schackmann, sole member), who has sole authority over management, hiring, financial decisions, and Company operations.</w:t>
      </w:r>
    </w:p>
    <w:p>
      <w:r>
        <w:rPr>
          <w:b/>
          <w:color w:val="1F3864"/>
          <w:sz w:val="23"/>
        </w:rPr>
        <w:t>3. No voting control or governance rights beyond ordinary minority interest</w:t>
      </w:r>
    </w:p>
    <w:p>
      <w:r>
        <w:rPr>
          <w:b w:val="0"/>
          <w:i w:val="0"/>
          <w:sz w:val="21"/>
        </w:rPr>
        <w:t>My equity interest entitles me only to economic returns and customary minority-member rights under the Company's Operating Agreement and applicable state law. I have no veto, no class of preferred voting rights, no special board or manager-appointment rights, no consent rights over ordinary-course business decisions, and no other governance right that would give me control or de facto control of the Company.</w:t>
      </w:r>
    </w:p>
    <w:p>
      <w:r>
        <w:rPr>
          <w:b/>
          <w:color w:val="1F3864"/>
          <w:sz w:val="23"/>
        </w:rPr>
        <w:t>4. No side agreement, option, or convertible instrument</w:t>
      </w:r>
    </w:p>
    <w:p>
      <w:r>
        <w:rPr>
          <w:b w:val="0"/>
          <w:i w:val="0"/>
          <w:sz w:val="21"/>
        </w:rPr>
        <w:t>There is no written or oral side agreement, voting agreement, proxy, option, warrant, convertible note, profits-interest plan, earnout, employment arrangement, or other instrument between me and the Company, the Managing Member, or any other equity holder that would (i) increase my equity interest to 20% or more, (ii) give me voting or management control of the Company, or (iii) entitle me to direct or restrict the Company's operations, financing, or strategic decisions.</w:t>
      </w:r>
    </w:p>
    <w:p>
      <w:r>
        <w:rPr>
          <w:b/>
          <w:color w:val="1F3864"/>
          <w:sz w:val="23"/>
        </w:rPr>
        <w:t>5. Independent affiliation</w:t>
      </w:r>
    </w:p>
    <w:p>
      <w:r>
        <w:rPr>
          <w:b w:val="0"/>
          <w:i w:val="0"/>
          <w:sz w:val="21"/>
        </w:rPr>
        <w:t>I am not affiliated with the Company by virtue of common ownership, common management, identity of interest, or any contractual arrangement other than my passive minority equity interest described above. I am acting solely as an investor in the Company.</w:t>
      </w:r>
    </w:p>
    <w:p>
      <w:r>
        <w:rPr>
          <w:b/>
          <w:color w:val="1F3864"/>
          <w:sz w:val="23"/>
        </w:rPr>
        <w:t>6. Compliance with SBA requirements</w:t>
      </w:r>
    </w:p>
    <w:p>
      <w:r>
        <w:rPr>
          <w:b w:val="0"/>
          <w:i w:val="0"/>
          <w:sz w:val="21"/>
        </w:rPr>
        <w:t>I understand that my passive minority interest is being relied upon by the SBA-participating lender in connection with the equity-injection and personal-guaranty analysis under SOP 50 10 8 and 13 CFR 120.160. I acknowledge that any change in my equity interest, the addition of any control right, or the creation of any side agreement of the kind described above could change my status under SBA regulations, and I agree to provide prompt written notice to the Company and the lender of any such change while the SBA loan remains outstanding.</w:t>
      </w:r>
    </w:p>
    <w:p>
      <w:r>
        <w:rPr>
          <w:b w:val="0"/>
          <w:i w:val="0"/>
          <w:sz w:val="21"/>
        </w:rPr>
      </w:r>
    </w:p>
    <w:p>
      <w:r>
        <w:rPr>
          <w:b w:val="0"/>
          <w:i w:val="0"/>
          <w:sz w:val="21"/>
        </w:rPr>
        <w:t>I attest under penalty of perjury that the foregoing is true and correct to the best of my knowledge.</w:t>
      </w:r>
    </w:p>
    <w:p>
      <w:r>
        <w:rPr>
          <w:b w:val="0"/>
          <w:i w:val="0"/>
          <w:sz w:val="21"/>
        </w:rPr>
      </w:r>
    </w:p>
    <w:p>
      <w:r>
        <w:rPr>
          <w:b w:val="0"/>
          <w:i w:val="0"/>
          <w:sz w:val="21"/>
        </w:rPr>
      </w:r>
    </w:p>
    <w:p>
      <w:r>
        <w:rPr>
          <w:b w:val="0"/>
          <w:i w:val="0"/>
          <w:sz w:val="21"/>
        </w:rPr>
        <w:t>______________________________________________________</w:t>
      </w:r>
    </w:p>
    <w:p>
      <w:r>
        <w:rPr>
          <w:b/>
          <w:i w:val="0"/>
          <w:sz w:val="21"/>
        </w:rPr>
        <w:t>James Bullard</w:t>
      </w:r>
    </w:p>
    <w:p>
      <w:r>
        <w:rPr>
          <w:b w:val="0"/>
          <w:i w:val="0"/>
          <w:sz w:val="21"/>
        </w:rPr>
        <w:t>Date: ___________________________</w:t>
      </w:r>
    </w:p>
    <w:p>
      <w:r>
        <w:rPr>
          <w:b w:val="0"/>
          <w:i w:val="0"/>
          <w:sz w:val="21"/>
        </w:rPr>
      </w:r>
    </w:p>
    <w:p>
      <w:r>
        <w:rPr>
          <w:b w:val="0"/>
          <w:i w:val="0"/>
          <w:sz w:val="21"/>
        </w:rPr>
      </w:r>
    </w:p>
    <w:p>
      <w:r>
        <w:rPr>
          <w:b w:val="0"/>
          <w:i w:val="0"/>
          <w:sz w:val="21"/>
        </w:rPr>
        <w:t>STATE OF ___________________________}</w:t>
      </w:r>
    </w:p>
    <w:p>
      <w:r>
        <w:rPr>
          <w:b w:val="0"/>
          <w:i w:val="0"/>
          <w:sz w:val="21"/>
        </w:rPr>
        <w:t>COUNTY OF __________________________}</w:t>
      </w:r>
    </w:p>
    <w:p>
      <w:r>
        <w:rPr>
          <w:b w:val="0"/>
          <w:i w:val="0"/>
          <w:sz w:val="21"/>
        </w:rPr>
      </w:r>
    </w:p>
    <w:p>
      <w:r>
        <w:rPr>
          <w:b w:val="0"/>
          <w:i w:val="0"/>
          <w:sz w:val="21"/>
        </w:rPr>
        <w:t>Subscribed and sworn to before me this _____ day of _____________________, 2026.</w:t>
      </w:r>
    </w:p>
    <w:p>
      <w:r>
        <w:rPr>
          <w:b w:val="0"/>
          <w:i w:val="0"/>
          <w:sz w:val="21"/>
        </w:rPr>
      </w:r>
    </w:p>
    <w:p>
      <w:r>
        <w:rPr>
          <w:b w:val="0"/>
          <w:i w:val="0"/>
          <w:sz w:val="21"/>
        </w:rPr>
        <w:t>______________________________________________________</w:t>
      </w:r>
    </w:p>
    <w:p>
      <w:r>
        <w:rPr>
          <w:b w:val="0"/>
          <w:i w:val="0"/>
          <w:sz w:val="21"/>
        </w:rPr>
        <w:t>Notary Public                                      My commission expires: _______________</w:t>
      </w:r>
    </w:p>
    <w:p>
      <w:r>
        <w:rPr>
          <w:b w:val="0"/>
          <w:i w:val="0"/>
          <w:sz w:val="21"/>
        </w:rPr>
      </w:r>
    </w:p>
    <w:p>
      <w:r>
        <w:rPr>
          <w:b w:val="0"/>
          <w:i/>
          <w:color w:val="606060"/>
          <w:sz w:val="17"/>
        </w:rPr>
        <w:t>Drafted for the SBA 7(a) application of Tyler Hospice Hold LLC. Have counsel review before execution. The structure described above is reflected in the Company's Operating Agreement; if the Operating Agreement has not yet been amended to match, do that first.</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