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Projection Assumptions Narrative</w:t>
      </w:r>
    </w:p>
    <w:p>
      <w:r>
        <w:rPr>
          <w:b/>
          <w:sz w:val="20"/>
        </w:rPr>
        <w:t>Accompanies Azalea_Hospice_Proforma_Rev3.00_DYNAMIC.xlsx (36 monthly periods; every calculation cell is a live formula; all inputs on the Control Tower tab) | 7/16/2026</w:t>
      </w:r>
    </w:p>
    <w:p>
      <w:pPr>
        <w:pStyle w:val="Heading1"/>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pPr>
      <w:r>
        <w:rPr>
          <w:color w:val="1F3B2D"/>
        </w:rPr>
        <w:t>Contingency</w:t>
      </w:r>
    </w:p>
    <w:p>
      <w:r>
        <w:rPr>
          <w:b w:val="0"/>
          <w:sz w:val="20"/>
        </w:rPr>
        <w:t>5% of net patient revenue is deducted below EBITDA as an explicit contingency in cash flow.</w:t>
      </w:r>
    </w:p>
    <w:p>
      <w:pPr>
        <w:pStyle w:val="Heading1"/>
      </w:pPr>
      <w:r>
        <w:rPr>
          <w:color w:val="1F3B2D"/>
        </w:rPr>
        <w:t>Debt service</w:t>
      </w:r>
    </w:p>
    <w:p>
      <w:r>
        <w:rPr>
          <w:b w:val="0"/>
          <w:sz w:val="20"/>
        </w:rPr>
        <w:t>$500,000 at 6% amortized over 36 months ($15,211/month) beginning October 2026 - deliberately conservative: an actual SBA 7(a) at ~10.5% over 10 years is ~$6,745/month, so real coverage will be materially better than modeled.</w:t>
      </w:r>
    </w:p>
    <w:p>
      <w:pPr>
        <w:pStyle w:val="Heading1"/>
      </w:pPr>
      <w:r>
        <w:rPr>
          <w:color w:val="1F3B2D"/>
        </w:rPr>
        <w:t>Results on these assumptions</w:t>
      </w:r>
    </w:p>
    <w:p>
      <w:r>
        <w:rPr>
          <w:b w:val="0"/>
          <w:sz w:val="20"/>
        </w:rPr>
        <w:t>EBITDA $263K year 1 (13.6% margin), $680K year 2 (23.5%), $976K year 3 (28.0%), before debt service; month-12 EBITDA margin 22.3%. Break-even census ~17-18 patients, crossed in month 2-3. A documented downside case (slower ramp) stays cash-positive using the working-capital reserve and a revolver.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