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Management Resume</w:t>
      </w:r>
    </w:p>
    <w:p>
      <w:r>
        <w:rPr>
          <w:b w:val="0"/>
          <w:i w:val="0"/>
          <w:color w:val="606060"/>
          <w:sz w:val="18"/>
        </w:rPr>
        <w:t>SBA 7(a) Application - Tyler Hospice Hold LLC (dba Azalea Hospice &amp; Palliative Care)</w:t>
      </w:r>
    </w:p>
    <w:p>
      <w:r>
        <w:rPr>
          <w:b w:val="0"/>
          <w:i/>
          <w:sz w:val="18"/>
        </w:rPr>
        <w:t>Complete one form per owner. Personal-identifier fields are left blank for the individual to complete.</w:t>
      </w:r>
    </w:p>
    <w:p>
      <w:r>
        <w:rPr>
          <w:b w:val="0"/>
          <w:i w:val="0"/>
          <w:sz w:val="21"/>
        </w:rPr>
      </w:r>
    </w:p>
    <w:p>
      <w:r>
        <w:rPr>
          <w:b/>
        </w:rPr>
        <w:t xml:space="preserve">Name (First, Middle, Last):  </w:t>
      </w:r>
      <w:r>
        <w:t>Dana L. Davenport</w:t>
      </w:r>
    </w:p>
    <w:p>
      <w:r>
        <w:rPr>
          <w:b/>
        </w:rPr>
        <w:t xml:space="preserve">Company Title:  </w:t>
      </w:r>
      <w:r>
        <w:t>Director of Nursing (13.3%)</w:t>
      </w:r>
    </w:p>
    <w:p>
      <w:r>
        <w:rPr>
          <w:b/>
        </w:rPr>
        <w:t xml:space="preserve">Social Security Number:  </w:t>
      </w:r>
      <w:r>
        <w:t>__________ (to provide)</w:t>
      </w:r>
    </w:p>
    <w:p>
      <w:r>
        <w:rPr>
          <w:b/>
        </w:rPr>
        <w:t xml:space="preserve">Date of Birth / Place of Birth:  </w:t>
      </w:r>
      <w:r>
        <w:t>__________ (to provide)</w:t>
      </w:r>
    </w:p>
    <w:p>
      <w:r>
        <w:rPr>
          <w:b/>
        </w:rPr>
        <w:t xml:space="preserve">Residence Telephone / Business Phone:  </w:t>
      </w:r>
      <w:r>
        <w:t>__________ (to provide)</w:t>
      </w:r>
    </w:p>
    <w:p>
      <w:r>
        <w:rPr>
          <w:b/>
        </w:rPr>
        <w:t xml:space="preserve">Residence Address:  </w:t>
      </w:r>
      <w:r>
        <w:t>__________ (to provide)</w:t>
      </w:r>
    </w:p>
    <w:p>
      <w:r>
        <w:rPr>
          <w:b/>
        </w:rPr>
        <w:t xml:space="preserve">Previous Address (and dates):  </w:t>
      </w:r>
      <w:r>
        <w:t>__________ (to provide)</w:t>
      </w:r>
    </w:p>
    <w:p>
      <w:r>
        <w:rPr>
          <w:b/>
        </w:rPr>
        <w:t xml:space="preserve">Spouse Name / SSN / DOB:  </w:t>
      </w:r>
      <w:r>
        <w:t>__________ (to provide)</w:t>
      </w:r>
    </w:p>
    <w:p>
      <w:r>
        <w:rPr>
          <w:b/>
        </w:rPr>
        <w:t xml:space="preserve">Military Service (branch / dates / rank):  </w:t>
      </w:r>
      <w:r>
        <w:t>__________ (to provide)</w:t>
      </w:r>
    </w:p>
    <w:p>
      <w:r>
        <w:rPr>
          <w:b w:val="0"/>
          <w:i w:val="0"/>
          <w:sz w:val="21"/>
        </w:rPr>
      </w:r>
    </w:p>
    <w:p>
      <w:r>
        <w:rPr>
          <w:b/>
          <w:color w:val="1F3864"/>
          <w:sz w:val="23"/>
        </w:rPr>
        <w:t>Professional Summary</w:t>
      </w:r>
    </w:p>
    <w:p>
      <w:r>
        <w:rPr>
          <w:b w:val="0"/>
          <w:i w:val="0"/>
          <w:sz w:val="21"/>
        </w:rPr>
        <w:t>Clinical leadership of the Azalea nursing team, responsible for Medicare Conditions of Participation compliance, interdisciplinary group (IDG) oversight, plan-of-care management, and clinical quality (QAPI). Leads RN case managers, hospice aides, social workers, and chaplains across the service area.</w:t>
      </w:r>
    </w:p>
    <w:p>
      <w:r>
        <w:rPr>
          <w:b/>
          <w:color w:val="1F3864"/>
          <w:sz w:val="23"/>
        </w:rPr>
        <w:t>Work Experience (most recent first)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Company / Location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From - To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Title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Duties / accomplishments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Azalea Hospice &amp; Palliative Care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Present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Director of Nursing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Clinical and IDG leadership; CoP compliance and QAPI. Nursing licensure and prior clinical roles to provide.</w:t>
            </w:r>
          </w:p>
        </w:tc>
      </w:tr>
    </w:tbl>
    <w:p>
      <w:r>
        <w:rPr>
          <w:b/>
          <w:color w:val="1F3864"/>
          <w:sz w:val="23"/>
        </w:rPr>
        <w:t>Education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Institution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Dates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Major / Credential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Degree / Certificate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