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1A1A2E"/>
          <w:sz w:val="52"/>
          <w:szCs w:val="52"/>
        </w:rPr>
        <w:t xml:space="preserve">Deploying NemoClaw on Cloud Run</w:t>
      </w:r>
    </w:p>
    <w:p>
      <w:pPr>
        <w:spacing w:after="120"/>
        <w:jc w:val="center"/>
      </w:pPr>
      <w:r>
        <w:rPr>
          <w:rFonts w:ascii="Arial" w:cs="Arial" w:eastAsia="Arial" w:hAnsi="Arial"/>
          <w:color w:val="555555"/>
          <w:sz w:val="28"/>
          <w:szCs w:val="28"/>
        </w:rPr>
        <w:t xml:space="preserve">Serverless AI Agents with GPU Inference</w:t>
      </w:r>
    </w:p>
    <w:p>
      <w:pPr>
        <w:spacing w:after="80"/>
        <w:jc w:val="center"/>
      </w:pPr>
      <w:r>
        <w:rPr>
          <w:rFonts w:ascii="Arial" w:cs="Arial" w:eastAsia="Arial" w:hAnsi="Arial"/>
          <w:color w:val="555555"/>
          <w:sz w:val="24"/>
          <w:szCs w:val="24"/>
        </w:rPr>
        <w:t xml:space="preserve">NVIDIA NIM + NemoClaw on Google Cloud Run with L4 GPUs</w:t>
      </w:r>
    </w:p>
    <w:p>
      <w:pPr>
        <w:spacing w:after="400"/>
        <w:jc w:val="center"/>
      </w:pPr>
      <w:r>
        <w:rPr>
          <w:rFonts w:ascii="Arial" w:cs="Arial" w:eastAsia="Arial" w:hAnsi="Arial"/>
          <w:color w:val="888888"/>
          <w:sz w:val="20"/>
          <w:szCs w:val="20"/>
        </w:rPr>
        <w:t xml:space="preserve">March 2026  |  NemoClaw alpha (GTC 2026)</w:t>
      </w:r>
    </w:p>
    <w:p>
      <w:pPr>
        <w:pBdr>
          <w:top w:val="single" w:color="E65100" w:sz="3"/>
          <w:left w:val="single" w:color="E65100" w:sz="3"/>
          <w:bottom w:val="single" w:color="E65100" w:sz="3"/>
          <w:right w:val="single" w:color="E65100" w:sz="3"/>
        </w:pBdr>
        <w:shd w:fill="FFF3E0" w:val="clear"/>
        <w:spacing w:after="200" w:before="200"/>
        <w:jc w:val="center"/>
      </w:pPr>
      <w:r>
        <w:rPr>
          <w:rFonts w:ascii="Arial" w:cs="Arial" w:eastAsia="Arial" w:hAnsi="Arial"/>
          <w:b/>
          <w:bCs/>
          <w:color w:val="E65100"/>
          <w:sz w:val="22"/>
          <w:szCs w:val="22"/>
        </w:rPr>
        <w:t xml:space="preserve">  DISCLAIMER: </w:t>
      </w:r>
      <w:r>
        <w:rPr>
          <w:rFonts w:ascii="Arial" w:cs="Arial" w:eastAsia="Arial" w:hAnsi="Arial"/>
          <w:sz w:val="20"/>
          <w:szCs w:val="20"/>
        </w:rPr>
        <w:t xml:space="preserve">This is a personal project. It is not supported, endorsed, or affiliated with Google or NVIDIA. Use at your own discretion. The NemoKube repo (github.com/geoffsdesk/nemokube) is maintained informally and may not reflect the latest NemoClaw or Cloud Run releases.</w:t>
      </w:r>
    </w:p>
    <w:p>
      <w:pPr>
        <w:pBdr>
          <w:top w:val="single" w:color="4285F4" w:sz="3"/>
          <w:left w:val="single" w:color="4285F4" w:sz="3"/>
          <w:bottom w:val="single" w:color="4285F4" w:sz="3"/>
          <w:right w:val="single" w:color="4285F4" w:sz="3"/>
        </w:pBdr>
        <w:shd w:fill="E8F0FE" w:val="clear"/>
        <w:spacing w:after="200" w:before="200"/>
        <w:jc w:val="center"/>
      </w:pPr>
      <w:r>
        <w:rPr>
          <w:rFonts w:ascii="Arial" w:cs="Arial" w:eastAsia="Arial" w:hAnsi="Arial"/>
          <w:b/>
          <w:bCs/>
          <w:color w:val="4285F4"/>
          <w:sz w:val="22"/>
          <w:szCs w:val="22"/>
        </w:rPr>
        <w:t xml:space="preserve">  WHY CLOUD RUN? </w:t>
      </w:r>
      <w:r>
        <w:rPr>
          <w:rFonts w:ascii="Arial" w:cs="Arial" w:eastAsia="Arial" w:hAnsi="Arial"/>
          <w:sz w:val="20"/>
          <w:szCs w:val="20"/>
        </w:rPr>
        <w:t xml:space="preserve">No cluster management. No node pools. No GPU driver daemonsets. Scale-to-zero when idle. Automatic L4 quota. Per-second billing. Deploy a GPU inference service with one command.</w:t>
      </w:r>
    </w:p>
    <w:p>
      <w:pPr>
        <w:spacing w:before="100"/>
        <w:jc w:val="center"/>
      </w:pPr>
      <w:r>
        <w:rPr>
          <w:rFonts w:ascii="Arial" w:cs="Arial" w:eastAsia="Arial" w:hAnsi="Arial"/>
          <w:b/>
          <w:bCs/>
          <w:color w:val="4285F4"/>
          <w:sz w:val="20"/>
          <w:szCs w:val="20"/>
        </w:rPr>
        <w:t xml:space="preserve">Reference repo: github.com/geoffsdesk/nemokube</w:t>
      </w:r>
    </w:p>
    <w:p>
      <w:pPr>
        <w:spacing w:after="200"/>
        <w:jc w:val="center"/>
      </w:pPr>
      <w:r>
        <w:rPr>
          <w:rFonts w:ascii="Arial" w:cs="Arial" w:eastAsia="Arial" w:hAnsi="Arial"/>
          <w:i/>
          <w:iCs/>
          <w:color w:val="888888"/>
          <w:sz w:val="18"/>
          <w:szCs w:val="18"/>
        </w:rPr>
        <w:t xml:space="preserve">Companion guide: "Deploying NemoClaw on GKE" covers the Kubernetes-native approach.</w:t>
      </w:r>
    </w:p>
    <w:p>
      <w:r>
        <w:br w:type="page"/>
      </w:r>
    </w:p>
    <w:p>
      <w:pPr>
        <w:pStyle w:val="Heading1"/>
        <w:spacing w:after="200" w:before="360"/>
      </w:pPr>
      <w:r>
        <w:rPr>
          <w:rFonts w:ascii="Arial" w:cs="Arial" w:eastAsia="Arial" w:hAnsi="Arial"/>
          <w:b/>
          <w:bCs/>
          <w:color w:val="1A1A2E"/>
          <w:sz w:val="32"/>
          <w:szCs w:val="32"/>
        </w:rPr>
        <w:t xml:space="preserve">Contents</w:t>
      </w:r>
    </w:p>
    <w:p>
      <w:pPr>
        <w:spacing w:after="160"/>
      </w:pPr>
      <w:r>
        <w:rPr>
          <w:rFonts w:ascii="Arial" w:cs="Arial" w:eastAsia="Arial" w:hAnsi="Arial"/>
          <w:sz w:val="22"/>
          <w:szCs w:val="22"/>
        </w:rPr>
        <w:t xml:space="preserve">1. Cloud Run vs GKE: When to Use Which</w:t>
      </w:r>
    </w:p>
    <w:p>
      <w:pPr>
        <w:spacing w:after="160"/>
      </w:pPr>
      <w:r>
        <w:rPr>
          <w:rFonts w:ascii="Arial" w:cs="Arial" w:eastAsia="Arial" w:hAnsi="Arial"/>
          <w:sz w:val="22"/>
          <w:szCs w:val="22"/>
        </w:rPr>
        <w:t xml:space="preserve">2. Architecture Overview</w:t>
      </w:r>
    </w:p>
    <w:p>
      <w:pPr>
        <w:spacing w:after="160"/>
      </w:pPr>
      <w:r>
        <w:rPr>
          <w:rFonts w:ascii="Arial" w:cs="Arial" w:eastAsia="Arial" w:hAnsi="Arial"/>
          <w:sz w:val="22"/>
          <w:szCs w:val="22"/>
        </w:rPr>
        <w:t xml:space="preserve">3. Prerequisites</w:t>
      </w:r>
    </w:p>
    <w:p>
      <w:pPr>
        <w:spacing w:after="160"/>
      </w:pPr>
      <w:r>
        <w:rPr>
          <w:rFonts w:ascii="Arial" w:cs="Arial" w:eastAsia="Arial" w:hAnsi="Arial"/>
          <w:sz w:val="22"/>
          <w:szCs w:val="22"/>
        </w:rPr>
        <w:t xml:space="preserve">4. Step 1: Deploy NIM Inference (GPU Service)</w:t>
      </w:r>
    </w:p>
    <w:p>
      <w:pPr>
        <w:spacing w:after="160"/>
      </w:pPr>
      <w:r>
        <w:rPr>
          <w:rFonts w:ascii="Arial" w:cs="Arial" w:eastAsia="Arial" w:hAnsi="Arial"/>
          <w:sz w:val="22"/>
          <w:szCs w:val="22"/>
        </w:rPr>
        <w:t xml:space="preserve">5. Step 2: Deploy NemoClaw Gateway (CPU Service)</w:t>
      </w:r>
    </w:p>
    <w:p>
      <w:pPr>
        <w:spacing w:after="160"/>
      </w:pPr>
      <w:r>
        <w:rPr>
          <w:rFonts w:ascii="Arial" w:cs="Arial" w:eastAsia="Arial" w:hAnsi="Arial"/>
          <w:sz w:val="22"/>
          <w:szCs w:val="22"/>
        </w:rPr>
        <w:t xml:space="preserve">6. Step 3: Access the Dashboard</w:t>
      </w:r>
    </w:p>
    <w:p>
      <w:pPr>
        <w:spacing w:after="160"/>
      </w:pPr>
      <w:r>
        <w:rPr>
          <w:rFonts w:ascii="Arial" w:cs="Arial" w:eastAsia="Arial" w:hAnsi="Arial"/>
          <w:sz w:val="22"/>
          <w:szCs w:val="22"/>
        </w:rPr>
        <w:t xml:space="preserve">7. Cost Optimization</w:t>
      </w:r>
    </w:p>
    <w:p>
      <w:pPr>
        <w:spacing w:after="160"/>
      </w:pPr>
      <w:r>
        <w:rPr>
          <w:rFonts w:ascii="Arial" w:cs="Arial" w:eastAsia="Arial" w:hAnsi="Arial"/>
          <w:sz w:val="22"/>
          <w:szCs w:val="22"/>
        </w:rPr>
        <w:t xml:space="preserve">8. Known Workarounds (Current Version)</w:t>
      </w:r>
    </w:p>
    <w:p>
      <w:pPr>
        <w:spacing w:after="160"/>
      </w:pPr>
      <w:r>
        <w:rPr>
          <w:rFonts w:ascii="Arial" w:cs="Arial" w:eastAsia="Arial" w:hAnsi="Arial"/>
          <w:sz w:val="22"/>
          <w:szCs w:val="22"/>
        </w:rPr>
        <w:t xml:space="preserve">9. Cleanup</w:t>
      </w:r>
    </w:p>
    <w:p>
      <w:pPr>
        <w:spacing w:after="160"/>
      </w:pPr>
      <w:r>
        <w:rPr>
          <w:rFonts w:ascii="Arial" w:cs="Arial" w:eastAsia="Arial" w:hAnsi="Arial"/>
          <w:sz w:val="22"/>
          <w:szCs w:val="22"/>
        </w:rPr>
        <w:t xml:space="preserve">Appendix A: Cloud Run vs GKE Cost Comparison</w:t>
      </w:r>
    </w:p>
    <w:p>
      <w:pPr>
        <w:spacing w:after="160"/>
      </w:pPr>
      <w:r>
        <w:rPr>
          <w:rFonts w:ascii="Arial" w:cs="Arial" w:eastAsia="Arial" w:hAnsi="Arial"/>
          <w:sz w:val="22"/>
          <w:szCs w:val="22"/>
        </w:rPr>
        <w:t xml:space="preserve">Appendix B: Troubleshooting</w:t>
      </w:r>
    </w:p>
    <w:p>
      <w:r>
        <w:br w:type="page"/>
      </w:r>
    </w:p>
    <w:p>
      <w:pPr>
        <w:pStyle w:val="Heading1"/>
        <w:spacing w:after="200" w:before="360"/>
      </w:pPr>
      <w:r>
        <w:rPr>
          <w:rFonts w:ascii="Arial" w:cs="Arial" w:eastAsia="Arial" w:hAnsi="Arial"/>
          <w:b/>
          <w:bCs/>
          <w:color w:val="1A1A2E"/>
          <w:sz w:val="32"/>
          <w:szCs w:val="32"/>
        </w:rPr>
        <w:t xml:space="preserve">1. Cloud Run vs GKE: When to Use Which</w:t>
      </w:r>
    </w:p>
    <w:p>
      <w:pPr>
        <w:spacing w:after="160"/>
      </w:pPr>
      <w:r>
        <w:rPr>
          <w:rFonts w:ascii="Arial" w:cs="Arial" w:eastAsia="Arial" w:hAnsi="Arial"/>
          <w:sz w:val="22"/>
          <w:szCs w:val="22"/>
        </w:rPr>
        <w:t xml:space="preserve">Both Cloud Run and GKE can run NemoClaw with NIM inference. The right choice depends on your usage pattern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Cloud Run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GKE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Best for</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Dev/test, personal projects, intermittent usage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always-on, low-latency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Idle 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 (scales to zero)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~$330/mo (cluster + GPU node always 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Cold start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~5s GPU init + 30-120s model load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 (always warm)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Setup complexity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Low (two gcloud commands)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High (cluster, NAP, ComputeClass, drivers)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GPU quota</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Auto-granted (3 L4s, no request needed)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request manually (default is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Scaling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Automatic (0 to N instances)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NAP + ComputeClass (more control)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GPU options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L4 only (A100/H100 not available)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L4, A100, H100, and others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Spot pricing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Not available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Available (60-70% savings)</w:t>
            </w:r>
          </w:p>
        </w:tc>
      </w:tr>
    </w:tbl>
    <w:p>
      <w:pPr>
        <w:spacing w:after="160"/>
      </w:pPr>
    </w:p>
    <w:p>
      <w:pPr>
        <w:spacing w:after="160"/>
      </w:pPr>
      <w:r>
        <w:rPr>
          <w:rFonts w:ascii="Arial" w:cs="Arial" w:eastAsia="Arial" w:hAnsi="Arial"/>
          <w:b/>
          <w:bCs/>
          <w:sz w:val="22"/>
          <w:szCs w:val="22"/>
        </w:rPr>
        <w:t xml:space="preserve">Bottom line: </w:t>
      </w:r>
      <w:r>
        <w:rPr>
          <w:rFonts w:ascii="Arial" w:cs="Arial" w:eastAsia="Arial" w:hAnsi="Arial"/>
          <w:sz w:val="22"/>
          <w:szCs w:val="22"/>
        </w:rPr>
        <w:t xml:space="preserve">If you're using the agent less than ~12 hours/day, Cloud Run is cheaper. If you need always-on inference with no cold starts, or need A100/H100 GPUs, use GKE.</w:t>
      </w:r>
    </w:p>
    <w:p>
      <w:r>
        <w:br w:type="page"/>
      </w:r>
    </w:p>
    <w:p>
      <w:pPr>
        <w:pStyle w:val="Heading1"/>
        <w:spacing w:after="200" w:before="360"/>
      </w:pPr>
      <w:r>
        <w:rPr>
          <w:rFonts w:ascii="Arial" w:cs="Arial" w:eastAsia="Arial" w:hAnsi="Arial"/>
          <w:b/>
          <w:bCs/>
          <w:color w:val="1A1A2E"/>
          <w:sz w:val="32"/>
          <w:szCs w:val="32"/>
        </w:rPr>
        <w:t xml:space="preserve">2. Architecture Overview</w:t>
      </w:r>
    </w:p>
    <w:p>
      <w:pPr>
        <w:spacing w:after="160"/>
      </w:pPr>
      <w:r>
        <w:rPr>
          <w:rFonts w:ascii="Arial" w:cs="Arial" w:eastAsia="Arial" w:hAnsi="Arial"/>
          <w:sz w:val="22"/>
          <w:szCs w:val="22"/>
        </w:rPr>
        <w:t xml:space="preserve">The Cloud Run deployment uses two separate services that communicate via internal Cloud Run URLs:</w:t>
      </w:r>
    </w:p>
    <w:p>
      <w:pPr>
        <w:spacing w:after="160"/>
      </w:pPr>
      <w:r>
        <w:rPr>
          <w:rFonts w:ascii="Arial" w:cs="Arial" w:eastAsia="Arial" w:hAnsi="Arial"/>
          <w:b/>
          <w:bCs/>
          <w:color w:val="4285F4"/>
          <w:sz w:val="22"/>
          <w:szCs w:val="22"/>
        </w:rPr>
        <w:t xml:space="preserve">Service 1: nim-inference</w:t>
      </w:r>
      <w:r>
        <w:rPr>
          <w:rFonts w:ascii="Arial" w:cs="Arial" w:eastAsia="Arial" w:hAnsi="Arial"/>
          <w:sz w:val="22"/>
          <w:szCs w:val="22"/>
        </w:rPr>
        <w:t xml:space="preserve"> — Cloud Run service with L4 GPU. Runs the NVIDIA NIM container serving Llama 3.1 8B (or your model of choice). Exposes an OpenAI-compatible chat completions API. Scales to zero when idle.</w:t>
      </w:r>
    </w:p>
    <w:p>
      <w:pPr>
        <w:spacing w:after="160"/>
      </w:pPr>
      <w:r>
        <w:rPr>
          <w:rFonts w:ascii="Arial" w:cs="Arial" w:eastAsia="Arial" w:hAnsi="Arial"/>
          <w:b/>
          <w:bCs/>
          <w:color w:val="4285F4"/>
          <w:sz w:val="22"/>
          <w:szCs w:val="22"/>
        </w:rPr>
        <w:t xml:space="preserve">Service 2: nemokube-gateway</w:t>
      </w:r>
      <w:r>
        <w:rPr>
          <w:rFonts w:ascii="Arial" w:cs="Arial" w:eastAsia="Arial" w:hAnsi="Arial"/>
          <w:sz w:val="22"/>
          <w:szCs w:val="22"/>
        </w:rPr>
        <w:t xml:space="preserve"> — Cloud Run service on CPU only. Runs the NemoClaw/OpenClaw gateway (dashboard + agent runtime). Connects to the NIM service via its internal Cloud Run URL. Also scales to zero.</w:t>
      </w:r>
    </w:p>
    <w:p>
      <w:pPr>
        <w:spacing w:after="160"/>
      </w:pPr>
      <w:r>
        <w:rPr>
          <w:rFonts w:ascii="Arial" w:cs="Arial" w:eastAsia="Arial" w:hAnsi="Arial"/>
          <w:sz w:val="22"/>
          <w:szCs w:val="22"/>
        </w:rPr>
        <w:t xml:space="preserve">Traffic flow: Browser → nemokube-gateway (public URL with IAM auth) → nim-inference (internal, no public access) → GPU inference → response.</w:t>
      </w:r>
    </w:p>
    <w:p>
      <w:pPr>
        <w:pBdr>
          <w:top w:val="single" w:color="0F9D58" w:sz="1"/>
          <w:left w:val="single" w:color="0F9D58" w:sz="6"/>
          <w:bottom w:val="single" w:color="0F9D58" w:sz="1"/>
          <w:right w:val="single" w:color="0F9D58" w:sz="1"/>
        </w:pBdr>
        <w:shd w:fill="E8F5E9" w:val="clear"/>
        <w:spacing w:after="160" w:before="120"/>
      </w:pPr>
      <w:r>
        <w:rPr>
          <w:rFonts w:ascii="Arial" w:cs="Arial" w:eastAsia="Arial" w:hAnsi="Arial"/>
          <w:b/>
          <w:bCs/>
          <w:color w:val="0F9D58"/>
          <w:sz w:val="20"/>
          <w:szCs w:val="20"/>
        </w:rPr>
        <w:t xml:space="preserve">  NOTE: </w:t>
      </w:r>
      <w:r>
        <w:rPr>
          <w:rFonts w:ascii="Arial" w:cs="Arial" w:eastAsia="Arial" w:hAnsi="Arial"/>
          <w:sz w:val="20"/>
          <w:szCs w:val="20"/>
        </w:rPr>
        <w:t xml:space="preserve">Unlike GKE, there is no cluster to manage, no node pools, no GPU driver installation, and no PVC permission hacks. Cloud Run handles GPU driver installation, container scheduling, and scaling automatically.</w:t>
      </w:r>
    </w:p>
    <w:p>
      <w:r>
        <w:br w:type="page"/>
      </w:r>
    </w:p>
    <w:p>
      <w:pPr>
        <w:pStyle w:val="Heading1"/>
        <w:spacing w:after="200" w:before="360"/>
      </w:pPr>
      <w:r>
        <w:rPr>
          <w:rFonts w:ascii="Arial" w:cs="Arial" w:eastAsia="Arial" w:hAnsi="Arial"/>
          <w:b/>
          <w:bCs/>
          <w:color w:val="1A1A2E"/>
          <w:sz w:val="32"/>
          <w:szCs w:val="32"/>
        </w:rPr>
        <w:t xml:space="preserve">3. Prerequisites</w:t>
      </w:r>
    </w:p>
    <w:p>
      <w:pPr>
        <w:pStyle w:val="Heading2"/>
        <w:spacing w:after="160" w:before="280"/>
      </w:pPr>
      <w:r>
        <w:rPr>
          <w:rFonts w:ascii="Arial" w:cs="Arial" w:eastAsia="Arial" w:hAnsi="Arial"/>
          <w:b/>
          <w:bCs/>
          <w:color w:val="4285F4"/>
          <w:sz w:val="26"/>
          <w:szCs w:val="26"/>
        </w:rPr>
        <w:t xml:space="preserve">Tools</w:t>
      </w:r>
    </w:p>
    <w:p>
      <w:pPr>
        <w:pStyle w:val="ListParagraph"/>
        <w:numPr>
          <w:ilvl w:val="0"/>
          <w:numId w:val="2"/>
        </w:numPr>
        <w:spacing w:after="80"/>
      </w:pPr>
      <w:r>
        <w:rPr>
          <w:rFonts w:ascii="Arial" w:cs="Arial" w:eastAsia="Arial" w:hAnsi="Arial"/>
          <w:sz w:val="22"/>
          <w:szCs w:val="22"/>
        </w:rPr>
        <w:t xml:space="preserve">Google Cloud SDK (gcloud) — authenticated and configured</w:t>
      </w:r>
    </w:p>
    <w:p>
      <w:pPr>
        <w:pStyle w:val="ListParagraph"/>
        <w:numPr>
          <w:ilvl w:val="0"/>
          <w:numId w:val="2"/>
        </w:numPr>
        <w:spacing w:after="80"/>
      </w:pPr>
      <w:r>
        <w:rPr>
          <w:rFonts w:ascii="Arial" w:cs="Arial" w:eastAsia="Arial" w:hAnsi="Arial"/>
          <w:sz w:val="22"/>
          <w:szCs w:val="22"/>
        </w:rPr>
        <w:t xml:space="preserve">Docker — for building the NemoClaw container image</w:t>
      </w:r>
    </w:p>
    <w:p>
      <w:pPr>
        <w:pStyle w:val="ListParagraph"/>
        <w:numPr>
          <w:ilvl w:val="0"/>
          <w:numId w:val="2"/>
        </w:numPr>
        <w:spacing w:after="80"/>
      </w:pPr>
      <w:r>
        <w:rPr>
          <w:rFonts w:ascii="Arial" w:cs="Arial" w:eastAsia="Arial" w:hAnsi="Arial"/>
          <w:sz w:val="22"/>
          <w:szCs w:val="22"/>
        </w:rPr>
        <w:t xml:space="preserve">git — for cloning the NemoClaw source repo</w:t>
      </w:r>
    </w:p>
    <w:p>
      <w:pPr>
        <w:pStyle w:val="Heading2"/>
        <w:spacing w:after="160" w:before="280"/>
      </w:pPr>
      <w:r>
        <w:rPr>
          <w:rFonts w:ascii="Arial" w:cs="Arial" w:eastAsia="Arial" w:hAnsi="Arial"/>
          <w:b/>
          <w:bCs/>
          <w:color w:val="4285F4"/>
          <w:sz w:val="26"/>
          <w:szCs w:val="26"/>
        </w:rPr>
        <w:t xml:space="preserve">Accounts and Keys</w:t>
      </w:r>
    </w:p>
    <w:p>
      <w:pPr>
        <w:pStyle w:val="ListParagraph"/>
        <w:numPr>
          <w:ilvl w:val="0"/>
          <w:numId w:val="2"/>
        </w:numPr>
        <w:spacing w:after="80"/>
      </w:pPr>
      <w:r>
        <w:rPr>
          <w:rFonts w:ascii="Arial" w:cs="Arial" w:eastAsia="Arial" w:hAnsi="Arial"/>
          <w:sz w:val="22"/>
          <w:szCs w:val="22"/>
        </w:rPr>
        <w:t xml:space="preserve">A Google Cloud project with billing enabled</w:t>
      </w:r>
    </w:p>
    <w:p>
      <w:pPr>
        <w:pStyle w:val="ListParagraph"/>
        <w:numPr>
          <w:ilvl w:val="0"/>
          <w:numId w:val="2"/>
        </w:numPr>
        <w:spacing w:after="80"/>
      </w:pPr>
      <w:r>
        <w:rPr>
          <w:rFonts w:ascii="Arial" w:cs="Arial" w:eastAsia="Arial" w:hAnsi="Arial"/>
          <w:sz w:val="22"/>
          <w:szCs w:val="22"/>
        </w:rPr>
        <w:t xml:space="preserve">An NVIDIA API key from build.nvidia.com</w:t>
      </w:r>
    </w:p>
    <w:p>
      <w:pPr>
        <w:pStyle w:val="Heading2"/>
        <w:spacing w:after="160" w:before="280"/>
      </w:pPr>
      <w:r>
        <w:rPr>
          <w:rFonts w:ascii="Arial" w:cs="Arial" w:eastAsia="Arial" w:hAnsi="Arial"/>
          <w:b/>
          <w:bCs/>
          <w:color w:val="4285F4"/>
          <w:sz w:val="26"/>
          <w:szCs w:val="26"/>
        </w:rPr>
        <w:t xml:space="preserve">Quotas</w:t>
      </w:r>
    </w:p>
    <w:p>
      <w:pPr>
        <w:pBdr>
          <w:top w:val="single" w:color="0F9D58" w:sz="1"/>
          <w:left w:val="single" w:color="0F9D58" w:sz="6"/>
          <w:bottom w:val="single" w:color="0F9D58" w:sz="1"/>
          <w:right w:val="single" w:color="0F9D58" w:sz="1"/>
        </w:pBdr>
        <w:shd w:fill="E8F5E9" w:val="clear"/>
        <w:spacing w:after="160" w:before="120"/>
      </w:pPr>
      <w:r>
        <w:rPr>
          <w:rFonts w:ascii="Arial" w:cs="Arial" w:eastAsia="Arial" w:hAnsi="Arial"/>
          <w:b/>
          <w:bCs/>
          <w:color w:val="0F9D58"/>
          <w:sz w:val="20"/>
          <w:szCs w:val="20"/>
        </w:rPr>
        <w:t xml:space="preserve">  NOTE: </w:t>
      </w:r>
      <w:r>
        <w:rPr>
          <w:rFonts w:ascii="Arial" w:cs="Arial" w:eastAsia="Arial" w:hAnsi="Arial"/>
          <w:sz w:val="20"/>
          <w:szCs w:val="20"/>
        </w:rPr>
        <w:t xml:space="preserve">Cloud Run automatically grants 3 L4 GPU quota the first time you deploy a GPU service in a region. No manual quota request is needed. This is a major improvement over GKE, which defaults to zero GPU quota.</w:t>
      </w:r>
    </w:p>
    <w:p>
      <w:pPr>
        <w:pStyle w:val="Heading2"/>
        <w:spacing w:after="160" w:before="280"/>
      </w:pPr>
      <w:r>
        <w:rPr>
          <w:rFonts w:ascii="Arial" w:cs="Arial" w:eastAsia="Arial" w:hAnsi="Arial"/>
          <w:b/>
          <w:bCs/>
          <w:color w:val="4285F4"/>
          <w:sz w:val="26"/>
          <w:szCs w:val="26"/>
        </w:rPr>
        <w:t xml:space="preserve">Supported Regions</w:t>
      </w:r>
    </w:p>
    <w:p>
      <w:pPr>
        <w:spacing w:after="160"/>
      </w:pPr>
      <w:r>
        <w:rPr>
          <w:rFonts w:ascii="Arial" w:cs="Arial" w:eastAsia="Arial" w:hAnsi="Arial"/>
          <w:sz w:val="22"/>
          <w:szCs w:val="22"/>
        </w:rPr>
        <w:t xml:space="preserve">Cloud Run GPU (L4) is available in:</w:t>
      </w:r>
    </w:p>
    <w:p>
      <w:pPr>
        <w:pStyle w:val="ListParagraph"/>
        <w:numPr>
          <w:ilvl w:val="0"/>
          <w:numId w:val="2"/>
        </w:numPr>
        <w:spacing w:after="80"/>
      </w:pPr>
      <w:r>
        <w:rPr>
          <w:rFonts w:ascii="Arial" w:cs="Arial" w:eastAsia="Arial" w:hAnsi="Arial"/>
          <w:sz w:val="22"/>
          <w:szCs w:val="22"/>
        </w:rPr>
        <w:t xml:space="preserve">us-central1 (Iowa)</w:t>
      </w:r>
    </w:p>
    <w:p>
      <w:pPr>
        <w:pStyle w:val="ListParagraph"/>
        <w:numPr>
          <w:ilvl w:val="0"/>
          <w:numId w:val="2"/>
        </w:numPr>
        <w:spacing w:after="80"/>
      </w:pPr>
      <w:r>
        <w:rPr>
          <w:rFonts w:ascii="Arial" w:cs="Arial" w:eastAsia="Arial" w:hAnsi="Arial"/>
          <w:sz w:val="22"/>
          <w:szCs w:val="22"/>
        </w:rPr>
        <w:t xml:space="preserve">europe-west1 (Belgium)</w:t>
      </w:r>
    </w:p>
    <w:p>
      <w:pPr>
        <w:pStyle w:val="ListParagraph"/>
        <w:numPr>
          <w:ilvl w:val="0"/>
          <w:numId w:val="2"/>
        </w:numPr>
        <w:spacing w:after="80"/>
      </w:pPr>
      <w:r>
        <w:rPr>
          <w:rFonts w:ascii="Arial" w:cs="Arial" w:eastAsia="Arial" w:hAnsi="Arial"/>
          <w:sz w:val="22"/>
          <w:szCs w:val="22"/>
        </w:rPr>
        <w:t xml:space="preserve">europe-west4 (Netherlands)</w:t>
      </w:r>
    </w:p>
    <w:p>
      <w:pPr>
        <w:pStyle w:val="ListParagraph"/>
        <w:numPr>
          <w:ilvl w:val="0"/>
          <w:numId w:val="2"/>
        </w:numPr>
        <w:spacing w:after="80"/>
      </w:pPr>
      <w:r>
        <w:rPr>
          <w:rFonts w:ascii="Arial" w:cs="Arial" w:eastAsia="Arial" w:hAnsi="Arial"/>
          <w:sz w:val="22"/>
          <w:szCs w:val="22"/>
        </w:rPr>
        <w:t xml:space="preserve">asia-southeast1 (Singapore)</w:t>
      </w:r>
    </w:p>
    <w:p>
      <w:pPr>
        <w:pStyle w:val="ListParagraph"/>
        <w:numPr>
          <w:ilvl w:val="0"/>
          <w:numId w:val="2"/>
        </w:numPr>
        <w:spacing w:after="80"/>
      </w:pPr>
      <w:r>
        <w:rPr>
          <w:rFonts w:ascii="Arial" w:cs="Arial" w:eastAsia="Arial" w:hAnsi="Arial"/>
          <w:sz w:val="22"/>
          <w:szCs w:val="22"/>
        </w:rPr>
        <w:t xml:space="preserve">asia-south1 (Mumbai)</w:t>
      </w:r>
    </w:p>
    <w:p>
      <w:r>
        <w:br w:type="page"/>
      </w:r>
    </w:p>
    <w:p>
      <w:pPr>
        <w:pStyle w:val="Heading1"/>
        <w:spacing w:after="200" w:before="360"/>
      </w:pPr>
      <w:r>
        <w:rPr>
          <w:rFonts w:ascii="Arial" w:cs="Arial" w:eastAsia="Arial" w:hAnsi="Arial"/>
          <w:b/>
          <w:bCs/>
          <w:color w:val="1A1A2E"/>
          <w:sz w:val="32"/>
          <w:szCs w:val="32"/>
        </w:rPr>
        <w:t xml:space="preserve">4. Step 1: Deploy NIM Inference (GPU Service)</w:t>
      </w:r>
    </w:p>
    <w:p>
      <w:pPr>
        <w:pStyle w:val="Heading2"/>
        <w:spacing w:after="160" w:before="280"/>
      </w:pPr>
      <w:r>
        <w:rPr>
          <w:rFonts w:ascii="Arial" w:cs="Arial" w:eastAsia="Arial" w:hAnsi="Arial"/>
          <w:b/>
          <w:bCs/>
          <w:color w:val="4285F4"/>
          <w:sz w:val="26"/>
          <w:szCs w:val="26"/>
        </w:rPr>
        <w:t xml:space="preserve">4.1 Set Environment Variables</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GCP_PROJECT="your-project-id"</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REGION="us-central1"</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NVIDIA_API_KEY="nvapi-..."</w:t>
      </w:r>
    </w:p>
    <w:p>
      <w:pPr>
        <w:pStyle w:val="Heading2"/>
        <w:spacing w:after="160" w:before="280"/>
      </w:pPr>
      <w:r>
        <w:rPr>
          <w:rFonts w:ascii="Arial" w:cs="Arial" w:eastAsia="Arial" w:hAnsi="Arial"/>
          <w:b/>
          <w:bCs/>
          <w:color w:val="4285F4"/>
          <w:sz w:val="26"/>
          <w:szCs w:val="26"/>
        </w:rPr>
        <w:t xml:space="preserve">4.2 Enable APIs</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services enable run.googleapis.com artifactregistry.googleapis.com --project=$GCP_PROJECT</w:t>
      </w:r>
    </w:p>
    <w:p>
      <w:pPr>
        <w:pStyle w:val="Heading2"/>
        <w:spacing w:after="160" w:before="280"/>
      </w:pPr>
      <w:r>
        <w:rPr>
          <w:rFonts w:ascii="Arial" w:cs="Arial" w:eastAsia="Arial" w:hAnsi="Arial"/>
          <w:b/>
          <w:bCs/>
          <w:color w:val="4285F4"/>
          <w:sz w:val="26"/>
          <w:szCs w:val="26"/>
        </w:rPr>
        <w:t xml:space="preserve">4.3 Create Artifact Registry Repository</w:t>
      </w:r>
    </w:p>
    <w:p>
      <w:pPr>
        <w:spacing w:after="160"/>
      </w:pPr>
      <w:r>
        <w:rPr>
          <w:rFonts w:ascii="Arial" w:cs="Arial" w:eastAsia="Arial" w:hAnsi="Arial"/>
          <w:sz w:val="22"/>
          <w:szCs w:val="22"/>
        </w:rPr>
        <w:t xml:space="preserve">Cloud Run pulls images from Artifact Registry (or any Docker registry). For the NIM image, you can pull directly from nvcr.io if you configure authentication, but it's simpler to mirror it to your own registry:</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artifacts repositories create nemokube-images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--repository-format=docker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--location=$REGION</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auth configure-docker $REGION-docker.pkg.dev --quiet</w:t>
      </w:r>
    </w:p>
    <w:p>
      <w:pPr>
        <w:pStyle w:val="Heading2"/>
        <w:spacing w:after="160" w:before="280"/>
      </w:pPr>
      <w:r>
        <w:rPr>
          <w:rFonts w:ascii="Arial" w:cs="Arial" w:eastAsia="Arial" w:hAnsi="Arial"/>
          <w:b/>
          <w:bCs/>
          <w:color w:val="4285F4"/>
          <w:sz w:val="26"/>
          <w:szCs w:val="26"/>
        </w:rPr>
        <w:t xml:space="preserve">4.4 Pull and Push the NIM Image</w:t>
      </w:r>
    </w:p>
    <w:p>
      <w:pPr>
        <w:spacing w:after="160"/>
      </w:pPr>
      <w:r>
        <w:rPr>
          <w:rFonts w:ascii="Arial" w:cs="Arial" w:eastAsia="Arial" w:hAnsi="Arial"/>
          <w:sz w:val="22"/>
          <w:szCs w:val="22"/>
        </w:rPr>
        <w:t xml:space="preserve">Authenticate to NVIDIA's registry and mirror the NIM image:</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docker login nvcr.io -u '$oauthtoken' -p $NVIDIA_API_KEY</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docker pull nvcr.io/nim/meta/llama-3.1-8b-instruct:latest</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NIM_IMAGE=$REGION-docker.pkg.dev/$GCP_PROJECT/nemokube-images/nim-llama-8b:latest</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docker tag nvcr.io/nim/meta/llama-3.1-8b-instruct:latest $NIM_IMAGE</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docker push $NIM_IMAGE</w:t>
      </w:r>
    </w:p>
    <w:p>
      <w:pPr>
        <w:pBdr>
          <w:top w:val="single" w:color="E65100" w:sz="1"/>
          <w:left w:val="single" w:color="E65100" w:sz="6"/>
          <w:bottom w:val="single" w:color="E65100" w:sz="1"/>
          <w:right w:val="single" w:color="E65100" w:sz="1"/>
        </w:pBdr>
        <w:shd w:fill="FFF3E0" w:val="clear"/>
        <w:spacing w:after="160" w:before="120"/>
      </w:pPr>
      <w:r>
        <w:rPr>
          <w:rFonts w:ascii="Arial" w:cs="Arial" w:eastAsia="Arial" w:hAnsi="Arial"/>
          <w:b/>
          <w:bCs/>
          <w:color w:val="E65100"/>
          <w:sz w:val="20"/>
          <w:szCs w:val="20"/>
        </w:rPr>
        <w:t xml:space="preserve">  IMPORTANT: </w:t>
      </w:r>
      <w:r>
        <w:rPr>
          <w:rFonts w:ascii="Arial" w:cs="Arial" w:eastAsia="Arial" w:hAnsi="Arial"/>
          <w:sz w:val="20"/>
          <w:szCs w:val="20"/>
        </w:rPr>
        <w:t xml:space="preserve">The nvcr.io username is literally $oauthtoken (with the dollar sign). Use single quotes to prevent shell expansion.</w:t>
      </w:r>
    </w:p>
    <w:p>
      <w:pPr>
        <w:pStyle w:val="Heading2"/>
        <w:spacing w:after="160" w:before="280"/>
      </w:pPr>
      <w:r>
        <w:rPr>
          <w:rFonts w:ascii="Arial" w:cs="Arial" w:eastAsia="Arial" w:hAnsi="Arial"/>
          <w:b/>
          <w:bCs/>
          <w:color w:val="4285F4"/>
          <w:sz w:val="26"/>
          <w:szCs w:val="26"/>
        </w:rPr>
        <w:t xml:space="preserve">4.5 Deploy the NIM Service</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deploy nim-inference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--image=$NIM_IMAGE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--gpu=1 --gpu-type=nvidia-l4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--cpu=8 --memory=32Gi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--no-allow-unauthenticated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--no-cpu-throttling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--port=8000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--set-env-vars="NGC_API_KEY=$NVIDIA_API_KEY"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--set-env-vars="NVIDIA_API_KEY=$NVIDIA_API_KEY"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--set-env-vars="NIM_SERVED_MODEL_NAME=llama-3.1-8b-instruct"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--set-env-vars="NIM_MAX_MODEL_LEN=32768"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--set-env-vars="NIM_GPU_MEMORY_UTILIZATION=0.90"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--min-instances=0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--max-instances=1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--timeout=600</w:t>
      </w:r>
    </w:p>
    <w:p>
      <w:pPr>
        <w:spacing w:after="160"/>
      </w:pPr>
      <w:r>
        <w:rPr>
          <w:rFonts w:ascii="Arial" w:cs="Arial" w:eastAsia="Arial" w:hAnsi="Arial"/>
          <w:sz w:val="22"/>
          <w:szCs w:val="22"/>
        </w:rPr>
        <w:t xml:space="preserve">Key flags explained:</w:t>
      </w:r>
    </w:p>
    <w:p>
      <w:pPr>
        <w:pStyle w:val="ListParagraph"/>
        <w:numPr>
          <w:ilvl w:val="0"/>
          <w:numId w:val="2"/>
        </w:numPr>
        <w:spacing w:after="80"/>
      </w:pPr>
      <w:r>
        <w:rPr>
          <w:rFonts w:ascii="Arial" w:cs="Arial" w:eastAsia="Arial" w:hAnsi="Arial"/>
          <w:b/>
          <w:bCs/>
          <w:sz w:val="22"/>
          <w:szCs w:val="22"/>
        </w:rPr>
        <w:t xml:space="preserve">--gpu=1 --gpu-type=nvidia-l4</w:t>
      </w:r>
      <w:r>
        <w:rPr>
          <w:rFonts w:ascii="Arial" w:cs="Arial" w:eastAsia="Arial" w:hAnsi="Arial"/>
          <w:sz w:val="22"/>
          <w:szCs w:val="22"/>
        </w:rPr>
        <w:t xml:space="preserve"> — Attach one L4 GPU. This is the only line needed to get GPU inference. No drivers, no node pools, no ComputeClass.</w:t>
      </w:r>
    </w:p>
    <w:p>
      <w:pPr>
        <w:pStyle w:val="ListParagraph"/>
        <w:numPr>
          <w:ilvl w:val="0"/>
          <w:numId w:val="2"/>
        </w:numPr>
        <w:spacing w:after="80"/>
      </w:pPr>
      <w:r>
        <w:rPr>
          <w:rFonts w:ascii="Arial" w:cs="Arial" w:eastAsia="Arial" w:hAnsi="Arial"/>
          <w:b/>
          <w:bCs/>
          <w:sz w:val="22"/>
          <w:szCs w:val="22"/>
        </w:rPr>
        <w:t xml:space="preserve">--no-cpu-throttling</w:t>
      </w:r>
      <w:r>
        <w:rPr>
          <w:rFonts w:ascii="Arial" w:cs="Arial" w:eastAsia="Arial" w:hAnsi="Arial"/>
          <w:sz w:val="22"/>
          <w:szCs w:val="22"/>
        </w:rPr>
        <w:t xml:space="preserve"> — Required for GPU services. Keeps CPU active for the full instance lifetime.</w:t>
      </w:r>
    </w:p>
    <w:p>
      <w:pPr>
        <w:pStyle w:val="ListParagraph"/>
        <w:numPr>
          <w:ilvl w:val="0"/>
          <w:numId w:val="2"/>
        </w:numPr>
        <w:spacing w:after="80"/>
      </w:pPr>
      <w:r>
        <w:rPr>
          <w:rFonts w:ascii="Arial" w:cs="Arial" w:eastAsia="Arial" w:hAnsi="Arial"/>
          <w:b/>
          <w:bCs/>
          <w:sz w:val="22"/>
          <w:szCs w:val="22"/>
        </w:rPr>
        <w:t xml:space="preserve">--no-allow-unauthenticated</w:t>
      </w:r>
      <w:r>
        <w:rPr>
          <w:rFonts w:ascii="Arial" w:cs="Arial" w:eastAsia="Arial" w:hAnsi="Arial"/>
          <w:sz w:val="22"/>
          <w:szCs w:val="22"/>
        </w:rPr>
        <w:t xml:space="preserve"> — NIM should only be accessible from the gateway service, not the public internet. Use IAM to grant the gateway service account access.</w:t>
      </w:r>
    </w:p>
    <w:p>
      <w:pPr>
        <w:pStyle w:val="ListParagraph"/>
        <w:numPr>
          <w:ilvl w:val="0"/>
          <w:numId w:val="2"/>
        </w:numPr>
        <w:spacing w:after="80"/>
      </w:pPr>
      <w:r>
        <w:rPr>
          <w:rFonts w:ascii="Arial" w:cs="Arial" w:eastAsia="Arial" w:hAnsi="Arial"/>
          <w:b/>
          <w:bCs/>
          <w:sz w:val="22"/>
          <w:szCs w:val="22"/>
        </w:rPr>
        <w:t xml:space="preserve">--min-instances=0</w:t>
      </w:r>
      <w:r>
        <w:rPr>
          <w:rFonts w:ascii="Arial" w:cs="Arial" w:eastAsia="Arial" w:hAnsi="Arial"/>
          <w:sz w:val="22"/>
          <w:szCs w:val="22"/>
        </w:rPr>
        <w:t xml:space="preserve"> — Scale to zero when idle. Change to 1 to keep warm (eliminates cold start, but costs ~$657/mo).</w:t>
      </w:r>
    </w:p>
    <w:p>
      <w:pPr>
        <w:pStyle w:val="ListParagraph"/>
        <w:numPr>
          <w:ilvl w:val="0"/>
          <w:numId w:val="2"/>
        </w:numPr>
        <w:spacing w:after="80"/>
      </w:pPr>
      <w:r>
        <w:rPr>
          <w:rFonts w:ascii="Arial" w:cs="Arial" w:eastAsia="Arial" w:hAnsi="Arial"/>
          <w:b/>
          <w:bCs/>
          <w:sz w:val="22"/>
          <w:szCs w:val="22"/>
        </w:rPr>
        <w:t xml:space="preserve">NIM_SERVED_MODEL_NAME</w:t>
      </w:r>
      <w:r>
        <w:rPr>
          <w:rFonts w:ascii="Arial" w:cs="Arial" w:eastAsia="Arial" w:hAnsi="Arial"/>
          <w:sz w:val="22"/>
          <w:szCs w:val="22"/>
        </w:rPr>
        <w:t xml:space="preserve"> — NemoClaw strips the 'meta/' prefix when calling NIM. This tells NIM to accept the short name.</w:t>
      </w:r>
    </w:p>
    <w:p>
      <w:pPr>
        <w:pStyle w:val="ListParagraph"/>
        <w:numPr>
          <w:ilvl w:val="0"/>
          <w:numId w:val="2"/>
        </w:numPr>
        <w:spacing w:after="80"/>
      </w:pPr>
      <w:r>
        <w:rPr>
          <w:rFonts w:ascii="Arial" w:cs="Arial" w:eastAsia="Arial" w:hAnsi="Arial"/>
          <w:b/>
          <w:bCs/>
          <w:sz w:val="22"/>
          <w:szCs w:val="22"/>
        </w:rPr>
        <w:t xml:space="preserve">NIM_MAX_MODEL_LEN=32768</w:t>
      </w:r>
      <w:r>
        <w:rPr>
          <w:rFonts w:ascii="Arial" w:cs="Arial" w:eastAsia="Arial" w:hAnsi="Arial"/>
          <w:sz w:val="22"/>
          <w:szCs w:val="22"/>
        </w:rPr>
        <w:t xml:space="preserve"> — Default is 16384 which is too small for NemoClaw's system prompt.</w:t>
      </w:r>
    </w:p>
    <w:p>
      <w:pPr>
        <w:pBdr>
          <w:top w:val="single" w:color="0F9D58" w:sz="1"/>
          <w:left w:val="single" w:color="0F9D58" w:sz="6"/>
          <w:bottom w:val="single" w:color="0F9D58" w:sz="1"/>
          <w:right w:val="single" w:color="0F9D58" w:sz="1"/>
        </w:pBdr>
        <w:shd w:fill="E8F5E9" w:val="clear"/>
        <w:spacing w:after="160" w:before="120"/>
      </w:pPr>
      <w:r>
        <w:rPr>
          <w:rFonts w:ascii="Arial" w:cs="Arial" w:eastAsia="Arial" w:hAnsi="Arial"/>
          <w:b/>
          <w:bCs/>
          <w:color w:val="0F9D58"/>
          <w:sz w:val="20"/>
          <w:szCs w:val="20"/>
        </w:rPr>
        <w:t xml:space="preserve">  NOTE: </w:t>
      </w:r>
      <w:r>
        <w:rPr>
          <w:rFonts w:ascii="Arial" w:cs="Arial" w:eastAsia="Arial" w:hAnsi="Arial"/>
          <w:sz w:val="20"/>
          <w:szCs w:val="20"/>
        </w:rPr>
        <w:t xml:space="preserve">First deployment takes 2-5 minutes as Cloud Run pulls and caches the image. Subsequent deployments are faster. The NIM service URL will be printed: https://nim-inference-HASH-REGION.a.run.app</w:t>
      </w:r>
    </w:p>
    <w:p>
      <w:pPr>
        <w:pStyle w:val="Heading2"/>
        <w:spacing w:after="160" w:before="280"/>
      </w:pPr>
      <w:r>
        <w:rPr>
          <w:rFonts w:ascii="Arial" w:cs="Arial" w:eastAsia="Arial" w:hAnsi="Arial"/>
          <w:b/>
          <w:bCs/>
          <w:color w:val="4285F4"/>
          <w:sz w:val="26"/>
          <w:szCs w:val="26"/>
        </w:rPr>
        <w:t xml:space="preserve">4.6 Get the NIM Service URL</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NIM_URL=$(gcloud run services describe nim-inference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--format='value(status.url)')</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echo $NIM_URL</w:t>
      </w:r>
    </w:p>
    <w:p>
      <w:r>
        <w:br w:type="page"/>
      </w:r>
    </w:p>
    <w:p>
      <w:pPr>
        <w:pStyle w:val="Heading1"/>
        <w:spacing w:after="200" w:before="360"/>
      </w:pPr>
      <w:r>
        <w:rPr>
          <w:rFonts w:ascii="Arial" w:cs="Arial" w:eastAsia="Arial" w:hAnsi="Arial"/>
          <w:b/>
          <w:bCs/>
          <w:color w:val="1A1A2E"/>
          <w:sz w:val="32"/>
          <w:szCs w:val="32"/>
        </w:rPr>
        <w:t xml:space="preserve">5. Step 2: Deploy NemoClaw Gateway (CPU Service)</w:t>
      </w:r>
    </w:p>
    <w:p>
      <w:pPr>
        <w:pStyle w:val="Heading2"/>
        <w:spacing w:after="160" w:before="280"/>
      </w:pPr>
      <w:r>
        <w:rPr>
          <w:rFonts w:ascii="Arial" w:cs="Arial" w:eastAsia="Arial" w:hAnsi="Arial"/>
          <w:b/>
          <w:bCs/>
          <w:color w:val="4285F4"/>
          <w:sz w:val="26"/>
          <w:szCs w:val="26"/>
        </w:rPr>
        <w:t xml:space="preserve">5.1 Build the NemoClaw Image</w:t>
      </w:r>
    </w:p>
    <w:p>
      <w:pPr>
        <w:spacing w:after="160"/>
      </w:pPr>
      <w:r>
        <w:rPr>
          <w:rFonts w:ascii="Arial" w:cs="Arial" w:eastAsia="Arial" w:hAnsi="Arial"/>
          <w:sz w:val="22"/>
          <w:szCs w:val="22"/>
        </w:rPr>
        <w:t xml:space="preserve">Clone and build the NemoClaw container, same as the GKE guide:</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git clone --depth 1 https://github.com/NVIDIA/NemoClaw.git</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cd NemoClaw</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docker build -t nemokube-sandbox:latest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SANDBOX_IMAGE=$REGION-docker.pkg.dev/$GCP_PROJECT/nemokube-images/nemokube-sandbox:latest</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docker tag nemokube-sandbox:latest $SANDBOX_IMAGE</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docker push $SANDBOX_IMAGE</w:t>
      </w:r>
    </w:p>
    <w:p>
      <w:pPr>
        <w:pStyle w:val="Heading2"/>
        <w:spacing w:after="160" w:before="280"/>
      </w:pPr>
      <w:r>
        <w:rPr>
          <w:rFonts w:ascii="Arial" w:cs="Arial" w:eastAsia="Arial" w:hAnsi="Arial"/>
          <w:b/>
          <w:bCs/>
          <w:color w:val="4285F4"/>
          <w:sz w:val="26"/>
          <w:szCs w:val="26"/>
        </w:rPr>
        <w:t xml:space="preserve">5.2 Grant IAM Access</w:t>
      </w:r>
    </w:p>
    <w:p>
      <w:pPr>
        <w:spacing w:after="160"/>
      </w:pPr>
      <w:r>
        <w:rPr>
          <w:rFonts w:ascii="Arial" w:cs="Arial" w:eastAsia="Arial" w:hAnsi="Arial"/>
          <w:sz w:val="22"/>
          <w:szCs w:val="22"/>
        </w:rPr>
        <w:t xml:space="preserve">The gateway service needs permission to invoke the NIM service. Get the gateway's default service account and grant it the Cloud Run Invoker role on the NIM service:</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SA="$GCP_PROJECT.svc.id.goog"</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After deploying the gateway (next step), grant it access to NIM:</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services add-iam-policy-binding nim-inference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--member="serviceAccount:$(gcloud run services describe nemokube-gateway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--format='value(spec.template.spec.serviceAccountName)')"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--role="roles/run.invoker"</w:t>
      </w:r>
    </w:p>
    <w:p>
      <w:pPr>
        <w:pBdr>
          <w:top w:val="single" w:color="0F9D58" w:sz="1"/>
          <w:left w:val="single" w:color="0F9D58" w:sz="6"/>
          <w:bottom w:val="single" w:color="0F9D58" w:sz="1"/>
          <w:right w:val="single" w:color="0F9D58" w:sz="1"/>
        </w:pBdr>
        <w:shd w:fill="E8F5E9" w:val="clear"/>
        <w:spacing w:after="160" w:before="120"/>
      </w:pPr>
      <w:r>
        <w:rPr>
          <w:rFonts w:ascii="Arial" w:cs="Arial" w:eastAsia="Arial" w:hAnsi="Arial"/>
          <w:b/>
          <w:bCs/>
          <w:color w:val="0F9D58"/>
          <w:sz w:val="20"/>
          <w:szCs w:val="20"/>
        </w:rPr>
        <w:t xml:space="preserve">  NOTE: </w:t>
      </w:r>
      <w:r>
        <w:rPr>
          <w:rFonts w:ascii="Arial" w:cs="Arial" w:eastAsia="Arial" w:hAnsi="Arial"/>
          <w:sz w:val="20"/>
          <w:szCs w:val="20"/>
        </w:rPr>
        <w:t xml:space="preserve">You may need to run the IAM binding after deploying the gateway service in the next step, since the service account won't exist until the service is created. Alternatively, use the project's default Compute Engine service account.</w:t>
      </w:r>
    </w:p>
    <w:p>
      <w:pPr>
        <w:pStyle w:val="Heading2"/>
        <w:spacing w:after="160" w:before="280"/>
      </w:pPr>
      <w:r>
        <w:rPr>
          <w:rFonts w:ascii="Arial" w:cs="Arial" w:eastAsia="Arial" w:hAnsi="Arial"/>
          <w:b/>
          <w:bCs/>
          <w:color w:val="4285F4"/>
          <w:sz w:val="26"/>
          <w:szCs w:val="26"/>
        </w:rPr>
        <w:t xml:space="preserve">5.3 Deploy the Gateway Service</w:t>
      </w:r>
    </w:p>
    <w:p>
      <w:pPr>
        <w:spacing w:after="160"/>
      </w:pPr>
      <w:r>
        <w:rPr>
          <w:rFonts w:ascii="Arial" w:cs="Arial" w:eastAsia="Arial" w:hAnsi="Arial"/>
          <w:sz w:val="22"/>
          <w:szCs w:val="22"/>
        </w:rPr>
        <w:t xml:space="preserve">The gateway needs a custom entrypoint that works around NemoClaw's startup issues (same workarounds as GKE, minus the Kubernetes-specific parts):</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deploy nemokube-gateway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--image=$SANDBOX_IMAGE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--cpu=2 --memory=4Gi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--allow-unauthenticated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--port=18789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--set-env-vars="NVIDIA_API_KEY=$NVIDIA_API_KEY"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--set-env-vars="INFERENCE_MODEL=meta/llama-3.1-8b-instruct"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--set-env-vars="NIM_ENDPOINT=$NIM_URL/v1"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--set-env-vars="CHAT_UI_URL=https://nemokube-gateway-HASH-REGION.a.run.app"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--min-instances=0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--max-instances=2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--command="/bin/bash"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--args="-c,/usr/local/bin/nemoclaw-start &amp; SETUP_PID=\$! ; wait \$SETUP_PID 2&gt;/dev/null || true ; sleep 2 ; python3 -c \"import json,os; path=os.path.expanduser('~/.openclaw/openclaw.json'); cfg=json.load(open(path)); model=os.environ.get('INFERENCE_MODEL','meta/llama-3.1-8b-instruct'); cfg['agents']['defaults']['model']['primary']=model; nim=cfg.setdefault('models',{}).setdefault('providers',{}).setdefault('nim-local',{}); nim['baseUrl']=os.environ.get('NIM_ENDPOINT'); nim['apiKey']=os.environ.get('NVIDIA_API_KEY',''); nim['api']='openai-completions'; short=model.split('/')[-1]; nim['models']=[{'id':short,'name':model,'reasoning':False,'input':['text'],'cost':{'input':0,'output':0,'cacheRead':0,'cacheWrite':0},'contextWindow':131072,'maxTokens':8192}]; gateway=cfg.setdefault('gateway',{}); gateway.setdefault('controlUi',{})['allowedOrigins']=[os.environ.get('CHAT_UI_URL','*')]; json.dump(cfg,open(path,'w'),indent=2)\" ; openclaw gateway stop 2&gt;/dev/null || true ; sleep 1 ; exec openclaw gateway run"</w:t>
      </w:r>
    </w:p>
    <w:p>
      <w:pPr>
        <w:pBdr>
          <w:top w:val="single" w:color="F9A825" w:sz="1"/>
          <w:left w:val="single" w:color="F9A825" w:sz="6"/>
          <w:bottom w:val="single" w:color="F9A825" w:sz="1"/>
          <w:right w:val="single" w:color="F9A825" w:sz="1"/>
        </w:pBdr>
        <w:shd w:fill="FFF8E1" w:val="clear"/>
        <w:spacing w:after="160" w:before="120"/>
      </w:pPr>
      <w:r>
        <w:rPr>
          <w:rFonts w:ascii="Arial" w:cs="Arial" w:eastAsia="Arial" w:hAnsi="Arial"/>
          <w:b/>
          <w:bCs/>
          <w:color w:val="F9A825"/>
          <w:sz w:val="20"/>
          <w:szCs w:val="20"/>
        </w:rPr>
        <w:t xml:space="preserve">  WARNING: </w:t>
      </w:r>
      <w:r>
        <w:rPr>
          <w:rFonts w:ascii="Arial" w:cs="Arial" w:eastAsia="Arial" w:hAnsi="Arial"/>
          <w:sz w:val="20"/>
          <w:szCs w:val="20"/>
        </w:rPr>
        <w:t xml:space="preserve">The --command/--args override is long because it packs the entire entrypoint workaround into a single command. In practice, you'd build a custom entrypoint script into the Docker image. See the NemoKube repo for a cleaner approach using a ConfigMap-equivalent startup script baked into the image.</w:t>
      </w:r>
    </w:p>
    <w:p>
      <w:pPr>
        <w:pStyle w:val="Heading2"/>
        <w:spacing w:after="160" w:before="280"/>
      </w:pPr>
      <w:r>
        <w:rPr>
          <w:rFonts w:ascii="Arial" w:cs="Arial" w:eastAsia="Arial" w:hAnsi="Arial"/>
          <w:b/>
          <w:bCs/>
          <w:color w:val="4285F4"/>
          <w:sz w:val="26"/>
          <w:szCs w:val="26"/>
        </w:rPr>
        <w:t xml:space="preserve">5.4 Get the Gateway URL</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export GATEWAY_URL=$(gcloud run services describe nemokube-gateway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--format='value(status.url)')</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echo $GATEWAY_URL</w:t>
      </w:r>
    </w:p>
    <w:p>
      <w:pPr>
        <w:pStyle w:val="Heading2"/>
        <w:spacing w:after="160" w:before="280"/>
      </w:pPr>
      <w:r>
        <w:rPr>
          <w:rFonts w:ascii="Arial" w:cs="Arial" w:eastAsia="Arial" w:hAnsi="Arial"/>
          <w:b/>
          <w:bCs/>
          <w:color w:val="4285F4"/>
          <w:sz w:val="26"/>
          <w:szCs w:val="26"/>
        </w:rPr>
        <w:t xml:space="preserve">5.5 Update CHAT_UI_URL</w:t>
      </w:r>
    </w:p>
    <w:p>
      <w:pPr>
        <w:spacing w:after="160"/>
      </w:pPr>
      <w:r>
        <w:rPr>
          <w:rFonts w:ascii="Arial" w:cs="Arial" w:eastAsia="Arial" w:hAnsi="Arial"/>
          <w:sz w:val="22"/>
          <w:szCs w:val="22"/>
        </w:rPr>
        <w:t xml:space="preserve">Now that you have the actual gateway URL, update the environment variable so origin checking works:</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services update nemokube-gateway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--update-env-vars="CHAT_UI_URL=$GATEWAY_URL"</w:t>
      </w:r>
    </w:p>
    <w:p>
      <w:r>
        <w:br w:type="page"/>
      </w:r>
    </w:p>
    <w:p>
      <w:pPr>
        <w:pStyle w:val="Heading1"/>
        <w:spacing w:after="200" w:before="360"/>
      </w:pPr>
      <w:r>
        <w:rPr>
          <w:rFonts w:ascii="Arial" w:cs="Arial" w:eastAsia="Arial" w:hAnsi="Arial"/>
          <w:b/>
          <w:bCs/>
          <w:color w:val="1A1A2E"/>
          <w:sz w:val="32"/>
          <w:szCs w:val="32"/>
        </w:rPr>
        <w:t xml:space="preserve">6. Step 3: Access the Dashboard</w:t>
      </w:r>
    </w:p>
    <w:p>
      <w:pPr>
        <w:pStyle w:val="Heading2"/>
        <w:spacing w:after="160" w:before="280"/>
      </w:pPr>
      <w:r>
        <w:rPr>
          <w:rFonts w:ascii="Arial" w:cs="Arial" w:eastAsia="Arial" w:hAnsi="Arial"/>
          <w:b/>
          <w:bCs/>
          <w:color w:val="4285F4"/>
          <w:sz w:val="26"/>
          <w:szCs w:val="26"/>
        </w:rPr>
        <w:t xml:space="preserve">6.1 Open the Gateway URL</w:t>
      </w:r>
    </w:p>
    <w:p>
      <w:pPr>
        <w:spacing w:after="160"/>
      </w:pPr>
      <w:r>
        <w:rPr>
          <w:rFonts w:ascii="Arial" w:cs="Arial" w:eastAsia="Arial" w:hAnsi="Arial"/>
          <w:sz w:val="22"/>
          <w:szCs w:val="22"/>
        </w:rPr>
        <w:t xml:space="preserve">Unlike GKE (which requires kubectl port-forward), Cloud Run gives you a public HTTPS URL out of the box:</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echo $GATEWAY_URL</w:t>
      </w:r>
    </w:p>
    <w:p>
      <w:pPr>
        <w:spacing w:after="160"/>
      </w:pPr>
      <w:r>
        <w:rPr>
          <w:rFonts w:ascii="Arial" w:cs="Arial" w:eastAsia="Arial" w:hAnsi="Arial"/>
          <w:sz w:val="22"/>
          <w:szCs w:val="22"/>
        </w:rPr>
        <w:t xml:space="preserve">Open this URL in your browser.</w:t>
      </w:r>
    </w:p>
    <w:p>
      <w:pPr>
        <w:pStyle w:val="Heading2"/>
        <w:spacing w:after="160" w:before="280"/>
      </w:pPr>
      <w:r>
        <w:rPr>
          <w:rFonts w:ascii="Arial" w:cs="Arial" w:eastAsia="Arial" w:hAnsi="Arial"/>
          <w:b/>
          <w:bCs/>
          <w:color w:val="4285F4"/>
          <w:sz w:val="26"/>
          <w:szCs w:val="26"/>
        </w:rPr>
        <w:t xml:space="preserve">6.2 Authentication</w:t>
      </w:r>
    </w:p>
    <w:p>
      <w:pPr>
        <w:spacing w:after="160"/>
      </w:pPr>
      <w:r>
        <w:rPr>
          <w:rFonts w:ascii="Arial" w:cs="Arial" w:eastAsia="Arial" w:hAnsi="Arial"/>
          <w:sz w:val="22"/>
          <w:szCs w:val="22"/>
        </w:rPr>
        <w:t xml:space="preserve">OpenClaw requires a token. You can get it from the running instance:</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services logs read nemokube-gateway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--region=$REGION --limit=50 | grep token</w:t>
      </w:r>
    </w:p>
    <w:p>
      <w:pPr>
        <w:spacing w:after="160"/>
      </w:pPr>
      <w:r>
        <w:rPr>
          <w:rFonts w:ascii="Arial" w:cs="Arial" w:eastAsia="Arial" w:hAnsi="Arial"/>
          <w:sz w:val="22"/>
          <w:szCs w:val="22"/>
        </w:rPr>
        <w:t xml:space="preserve">Or exec into the container:</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services exec nemokube-gateway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--project=$GCP_PROJECT --region=$REGION \</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  -- python3 -c "import json; cfg=json.load(open('/root/.openclaw/openclaw.json')); print(cfg.get('gateway',{}).get('authToken',''))"</w:t>
      </w:r>
    </w:p>
    <w:p>
      <w:pPr>
        <w:spacing w:after="160"/>
      </w:pPr>
      <w:r>
        <w:rPr>
          <w:rFonts w:ascii="Arial" w:cs="Arial" w:eastAsia="Arial" w:hAnsi="Arial"/>
          <w:sz w:val="22"/>
          <w:szCs w:val="22"/>
        </w:rPr>
        <w:t xml:space="preserve">Append the token to the URL:</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$GATEWAY_URL/#token=YOUR_TOKEN_HERE</w:t>
      </w:r>
    </w:p>
    <w:p>
      <w:pPr>
        <w:pStyle w:val="Heading2"/>
        <w:spacing w:after="160" w:before="280"/>
      </w:pPr>
      <w:r>
        <w:rPr>
          <w:rFonts w:ascii="Arial" w:cs="Arial" w:eastAsia="Arial" w:hAnsi="Arial"/>
          <w:b/>
          <w:bCs/>
          <w:color w:val="4285F4"/>
          <w:sz w:val="26"/>
          <w:szCs w:val="26"/>
        </w:rPr>
        <w:t xml:space="preserve">6.3 Cold Start Behavior</w:t>
      </w:r>
    </w:p>
    <w:p>
      <w:pPr>
        <w:spacing w:after="160"/>
      </w:pPr>
      <w:r>
        <w:rPr>
          <w:rFonts w:ascii="Arial" w:cs="Arial" w:eastAsia="Arial" w:hAnsi="Arial"/>
          <w:sz w:val="22"/>
          <w:szCs w:val="22"/>
        </w:rPr>
        <w:t xml:space="preserve">If both services have scaled to zero, the first request triggers a chain:</w:t>
      </w:r>
    </w:p>
    <w:p>
      <w:pPr>
        <w:pStyle w:val="ListParagraph"/>
        <w:numPr>
          <w:ilvl w:val="0"/>
          <w:numId w:val="2"/>
        </w:numPr>
        <w:spacing w:after="80"/>
      </w:pPr>
      <w:r>
        <w:rPr>
          <w:rFonts w:ascii="Arial" w:cs="Arial" w:eastAsia="Arial" w:hAnsi="Arial"/>
          <w:b/>
          <w:bCs/>
          <w:sz w:val="22"/>
          <w:szCs w:val="22"/>
        </w:rPr>
        <w:t xml:space="preserve">Gateway starts: </w:t>
      </w:r>
      <w:r>
        <w:rPr>
          <w:rFonts w:ascii="Arial" w:cs="Arial" w:eastAsia="Arial" w:hAnsi="Arial"/>
          <w:sz w:val="22"/>
          <w:szCs w:val="22"/>
        </w:rPr>
        <w:t xml:space="preserve">~10-15 seconds (container init + nemoclaw-start + config patching + gateway startup)</w:t>
      </w:r>
    </w:p>
    <w:p>
      <w:pPr>
        <w:pStyle w:val="ListParagraph"/>
        <w:numPr>
          <w:ilvl w:val="0"/>
          <w:numId w:val="2"/>
        </w:numPr>
        <w:spacing w:after="80"/>
      </w:pPr>
      <w:r>
        <w:rPr>
          <w:rFonts w:ascii="Arial" w:cs="Arial" w:eastAsia="Arial" w:hAnsi="Arial"/>
          <w:b/>
          <w:bCs/>
          <w:sz w:val="22"/>
          <w:szCs w:val="22"/>
        </w:rPr>
        <w:t xml:space="preserve">Gateway calls NIM, NIM starts: </w:t>
      </w:r>
      <w:r>
        <w:rPr>
          <w:rFonts w:ascii="Arial" w:cs="Arial" w:eastAsia="Arial" w:hAnsi="Arial"/>
          <w:sz w:val="22"/>
          <w:szCs w:val="22"/>
        </w:rPr>
        <w:t xml:space="preserve">~5 seconds GPU init + 30-120 seconds model loading (depends on model size and cache)</w:t>
      </w:r>
    </w:p>
    <w:p>
      <w:pPr>
        <w:pStyle w:val="ListParagraph"/>
        <w:numPr>
          <w:ilvl w:val="0"/>
          <w:numId w:val="2"/>
        </w:numPr>
        <w:spacing w:after="80"/>
      </w:pPr>
      <w:r>
        <w:rPr>
          <w:rFonts w:ascii="Arial" w:cs="Arial" w:eastAsia="Arial" w:hAnsi="Arial"/>
          <w:b/>
          <w:bCs/>
          <w:sz w:val="22"/>
          <w:szCs w:val="22"/>
        </w:rPr>
        <w:t xml:space="preserve">Total cold start: </w:t>
      </w:r>
      <w:r>
        <w:rPr>
          <w:rFonts w:ascii="Arial" w:cs="Arial" w:eastAsia="Arial" w:hAnsi="Arial"/>
          <w:sz w:val="22"/>
          <w:szCs w:val="22"/>
        </w:rPr>
        <w:t xml:space="preserve">45 seconds to 2+ minutes for the first response. Subsequent requests are fast.</w:t>
      </w:r>
    </w:p>
    <w:p>
      <w:pPr>
        <w:pBdr>
          <w:top w:val="single" w:color="0F9D58" w:sz="1"/>
          <w:left w:val="single" w:color="0F9D58" w:sz="6"/>
          <w:bottom w:val="single" w:color="0F9D58" w:sz="1"/>
          <w:right w:val="single" w:color="0F9D58" w:sz="1"/>
        </w:pBdr>
        <w:shd w:fill="E8F5E9" w:val="clear"/>
        <w:spacing w:after="160" w:before="120"/>
      </w:pPr>
      <w:r>
        <w:rPr>
          <w:rFonts w:ascii="Arial" w:cs="Arial" w:eastAsia="Arial" w:hAnsi="Arial"/>
          <w:b/>
          <w:bCs/>
          <w:color w:val="0F9D58"/>
          <w:sz w:val="20"/>
          <w:szCs w:val="20"/>
        </w:rPr>
        <w:t xml:space="preserve">  NOTE: </w:t>
      </w:r>
      <w:r>
        <w:rPr>
          <w:rFonts w:ascii="Arial" w:cs="Arial" w:eastAsia="Arial" w:hAnsi="Arial"/>
          <w:sz w:val="20"/>
          <w:szCs w:val="20"/>
        </w:rPr>
        <w:t xml:space="preserve">Set --min-instances=1 on the NIM service to eliminate model loading cold starts. This keeps the GPU warm at ~$0.67/hr ($490/mo) but ensures instant responses.</w:t>
      </w:r>
    </w:p>
    <w:p>
      <w:r>
        <w:br w:type="page"/>
      </w:r>
    </w:p>
    <w:p>
      <w:pPr>
        <w:pStyle w:val="Heading1"/>
        <w:spacing w:after="200" w:before="360"/>
      </w:pPr>
      <w:r>
        <w:rPr>
          <w:rFonts w:ascii="Arial" w:cs="Arial" w:eastAsia="Arial" w:hAnsi="Arial"/>
          <w:b/>
          <w:bCs/>
          <w:color w:val="1A1A2E"/>
          <w:sz w:val="32"/>
          <w:szCs w:val="32"/>
        </w:rPr>
        <w:t xml:space="preserve">7. Cost Optimization</w:t>
      </w:r>
    </w:p>
    <w:p>
      <w:pPr>
        <w:pStyle w:val="Heading2"/>
        <w:spacing w:after="160" w:before="280"/>
      </w:pPr>
      <w:r>
        <w:rPr>
          <w:rFonts w:ascii="Arial" w:cs="Arial" w:eastAsia="Arial" w:hAnsi="Arial"/>
          <w:b/>
          <w:bCs/>
          <w:color w:val="4285F4"/>
          <w:sz w:val="26"/>
          <w:szCs w:val="26"/>
        </w:rPr>
        <w:t xml:space="preserve">7.1 Pricing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 Hour</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 Month (730h)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L4 GPU (NIM service)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$0.000187/sec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~$0.67</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~$490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CPU — NIM (8 vCPU)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$0.000024/vCPU-sec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~$0.69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Memory — NIM (32 GiB)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$0.0000025/GiB-sec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~$0.29</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CPU — Gateway (2 vCPU)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$0.000024/vCPU-sec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~$0.17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Memory — Gateway (4 GiB)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$0.0000025/GiB-sec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~$0.04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r>
    </w:tbl>
    <w:p>
      <w:pPr>
        <w:spacing w:after="120"/>
      </w:pPr>
    </w:p>
    <w:p>
      <w:pPr>
        <w:spacing w:after="160"/>
      </w:pPr>
      <w:r>
        <w:rPr>
          <w:rFonts w:ascii="Arial" w:cs="Arial" w:eastAsia="Arial" w:hAnsi="Arial"/>
          <w:b/>
          <w:bCs/>
          <w:sz w:val="22"/>
          <w:szCs w:val="22"/>
        </w:rPr>
        <w:t xml:space="preserve">Fully loaded rate when both services are running: ~$1.86/hr</w:t>
      </w:r>
    </w:p>
    <w:p>
      <w:pPr>
        <w:spacing w:after="160"/>
      </w:pPr>
      <w:r>
        <w:rPr>
          <w:rFonts w:ascii="Arial" w:cs="Arial" w:eastAsia="Arial" w:hAnsi="Arial"/>
          <w:b/>
          <w:bCs/>
          <w:sz w:val="22"/>
          <w:szCs w:val="22"/>
        </w:rPr>
        <w:t xml:space="preserve">NIM only (gateway scaled down): ~$1.65/hr</w:t>
      </w:r>
    </w:p>
    <w:p>
      <w:pPr>
        <w:pStyle w:val="Heading2"/>
        <w:spacing w:after="160" w:before="280"/>
      </w:pPr>
      <w:r>
        <w:rPr>
          <w:rFonts w:ascii="Arial" w:cs="Arial" w:eastAsia="Arial" w:hAnsi="Arial"/>
          <w:b/>
          <w:bCs/>
          <w:color w:val="4285F4"/>
          <w:sz w:val="26"/>
          <w:szCs w:val="26"/>
        </w:rPr>
        <w:t xml:space="preserve">7.2 Usage-Based Cost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 Pattern</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Hours/day</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Hours/mo</w:t>
            </w:r>
          </w:p>
        </w:tc>
        <w:tc>
          <w:tcPr>
            <w:tcW w:type="dxa" w:w="1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Cloud Run</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GKE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Occasional (testing)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 hr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9D58"/>
                <w:sz w:val="18"/>
                <w:szCs w:val="18"/>
              </w:rPr>
              <w:t xml:space="preserve">~$56</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~$330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Light (dev work)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 hrs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18"/>
                <w:szCs w:val="18"/>
              </w:rPr>
              <w:t xml:space="preserve">~$223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~$330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Moderate (workday)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~8 hrs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~176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~$327</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~$330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Heavy (extended)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 hrs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~264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~$491</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9D58"/>
                <w:sz w:val="18"/>
                <w:szCs w:val="18"/>
              </w:rPr>
              <w:t xml:space="preserve">~$330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Always-on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24 hrs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730</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~$1,358</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9D58"/>
                <w:sz w:val="18"/>
                <w:szCs w:val="18"/>
              </w:rPr>
              <w:t xml:space="preserve">~$330</w:t>
            </w:r>
          </w:p>
        </w:tc>
      </w:tr>
    </w:tbl>
    <w:p>
      <w:pPr>
        <w:spacing w:after="120"/>
      </w:pPr>
    </w:p>
    <w:p>
      <w:pPr>
        <w:pBdr>
          <w:top w:val="single" w:color="0F9D58" w:sz="1"/>
          <w:left w:val="single" w:color="0F9D58" w:sz="6"/>
          <w:bottom w:val="single" w:color="0F9D58" w:sz="1"/>
          <w:right w:val="single" w:color="0F9D58" w:sz="1"/>
        </w:pBdr>
        <w:shd w:fill="E8F5E9" w:val="clear"/>
        <w:spacing w:after="160" w:before="120"/>
      </w:pPr>
      <w:r>
        <w:rPr>
          <w:rFonts w:ascii="Arial" w:cs="Arial" w:eastAsia="Arial" w:hAnsi="Arial"/>
          <w:b/>
          <w:bCs/>
          <w:color w:val="0F9D58"/>
          <w:sz w:val="20"/>
          <w:szCs w:val="20"/>
        </w:rPr>
        <w:t xml:space="preserve">  NOTE: </w:t>
      </w:r>
      <w:r>
        <w:rPr>
          <w:rFonts w:ascii="Arial" w:cs="Arial" w:eastAsia="Arial" w:hAnsi="Arial"/>
          <w:sz w:val="20"/>
          <w:szCs w:val="20"/>
        </w:rPr>
        <w:t xml:space="preserve">The crossover point is approximately 8 working hours/day. Below that, Cloud Run wins. Above that, GKE is more cost-effective. For most dev/test use cases (1-4 hrs/day), Cloud Run saves 30-85%.</w:t>
      </w:r>
    </w:p>
    <w:p>
      <w:pPr>
        <w:pStyle w:val="Heading2"/>
        <w:spacing w:after="160" w:before="280"/>
      </w:pPr>
      <w:r>
        <w:rPr>
          <w:rFonts w:ascii="Arial" w:cs="Arial" w:eastAsia="Arial" w:hAnsi="Arial"/>
          <w:b/>
          <w:bCs/>
          <w:color w:val="4285F4"/>
          <w:sz w:val="26"/>
          <w:szCs w:val="26"/>
        </w:rPr>
        <w:t xml:space="preserve">7.3 Cost-Saving Tips</w:t>
      </w:r>
    </w:p>
    <w:p>
      <w:pPr>
        <w:pStyle w:val="ListParagraph"/>
        <w:numPr>
          <w:ilvl w:val="0"/>
          <w:numId w:val="2"/>
        </w:numPr>
        <w:spacing w:after="80"/>
      </w:pPr>
      <w:r>
        <w:rPr>
          <w:rFonts w:ascii="Arial" w:cs="Arial" w:eastAsia="Arial" w:hAnsi="Arial"/>
          <w:b/>
          <w:bCs/>
          <w:sz w:val="22"/>
          <w:szCs w:val="22"/>
        </w:rPr>
        <w:t xml:space="preserve">Keep min-instances=0 on both services </w:t>
      </w:r>
      <w:r>
        <w:rPr>
          <w:rFonts w:ascii="Arial" w:cs="Arial" w:eastAsia="Arial" w:hAnsi="Arial"/>
          <w:sz w:val="22"/>
          <w:szCs w:val="22"/>
        </w:rPr>
        <w:t xml:space="preserve">— accept the cold start tradeoff for massive savings</w:t>
      </w:r>
    </w:p>
    <w:p>
      <w:pPr>
        <w:pStyle w:val="ListParagraph"/>
        <w:numPr>
          <w:ilvl w:val="0"/>
          <w:numId w:val="2"/>
        </w:numPr>
        <w:spacing w:after="80"/>
      </w:pPr>
      <w:r>
        <w:rPr>
          <w:rFonts w:ascii="Arial" w:cs="Arial" w:eastAsia="Arial" w:hAnsi="Arial"/>
          <w:b/>
          <w:bCs/>
          <w:sz w:val="22"/>
          <w:szCs w:val="22"/>
        </w:rPr>
        <w:t xml:space="preserve">Reduce NIM CPU/memory if possible </w:t>
      </w:r>
      <w:r>
        <w:rPr>
          <w:rFonts w:ascii="Arial" w:cs="Arial" w:eastAsia="Arial" w:hAnsi="Arial"/>
          <w:sz w:val="22"/>
          <w:szCs w:val="22"/>
        </w:rPr>
        <w:t xml:space="preserve">— minimum is 4 vCPU / 16 GiB; going from 8/32 to 4/16 cuts the non-GPU cost in half</w:t>
      </w:r>
    </w:p>
    <w:p>
      <w:pPr>
        <w:pStyle w:val="ListParagraph"/>
        <w:numPr>
          <w:ilvl w:val="0"/>
          <w:numId w:val="2"/>
        </w:numPr>
        <w:spacing w:after="80"/>
      </w:pPr>
      <w:r>
        <w:rPr>
          <w:rFonts w:ascii="Arial" w:cs="Arial" w:eastAsia="Arial" w:hAnsi="Arial"/>
          <w:b/>
          <w:bCs/>
          <w:sz w:val="22"/>
          <w:szCs w:val="22"/>
        </w:rPr>
        <w:t xml:space="preserve">Set request timeout appropriately </w:t>
      </w:r>
      <w:r>
        <w:rPr>
          <w:rFonts w:ascii="Arial" w:cs="Arial" w:eastAsia="Arial" w:hAnsi="Arial"/>
          <w:sz w:val="22"/>
          <w:szCs w:val="22"/>
        </w:rPr>
        <w:t xml:space="preserve">— shorter timeouts prevent instances from hanging on failed requests</w:t>
      </w:r>
    </w:p>
    <w:p>
      <w:pPr>
        <w:pStyle w:val="ListParagraph"/>
        <w:numPr>
          <w:ilvl w:val="0"/>
          <w:numId w:val="2"/>
        </w:numPr>
        <w:spacing w:after="80"/>
      </w:pPr>
      <w:r>
        <w:rPr>
          <w:rFonts w:ascii="Arial" w:cs="Arial" w:eastAsia="Arial" w:hAnsi="Arial"/>
          <w:b/>
          <w:bCs/>
          <w:sz w:val="22"/>
          <w:szCs w:val="22"/>
        </w:rPr>
        <w:t xml:space="preserve">Monitor with Cloud Run metrics </w:t>
      </w:r>
      <w:r>
        <w:rPr>
          <w:rFonts w:ascii="Arial" w:cs="Arial" w:eastAsia="Arial" w:hAnsi="Arial"/>
          <w:sz w:val="22"/>
          <w:szCs w:val="22"/>
        </w:rPr>
        <w:t xml:space="preserve">— track billable instance time in the Cloud Run dashboard to see actual usage</w:t>
      </w:r>
    </w:p>
    <w:p>
      <w:r>
        <w:br w:type="page"/>
      </w:r>
    </w:p>
    <w:p>
      <w:pPr>
        <w:pStyle w:val="Heading1"/>
        <w:spacing w:after="200" w:before="360"/>
      </w:pPr>
      <w:r>
        <w:rPr>
          <w:rFonts w:ascii="Arial" w:cs="Arial" w:eastAsia="Arial" w:hAnsi="Arial"/>
          <w:b/>
          <w:bCs/>
          <w:color w:val="1A1A2E"/>
          <w:sz w:val="32"/>
          <w:szCs w:val="32"/>
        </w:rPr>
        <w:t xml:space="preserve">8. Known Workarounds (Current Version)</w:t>
      </w:r>
    </w:p>
    <w:p>
      <w:pPr>
        <w:spacing w:after="160"/>
      </w:pPr>
      <w:r>
        <w:rPr>
          <w:rFonts w:ascii="Arial" w:cs="Arial" w:eastAsia="Arial" w:hAnsi="Arial"/>
          <w:sz w:val="22"/>
          <w:szCs w:val="22"/>
        </w:rPr>
        <w:t xml:space="preserve">These workarounds are specific to NemoClaw alpha (March 2026). The Cloud Run deployment inherits the NemoClaw application-layer issues but avoids most GKE infrastructure issues.</w:t>
      </w:r>
    </w:p>
    <w:p>
      <w:pPr>
        <w:pStyle w:val="Heading2"/>
        <w:spacing w:after="160" w:before="280"/>
      </w:pPr>
      <w:r>
        <w:rPr>
          <w:rFonts w:ascii="Arial" w:cs="Arial" w:eastAsia="Arial" w:hAnsi="Arial"/>
          <w:b/>
          <w:bCs/>
          <w:color w:val="4285F4"/>
          <w:sz w:val="26"/>
          <w:szCs w:val="26"/>
        </w:rPr>
        <w:t xml:space="preserve">8.1 Issues Eliminated by Cloud Run</w:t>
      </w:r>
    </w:p>
    <w:p>
      <w:pPr>
        <w:spacing w:after="160"/>
      </w:pPr>
      <w:r>
        <w:rPr>
          <w:rFonts w:ascii="Arial" w:cs="Arial" w:eastAsia="Arial" w:hAnsi="Arial"/>
          <w:sz w:val="22"/>
          <w:szCs w:val="22"/>
        </w:rPr>
        <w:t xml:space="preserve">Seven GKE friction points disappear entirely:</w:t>
      </w:r>
    </w:p>
    <w:p>
      <w:pPr>
        <w:pStyle w:val="ListParagraph"/>
        <w:numPr>
          <w:ilvl w:val="0"/>
          <w:numId w:val="2"/>
        </w:numPr>
        <w:spacing w:after="80"/>
      </w:pPr>
      <w:r>
        <w:rPr>
          <w:rFonts w:ascii="Arial" w:cs="Arial" w:eastAsia="Arial" w:hAnsi="Arial"/>
          <w:sz w:val="22"/>
          <w:szCs w:val="22"/>
        </w:rPr>
        <w:t xml:space="preserve">GPU quota at zero — Cloud Run auto-grants 3 L4 GPUs</w:t>
      </w:r>
    </w:p>
    <w:p>
      <w:pPr>
        <w:pStyle w:val="ListParagraph"/>
        <w:numPr>
          <w:ilvl w:val="0"/>
          <w:numId w:val="2"/>
        </w:numPr>
        <w:spacing w:after="80"/>
      </w:pPr>
      <w:r>
        <w:rPr>
          <w:rFonts w:ascii="Arial" w:cs="Arial" w:eastAsia="Arial" w:hAnsi="Arial"/>
          <w:sz w:val="22"/>
          <w:szCs w:val="22"/>
        </w:rPr>
        <w:t xml:space="preserve">Zonal cluster trap — no clusters at all</w:t>
      </w:r>
    </w:p>
    <w:p>
      <w:pPr>
        <w:pStyle w:val="ListParagraph"/>
        <w:numPr>
          <w:ilvl w:val="0"/>
          <w:numId w:val="2"/>
        </w:numPr>
        <w:spacing w:after="80"/>
      </w:pPr>
      <w:r>
        <w:rPr>
          <w:rFonts w:ascii="Arial" w:cs="Arial" w:eastAsia="Arial" w:hAnsi="Arial"/>
          <w:sz w:val="22"/>
          <w:szCs w:val="22"/>
        </w:rPr>
        <w:t xml:space="preserve">No capacity API — Cloud Run handles zone selection internally</w:t>
      </w:r>
    </w:p>
    <w:p>
      <w:pPr>
        <w:pStyle w:val="ListParagraph"/>
        <w:numPr>
          <w:ilvl w:val="0"/>
          <w:numId w:val="2"/>
        </w:numPr>
        <w:spacing w:after="80"/>
      </w:pPr>
      <w:r>
        <w:rPr>
          <w:rFonts w:ascii="Arial" w:cs="Arial" w:eastAsia="Arial" w:hAnsi="Arial"/>
          <w:sz w:val="22"/>
          <w:szCs w:val="22"/>
        </w:rPr>
        <w:t xml:space="preserve">SSD quota blocking — no PVCs needed</w:t>
      </w:r>
    </w:p>
    <w:p>
      <w:pPr>
        <w:pStyle w:val="ListParagraph"/>
        <w:numPr>
          <w:ilvl w:val="0"/>
          <w:numId w:val="2"/>
        </w:numPr>
        <w:spacing w:after="80"/>
      </w:pPr>
      <w:r>
        <w:rPr>
          <w:rFonts w:ascii="Arial" w:cs="Arial" w:eastAsia="Arial" w:hAnsi="Arial"/>
          <w:sz w:val="22"/>
          <w:szCs w:val="22"/>
        </w:rPr>
        <w:t xml:space="preserve">Node pool timeout false failures — no node pools</w:t>
      </w:r>
    </w:p>
    <w:p>
      <w:pPr>
        <w:pStyle w:val="ListParagraph"/>
        <w:numPr>
          <w:ilvl w:val="0"/>
          <w:numId w:val="2"/>
        </w:numPr>
        <w:spacing w:after="80"/>
      </w:pPr>
      <w:r>
        <w:rPr>
          <w:rFonts w:ascii="Arial" w:cs="Arial" w:eastAsia="Arial" w:hAnsi="Arial"/>
          <w:sz w:val="22"/>
          <w:szCs w:val="22"/>
        </w:rPr>
        <w:t xml:space="preserve">accelerator-types describe lies — not applicable</w:t>
      </w:r>
    </w:p>
    <w:p>
      <w:pPr>
        <w:pStyle w:val="ListParagraph"/>
        <w:numPr>
          <w:ilvl w:val="0"/>
          <w:numId w:val="2"/>
        </w:numPr>
        <w:spacing w:after="80"/>
      </w:pPr>
      <w:r>
        <w:rPr>
          <w:rFonts w:ascii="Arial" w:cs="Arial" w:eastAsia="Arial" w:hAnsi="Arial"/>
          <w:sz w:val="22"/>
          <w:szCs w:val="22"/>
        </w:rPr>
        <w:t xml:space="preserve">ComputeClass fallback broken — not applicable</w:t>
      </w:r>
    </w:p>
    <w:p>
      <w:pPr>
        <w:pStyle w:val="Heading2"/>
        <w:spacing w:after="160" w:before="280"/>
      </w:pPr>
      <w:r>
        <w:rPr>
          <w:rFonts w:ascii="Arial" w:cs="Arial" w:eastAsia="Arial" w:hAnsi="Arial"/>
          <w:b/>
          <w:bCs/>
          <w:color w:val="4285F4"/>
          <w:sz w:val="26"/>
          <w:szCs w:val="26"/>
        </w:rPr>
        <w:t xml:space="preserve">8.2 Issues That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Gateway backgrounds itself</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nemoclaw-start runs gateway as nohup &amp;</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entrypoint with exec openclaw gateway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Config overwritten on restart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Hardcodes nemotron-3-super-120b model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Patch config after nemoclaw-start, before gateway start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Model 404 from NIM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OpenClaw strips 'meta/' provider prefix</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NIM_SERVED_MODEL_NAME=llama-3.1-8b-instruct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Context overflow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NIM defaults to 16K; NemoClaw needs more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NIM_MAX_MODEL_LEN=32768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Origin not allowed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allowedOrigins mismatch</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CHAT_UI_URL to the actual Cloud Run URL</w:t>
            </w:r>
          </w:p>
        </w:tc>
      </w:tr>
    </w:tbl>
    <w:p>
      <w:pPr>
        <w:pBdr>
          <w:top w:val="single" w:color="0F9D58" w:sz="1"/>
          <w:left w:val="single" w:color="0F9D58" w:sz="6"/>
          <w:bottom w:val="single" w:color="0F9D58" w:sz="1"/>
          <w:right w:val="single" w:color="0F9D58" w:sz="1"/>
        </w:pBdr>
        <w:shd w:fill="E8F5E9" w:val="clear"/>
        <w:spacing w:after="160" w:before="120"/>
      </w:pPr>
      <w:r>
        <w:rPr>
          <w:rFonts w:ascii="Arial" w:cs="Arial" w:eastAsia="Arial" w:hAnsi="Arial"/>
          <w:b/>
          <w:bCs/>
          <w:color w:val="0F9D58"/>
          <w:sz w:val="20"/>
          <w:szCs w:val="20"/>
        </w:rPr>
        <w:t xml:space="preserve">  NOTE: </w:t>
      </w:r>
      <w:r>
        <w:rPr>
          <w:rFonts w:ascii="Arial" w:cs="Arial" w:eastAsia="Arial" w:hAnsi="Arial"/>
          <w:sz w:val="20"/>
          <w:szCs w:val="20"/>
        </w:rPr>
        <w:t xml:space="preserve">The PVC permission issue and API key naming confusion are also eliminated on Cloud Run (no PVCs, and both env vars are set in the deploy command).</w:t>
      </w:r>
    </w:p>
    <w:p>
      <w:r>
        <w:br w:type="page"/>
      </w:r>
    </w:p>
    <w:p>
      <w:pPr>
        <w:pStyle w:val="Heading1"/>
        <w:spacing w:after="200" w:before="360"/>
      </w:pPr>
      <w:r>
        <w:rPr>
          <w:rFonts w:ascii="Arial" w:cs="Arial" w:eastAsia="Arial" w:hAnsi="Arial"/>
          <w:b/>
          <w:bCs/>
          <w:color w:val="1A1A2E"/>
          <w:sz w:val="32"/>
          <w:szCs w:val="32"/>
        </w:rPr>
        <w:t xml:space="preserve">9. Cleanup</w:t>
      </w:r>
    </w:p>
    <w:p>
      <w:pPr>
        <w:spacing w:after="160"/>
      </w:pPr>
      <w:r>
        <w:rPr>
          <w:rFonts w:ascii="Arial" w:cs="Arial" w:eastAsia="Arial" w:hAnsi="Arial"/>
          <w:sz w:val="22"/>
          <w:szCs w:val="22"/>
        </w:rPr>
        <w:t xml:space="preserve">Tear down is simple — just delete the two services and the Artifact Registry repo:</w:t>
      </w:r>
    </w:p>
    <w:p>
      <w:pPr>
        <w:pStyle w:val="Heading3"/>
        <w:spacing w:after="120" w:before="200"/>
      </w:pPr>
      <w:r>
        <w:rPr>
          <w:rFonts w:ascii="Arial" w:cs="Arial" w:eastAsia="Arial" w:hAnsi="Arial"/>
          <w:b/>
          <w:bCs/>
          <w:color w:val="333333"/>
          <w:sz w:val="22"/>
          <w:szCs w:val="22"/>
        </w:rPr>
        <w:t xml:space="preserve">Delete both Cloud Run services</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services delete nim-inference --project=$GCP_PROJECT --region=$REGION --quiet</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run services delete nemokube-gateway --project=$GCP_PROJECT --region=$REGION --quiet</w:t>
      </w:r>
    </w:p>
    <w:p>
      <w:pPr>
        <w:pStyle w:val="Heading3"/>
        <w:spacing w:after="120" w:before="200"/>
      </w:pPr>
      <w:r>
        <w:rPr>
          <w:rFonts w:ascii="Arial" w:cs="Arial" w:eastAsia="Arial" w:hAnsi="Arial"/>
          <w:b/>
          <w:bCs/>
          <w:color w:val="333333"/>
          <w:sz w:val="22"/>
          <w:szCs w:val="22"/>
        </w:rPr>
        <w:t xml:space="preserve">Delete the Artifact Registry repo</w:t>
      </w:r>
    </w:p>
    <w:p>
      <w:pPr>
        <w:pBdr>
          <w:top w:val="single" w:color="DDDDDD" w:sz="1"/>
          <w:left w:val="single" w:color="DDDDDD" w:sz="1"/>
          <w:bottom w:val="single" w:color="DDDDDD" w:sz="1"/>
          <w:right w:val="single" w:color="DDDDDD" w:sz="1"/>
        </w:pBdr>
        <w:shd w:fill="F5F5F5" w:val="clear"/>
        <w:spacing w:after="40" w:before="40"/>
      </w:pPr>
      <w:r>
        <w:rPr>
          <w:rFonts w:ascii="Courier New" w:cs="Courier New" w:eastAsia="Courier New" w:hAnsi="Courier New"/>
          <w:color w:val="333333"/>
          <w:sz w:val="18"/>
          <w:szCs w:val="18"/>
        </w:rPr>
        <w:t xml:space="preserve">gcloud artifacts repositories delete nemokube-images --location=$REGION --project=$GCP_PROJECT --quiet</w:t>
      </w:r>
    </w:p>
    <w:p>
      <w:pPr>
        <w:spacing w:after="160"/>
      </w:pPr>
      <w:r>
        <w:rPr>
          <w:rFonts w:ascii="Arial" w:cs="Arial" w:eastAsia="Arial" w:hAnsi="Arial"/>
          <w:sz w:val="22"/>
          <w:szCs w:val="22"/>
        </w:rPr>
        <w:t xml:space="preserve">That's it. No clusters to delete, no lingering disks, no node pools. Billing stops immediately when the services are deleted.</w:t>
      </w:r>
    </w:p>
    <w:p>
      <w:r>
        <w:br w:type="page"/>
      </w:r>
    </w:p>
    <w:p>
      <w:pPr>
        <w:pStyle w:val="Heading1"/>
        <w:spacing w:after="200" w:before="360"/>
      </w:pPr>
      <w:r>
        <w:rPr>
          <w:rFonts w:ascii="Arial" w:cs="Arial" w:eastAsia="Arial" w:hAnsi="Arial"/>
          <w:b/>
          <w:bCs/>
          <w:color w:val="1A1A2E"/>
          <w:sz w:val="32"/>
          <w:szCs w:val="32"/>
        </w:rPr>
        <w:t xml:space="preserve">Appendix A: Cloud Run vs GKE Cost Comparison</w:t>
      </w:r>
    </w:p>
    <w:p>
      <w:pPr>
        <w:spacing w:after="160"/>
      </w:pPr>
      <w:r>
        <w:rPr>
          <w:rFonts w:ascii="Arial" w:cs="Arial" w:eastAsia="Arial" w:hAnsi="Arial"/>
          <w:sz w:val="22"/>
          <w:szCs w:val="22"/>
        </w:rPr>
        <w:t xml:space="preserve">Detailed monthly cost breakdown for the Llama 3.1 8B on L4 configuration:</w:t>
      </w:r>
    </w:p>
    <w:p>
      <w:pPr>
        <w:pStyle w:val="Heading2"/>
        <w:spacing w:after="160" w:before="280"/>
      </w:pPr>
      <w:r>
        <w:rPr>
          <w:rFonts w:ascii="Arial" w:cs="Arial" w:eastAsia="Arial" w:hAnsi="Arial"/>
          <w:b/>
          <w:bCs/>
          <w:color w:val="4285F4"/>
          <w:sz w:val="26"/>
          <w:szCs w:val="26"/>
        </w:rPr>
        <w:t xml:space="preserve">GKE (Always-On)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Cluster management fee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$0.10/hr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~$73 (free tier)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GPU node (g2-standard-8, L4)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$0.2936/hr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CPU node (e2-standard-4)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$0.134/hr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PVC storage (40Gi)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$0.17/GB/mo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Networking, logging, misc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varies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~$10-15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TOTAL (on-demand)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~$330-405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TOTAL (Spot GPU)</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~$190-250</w:t>
            </w:r>
          </w:p>
        </w:tc>
      </w:tr>
    </w:tbl>
    <w:p>
      <w:pPr>
        <w:spacing w:after="200"/>
      </w:pPr>
    </w:p>
    <w:p>
      <w:pPr>
        <w:pStyle w:val="Heading2"/>
        <w:spacing w:after="160" w:before="280"/>
      </w:pPr>
      <w:r>
        <w:rPr>
          <w:rFonts w:ascii="Arial" w:cs="Arial" w:eastAsia="Arial" w:hAnsi="Arial"/>
          <w:b/>
          <w:bCs/>
          <w:color w:val="4285F4"/>
          <w:sz w:val="26"/>
          <w:szCs w:val="26"/>
        </w:rPr>
        <w:t xml:space="preserve">Cloud Run (Scale-to-Zero)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 Hour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30 hrs/mo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L4 GPU</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~$0.67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CPU — NIM (8 vCPU)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Memory — NIM (32 GiB)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~$0.29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CPU — Gateway (2 vCPU)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Memory — Gateway (4 GiB)</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~$0.04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~$56</w:t>
            </w:r>
          </w:p>
        </w:tc>
      </w:tr>
    </w:tbl>
    <w:p>
      <w:r>
        <w:br w:type="page"/>
      </w:r>
    </w:p>
    <w:p>
      <w:pPr>
        <w:pStyle w:val="Heading1"/>
        <w:spacing w:after="200" w:before="360"/>
      </w:pPr>
      <w:r>
        <w:rPr>
          <w:rFonts w:ascii="Arial" w:cs="Arial" w:eastAsia="Arial" w:hAnsi="Arial"/>
          <w:b/>
          <w:bCs/>
          <w:color w:val="1A1A2E"/>
          <w:sz w:val="32"/>
          <w:szCs w:val="32"/>
        </w:rPr>
        <w:t xml:space="preserve">Appendix B: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Service won't start (unhealthy)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NIM model loading exceeds startup timeout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Increase --timeout and startup probe timeout; use min-instances=1 to keep warm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503 Service Unavailable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 scaled to zero, cold starting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Wait 30-120 seconds; or set min-instances=1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403 Forbidden on NIM service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Gateway doesn't have run.invoker role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gcloud run services add-iam-policy-binding to grant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pull fails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Artifact Registry auth not configured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Run gcloud auth configure-docker REGION-docker.pkg.dev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Context overflow error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NIM_MAX_MODEL_LEN too low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NIM_MAX_MODEL_LEN=32768 or higher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Model 404 from NIM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NemoClaw strips provider prefix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NIM_SERVED_MODEL_NAME to the short name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Origin not allowed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CHAT_UI_URL doesn't match actual URL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Update CHAT_UI_URL env var to the gateway's Cloud Run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Agent fails with unknown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 overwritten by nemoclaw-start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Ensure entrypoint patches config after nemoclaw-start runs</w:t>
            </w:r>
          </w:p>
        </w:tc>
      </w:tr>
    </w:tbl>
    <w:p>
      <w:pPr>
        <w:spacing w:before="400"/>
      </w:pPr>
    </w:p>
    <w:p>
      <w:pPr>
        <w:pBdr>
          <w:top w:val="single" w:color="CCCCCC" w:sz="2" w:space="1"/>
        </w:pBdr>
        <w:spacing w:before="200"/>
        <w:jc w:val="center"/>
      </w:pPr>
      <w:r>
        <w:rPr>
          <w:rFonts w:ascii="Arial" w:cs="Arial" w:eastAsia="Arial" w:hAnsi="Arial"/>
          <w:color w:val="999999"/>
          <w:sz w:val="18"/>
          <w:szCs w:val="18"/>
        </w:rPr>
        <w:t xml:space="preserve">This guide is current as of March 2026 (NemoClaw alpha). </w:t>
      </w:r>
      <w:r>
        <w:rPr>
          <w:rFonts w:ascii="Arial" w:cs="Arial" w:eastAsia="Arial" w:hAnsi="Arial"/>
          <w:color w:val="4285F4"/>
          <w:sz w:val="18"/>
          <w:szCs w:val="18"/>
        </w:rPr>
        <w:t xml:space="preserve">Check github.com/geoffsdesk/nemokube for updates.</w:t>
      </w:r>
    </w:p>
    <w:p>
      <w:pPr>
        <w:spacing w:before="80"/>
        <w:jc w:val="center"/>
      </w:pPr>
      <w:r>
        <w:rPr>
          <w:rFonts w:ascii="Arial" w:cs="Arial" w:eastAsia="Arial" w:hAnsi="Arial"/>
          <w:i/>
          <w:iCs/>
          <w:color w:val="999999"/>
          <w:sz w:val="16"/>
          <w:szCs w:val="16"/>
        </w:rPr>
        <w:t xml:space="preserve">This is a personal project — not supported, endorsed, or affiliated with Google or NVIDIA.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Personal project — not Google or NVIDIA supported  |  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85F4" w:sz="4" w:space="1"/>
      </w:pBdr>
      <w:spacing w:after="0"/>
    </w:pPr>
    <w:r>
      <w:rPr>
        <w:rFonts w:ascii="Arial" w:cs="Arial" w:eastAsia="Arial" w:hAnsi="Arial"/>
        <w:color w:val="888888"/>
        <w:sz w:val="16"/>
        <w:szCs w:val="16"/>
      </w:rPr>
      <w:t xml:space="preserve">Deploying NemoClaw on Cloud Run  |  Serverless GPU Guide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2026-03-20T03:10:42.943Z</dcterms:created>
  <dcterms:modified xsi:type="dcterms:W3CDTF">2026-03-20T03:10:42.943Z</dcterms:modified>
</cp:coreProperties>
</file>

<file path=docProps/custom.xml><?xml version="1.0" encoding="utf-8"?>
<Properties xmlns="http://schemas.openxmlformats.org/officeDocument/2006/custom-properties" xmlns:vt="http://schemas.openxmlformats.org/officeDocument/2006/docPropsVTypes"/>
</file>