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67E" w:rsidRPr="006D3B27" w:rsidRDefault="0056367E" w:rsidP="0056367E">
      <w:pPr>
        <w:jc w:val="center"/>
        <w:rPr>
          <w:rFonts w:eastAsiaTheme="minorEastAsia"/>
        </w:rPr>
      </w:pPr>
      <w:r>
        <w:rPr>
          <w:rFonts w:eastAsiaTheme="minorEastAsia"/>
          <w:b/>
        </w:rPr>
        <w:t>Time Dependent Landau Ginzbug Devonshire Equation</w:t>
      </w:r>
    </w:p>
    <w:p w:rsidR="0056367E" w:rsidRPr="00017C9A" w:rsidRDefault="0056367E" w:rsidP="0056367E">
      <w:pPr>
        <w:rPr>
          <w:rFonts w:eastAsiaTheme="minorEastAsia"/>
        </w:rPr>
      </w:pPr>
      <w:r>
        <w:rPr>
          <w:rFonts w:eastAsiaTheme="minorEastAsia"/>
        </w:rPr>
        <w:t>The TD-LGD equation is:</w:t>
      </w:r>
    </w:p>
    <w:p w:rsidR="0056367E" w:rsidRPr="00A200EC" w:rsidRDefault="008D755B" w:rsidP="0056367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b/>
                  <w:i/>
                </w:rPr>
              </m:ctrlPr>
            </m:num>
            <m:den>
              <m:r>
                <w:rPr>
                  <w:rFonts w:ascii="Cambria Math" w:eastAsiaTheme="minorEastAsia" w:hAnsi="Cambria Math"/>
                </w:rPr>
                <m:t>∂t</m:t>
              </m:r>
            </m:den>
          </m:f>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en>
          </m:f>
        </m:oMath>
      </m:oMathPara>
    </w:p>
    <w:p w:rsidR="0056367E" w:rsidRPr="00544038" w:rsidRDefault="008D755B" w:rsidP="0056367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b/>
                  <w:i/>
                </w:rPr>
              </m:ctrlPr>
            </m:num>
            <m:den>
              <m:r>
                <w:rPr>
                  <w:rFonts w:ascii="Cambria Math" w:eastAsiaTheme="minorEastAsia" w:hAnsi="Cambria Math"/>
                </w:rPr>
                <m:t>∂t</m:t>
              </m:r>
            </m:den>
          </m:f>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en>
          </m:f>
          <m:nary>
            <m:naryPr>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e</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q</m:t>
                  </m:r>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elec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elec,ext</m:t>
                  </m:r>
                </m:sub>
              </m:sSub>
            </m:e>
          </m:nary>
          <m:r>
            <w:rPr>
              <w:rFonts w:ascii="Cambria Math" w:hAnsi="Cambria Math"/>
            </w:rPr>
            <m:t>dV</m:t>
          </m:r>
        </m:oMath>
      </m:oMathPara>
    </w:p>
    <w:p w:rsidR="0056367E" w:rsidRDefault="0056367E" w:rsidP="0056367E">
      <w:pPr>
        <w:rPr>
          <w:rFonts w:eastAsiaTheme="minorEastAsia"/>
        </w:rPr>
      </w:pPr>
      <w:r>
        <w:rPr>
          <w:rFonts w:eastAsiaTheme="minorEastAsia"/>
        </w:rPr>
        <w:t>The right-hand side includes a functional derivative, which can be solved using the Euler-Lagrange equation. Application of Euler-Lagrange to an integral functional gives:</w:t>
      </w:r>
    </w:p>
    <w:p w:rsidR="0056367E" w:rsidRPr="001873D4" w:rsidRDefault="0056367E" w:rsidP="0056367E">
      <w:pPr>
        <w:rPr>
          <w:rFonts w:eastAsiaTheme="minorEastAsia"/>
          <w:iCs/>
        </w:rPr>
      </w:pPr>
      <m:oMathPara>
        <m:oMath>
          <m:r>
            <w:rPr>
              <w:rFonts w:ascii="Cambria Math" w:eastAsiaTheme="minorEastAsia" w:hAnsi="Cambria Math"/>
            </w:rPr>
            <m:t>F</m:t>
          </m:r>
          <m:d>
            <m:dPr>
              <m:begChr m:val="["/>
              <m:endChr m:val="]"/>
              <m:ctrlPr>
                <w:rPr>
                  <w:rFonts w:ascii="Cambria Math" w:eastAsiaTheme="minorEastAsia" w:hAnsi="Cambria Math"/>
                  <w:i/>
                  <w:iCs/>
                </w:rPr>
              </m:ctrlPr>
            </m:dPr>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r>
                <w:rPr>
                  <w:rFonts w:ascii="Cambria Math" w:eastAsiaTheme="minorEastAsia" w:hAnsi="Cambria Math"/>
                </w:rPr>
                <m:t>f</m:t>
              </m:r>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r>
                    <w:rPr>
                      <w:rFonts w:ascii="Cambria Math" w:eastAsiaTheme="minorEastAsia" w:hAnsi="Cambria Math"/>
                    </w:rPr>
                    <m:t>,</m:t>
                  </m:r>
                  <m:r>
                    <m:rPr>
                      <m:sty m:val="p"/>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d>
            </m:e>
          </m:nary>
          <m:r>
            <w:rPr>
              <w:rFonts w:ascii="Cambria Math" w:eastAsiaTheme="minorEastAsia" w:hAnsi="Cambria Math"/>
            </w:rPr>
            <m:t xml:space="preserve"> d</m:t>
          </m:r>
          <m:acc>
            <m:accPr>
              <m:chr m:val="⃗"/>
              <m:ctrlPr>
                <w:rPr>
                  <w:rFonts w:ascii="Cambria Math" w:eastAsiaTheme="minorEastAsia" w:hAnsi="Cambria Math"/>
                  <w:i/>
                  <w:iCs/>
                </w:rPr>
              </m:ctrlPr>
            </m:accPr>
            <m:e>
              <m:r>
                <w:rPr>
                  <w:rFonts w:ascii="Cambria Math" w:eastAsiaTheme="minorEastAsia" w:hAnsi="Cambria Math"/>
                </w:rPr>
                <m:t>x</m:t>
              </m:r>
              <m:ctrlPr>
                <w:rPr>
                  <w:rFonts w:ascii="Cambria Math" w:eastAsiaTheme="minorEastAsia" w:hAnsi="Cambria Math"/>
                  <w:i/>
                </w:rPr>
              </m:ctrlPr>
            </m:e>
          </m:acc>
          <m:r>
            <w:rPr>
              <w:rFonts w:ascii="Cambria Math" w:eastAsiaTheme="minorEastAsia" w:hAnsi="Cambria Math"/>
            </w:rPr>
            <m:t>,</m:t>
          </m:r>
        </m:oMath>
      </m:oMathPara>
    </w:p>
    <w:p w:rsidR="0056367E"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δF</m:t>
              </m:r>
              <m:d>
                <m:dPr>
                  <m:begChr m:val="["/>
                  <m:endChr m:val="]"/>
                  <m:ctrlPr>
                    <w:rPr>
                      <w:rFonts w:ascii="Cambria Math" w:eastAsiaTheme="minorEastAsia" w:hAnsi="Cambria Math"/>
                      <w:i/>
                      <w:iCs/>
                    </w:rPr>
                  </m:ctrlPr>
                </m:dPr>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e>
              </m:d>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x</m:t>
                      </m:r>
                    </m:e>
                  </m:acc>
                </m:e>
              </m:d>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en>
          </m:f>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den>
                  </m:f>
                </m:e>
              </m:d>
            </m:e>
          </m:nary>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en>
          </m:f>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en>
              </m:f>
            </m:e>
          </m:nary>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i,3</m:t>
                      </m:r>
                    </m:sub>
                  </m:sSub>
                </m:den>
              </m:f>
            </m:e>
          </m:d>
        </m:oMath>
      </m:oMathPara>
    </w:p>
    <w:p w:rsidR="0056367E" w:rsidRPr="00C24C4A" w:rsidRDefault="0056367E" w:rsidP="0056367E">
      <w:pPr>
        <w:rPr>
          <w:rFonts w:eastAsiaTheme="minorEastAsia"/>
        </w:rPr>
      </w:pPr>
      <w:r>
        <w:rPr>
          <w:rFonts w:eastAsiaTheme="minorEastAsia"/>
        </w:rPr>
        <w:t>When applied to the free energy functional, we arrive at:</w:t>
      </w:r>
    </w:p>
    <w:p w:rsidR="0056367E" w:rsidRPr="002931F2"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3</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5</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3</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1111</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8</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7</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1112</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5</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6</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6</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1122</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4</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4</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4</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e>
              </m:d>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εδ</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3,13</m:t>
                  </m:r>
                </m:sub>
              </m:sSub>
            </m:e>
          </m:d>
        </m:oMath>
      </m:oMathPara>
    </w:p>
    <w:p w:rsidR="0056367E" w:rsidRPr="002931F2"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3</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5</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3</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1112</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5</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6</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6</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1122</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3</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4</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3</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4</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4</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2,22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3,23</m:t>
                  </m:r>
                </m:sub>
              </m:sSub>
            </m:e>
          </m:d>
        </m:oMath>
      </m:oMathPara>
    </w:p>
    <w:p w:rsidR="0056367E" w:rsidRPr="00E7524F"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den>
          </m:f>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3</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5</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3</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1112</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5</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6</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6</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1122</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3</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4</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4</m:t>
                      </m:r>
                    </m:sup>
                  </m:sSubSup>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3</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4</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4</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e>
              </m:d>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3,33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1,31</m:t>
                  </m:r>
                </m:sub>
              </m:sSub>
            </m:e>
          </m:d>
        </m:oMath>
      </m:oMathPara>
    </w:p>
    <w:p w:rsidR="0056367E" w:rsidRDefault="0056367E" w:rsidP="0056367E">
      <w:pPr>
        <w:rPr>
          <w:rFonts w:eastAsiaTheme="minorEastAsia"/>
        </w:rPr>
      </w:pPr>
      <w:r>
        <w:rPr>
          <w:rFonts w:eastAsiaTheme="minorEastAsia"/>
        </w:rPr>
        <w:t>Typically, we assume an isotropic gradient energy:</w:t>
      </w:r>
    </w:p>
    <w:p w:rsidR="0056367E" w:rsidRPr="00E7524F" w:rsidRDefault="008D755B" w:rsidP="0056367E">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=0</m:t>
          </m:r>
        </m:oMath>
      </m:oMathPara>
    </w:p>
    <w:p w:rsidR="0056367E" w:rsidRPr="00E7524F" w:rsidRDefault="008D755B" w:rsidP="0056367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44</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oMath>
      </m:oMathPara>
    </w:p>
    <w:p w:rsidR="0056367E" w:rsidRPr="002931F2"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=2</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3</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5</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3</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εδ</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d,surf</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app</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1,33</m:t>
                  </m:r>
                </m:sub>
              </m:sSub>
            </m:e>
          </m:d>
        </m:oMath>
      </m:oMathPara>
    </w:p>
    <w:p w:rsidR="0056367E" w:rsidRPr="002931F2"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3</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5</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3</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2,33</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d,surf</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app</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2,22</m:t>
              </m:r>
            </m:sub>
          </m:sSub>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2,33</m:t>
                  </m:r>
                </m:sub>
              </m:sSub>
            </m:e>
          </m:d>
        </m:oMath>
      </m:oMathPara>
    </w:p>
    <w:p w:rsidR="0056367E"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den>
          </m:f>
          <m:r>
            <w:rPr>
              <w:rFonts w:ascii="Cambria Math" w:eastAsiaTheme="minorEastAsia" w:hAnsi="Cambria Math"/>
            </w:rPr>
            <m:t>=</m:t>
          </m:r>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3</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12</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111</m:t>
              </m:r>
            </m:sub>
            <m:sup>
              <m:r>
                <w:rPr>
                  <w:rFonts w:ascii="Cambria Math" w:hAnsi="Cambria Math"/>
                </w:rPr>
                <m:t>s</m:t>
              </m:r>
            </m:sup>
          </m:sSubSup>
          <m:d>
            <m:dPr>
              <m:ctrlPr>
                <w:rPr>
                  <w:rFonts w:ascii="Cambria Math" w:hAnsi="Cambria Math"/>
                  <w:i/>
                </w:rPr>
              </m:ctrlPr>
            </m:dPr>
            <m:e>
              <m:r>
                <w:rPr>
                  <w:rFonts w:ascii="Cambria Math" w:hAnsi="Cambria Math"/>
                </w:rPr>
                <m:t>6</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5</m:t>
                  </m:r>
                </m:sup>
              </m:sSubSup>
            </m:e>
          </m:d>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112</m:t>
              </m:r>
            </m:sub>
            <m:sup>
              <m:r>
                <w:rPr>
                  <w:rFonts w:ascii="Cambria Math" w:hAnsi="Cambria Math"/>
                </w:rPr>
                <m:t>s</m:t>
              </m:r>
            </m:sup>
          </m:sSubSup>
          <m:d>
            <m:dPr>
              <m:ctrlPr>
                <w:rPr>
                  <w:rFonts w:ascii="Cambria Math" w:hAnsi="Cambria Math"/>
                  <w:i/>
                </w:rPr>
              </m:ctrlPr>
            </m:dPr>
            <m:e>
              <m:r>
                <w:rPr>
                  <w:rFonts w:ascii="Cambria Math" w:hAnsi="Cambria Math"/>
                </w:rPr>
                <m:t>4</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3</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4</m:t>
                  </m:r>
                </m:sup>
              </m:sSubSup>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123</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44</m:t>
              </m:r>
            </m:sub>
          </m:sSub>
          <m:d>
            <m:dPr>
              <m:ctrlPr>
                <w:rPr>
                  <w:rFonts w:ascii="Cambria Math" w:eastAsiaTheme="minorEastAsia" w:hAnsi="Cambria Math"/>
                  <w:i/>
                </w:rPr>
              </m:ctrlPr>
            </m:d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23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δε</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3,33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d</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d,surf</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m:t>
              </m:r>
            </m:sub>
            <m:sup>
              <m:r>
                <w:rPr>
                  <w:rFonts w:ascii="Cambria Math" w:hAnsi="Cambria Math"/>
                </w:rPr>
                <m:t>app</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 xml:space="preserve"> </m:t>
              </m:r>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3,33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3,11</m:t>
                  </m:r>
                </m:sub>
              </m:sSub>
            </m:e>
          </m:d>
        </m:oMath>
      </m:oMathPara>
    </w:p>
    <w:p w:rsidR="0056367E" w:rsidRDefault="0056367E" w:rsidP="0056367E">
      <w:pPr>
        <w:rPr>
          <w:rFonts w:eastAsiaTheme="minorEastAsia"/>
          <w:b/>
        </w:rPr>
      </w:pPr>
      <w:r>
        <w:rPr>
          <w:rFonts w:eastAsiaTheme="minorEastAsia"/>
          <w:b/>
        </w:rPr>
        <w:br w:type="page"/>
      </w:r>
    </w:p>
    <w:p w:rsidR="0056367E" w:rsidRPr="006D3B27" w:rsidRDefault="0056367E" w:rsidP="0056367E">
      <w:pPr>
        <w:rPr>
          <w:rFonts w:eastAsiaTheme="minorEastAsia"/>
          <w:b/>
        </w:rPr>
      </w:pPr>
      <w:r>
        <w:rPr>
          <w:rFonts w:eastAsiaTheme="minorEastAsia"/>
          <w:b/>
        </w:rPr>
        <w:lastRenderedPageBreak/>
        <w:t>Numerical Solution</w:t>
      </w:r>
    </w:p>
    <w:p w:rsidR="0056367E" w:rsidRPr="00A14EF9" w:rsidRDefault="0056367E" w:rsidP="0056367E">
      <w:pPr>
        <w:rPr>
          <w:rFonts w:eastAsiaTheme="minorEastAsia"/>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L</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ctrlPr>
                <w:rPr>
                  <w:rFonts w:ascii="Cambria Math" w:eastAsiaTheme="minorEastAsia" w:hAnsi="Cambria Math"/>
                  <w:b/>
                  <w:i/>
                </w:rPr>
              </m:ctrlP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ctrlPr>
                <w:rPr>
                  <w:rFonts w:ascii="Cambria Math" w:eastAsiaTheme="minorEastAsia" w:hAnsi="Cambria Math"/>
                  <w:b/>
                  <w:i/>
                </w:rPr>
              </m:ctrlPr>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1,33</m:t>
                  </m:r>
                </m:sub>
              </m:sSub>
            </m:e>
          </m:d>
        </m:oMath>
      </m:oMathPara>
    </w:p>
    <w:p w:rsidR="0056367E" w:rsidRPr="00A14EF9" w:rsidRDefault="0056367E" w:rsidP="0056367E">
      <w:pPr>
        <w:rPr>
          <w:rFonts w:eastAsiaTheme="minorEastAsia"/>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L</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ctrlPr>
                <w:rPr>
                  <w:rFonts w:ascii="Cambria Math" w:eastAsiaTheme="minorEastAsia" w:hAnsi="Cambria Math"/>
                  <w:b/>
                  <w:i/>
                </w:rPr>
              </m:ctrlP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ctrlPr>
                <w:rPr>
                  <w:rFonts w:ascii="Cambria Math" w:eastAsiaTheme="minorEastAsia" w:hAnsi="Cambria Math"/>
                  <w:b/>
                  <w:i/>
                </w:rPr>
              </m:ctrlPr>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2,33</m:t>
                  </m:r>
                </m:sub>
              </m:sSub>
            </m:e>
          </m:d>
        </m:oMath>
      </m:oMathPara>
    </w:p>
    <w:p w:rsidR="0056367E" w:rsidRPr="00A14EF9" w:rsidRDefault="0056367E" w:rsidP="0056367E">
      <w:pPr>
        <w:rPr>
          <w:rFonts w:eastAsiaTheme="minorEastAsia"/>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L</m:t>
              </m:r>
            </m:den>
          </m:f>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ctrlPr>
                <w:rPr>
                  <w:rFonts w:ascii="Cambria Math" w:eastAsiaTheme="minorEastAsia" w:hAnsi="Cambria Math"/>
                  <w:b/>
                  <w:i/>
                </w:rPr>
              </m:ctrlP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ctrlPr>
                <w:rPr>
                  <w:rFonts w:ascii="Cambria Math" w:eastAsiaTheme="minorEastAsia" w:hAnsi="Cambria Math"/>
                  <w:b/>
                  <w:i/>
                </w:rPr>
              </m:ctrlPr>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 xml:space="preserve"> </m:t>
              </m:r>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3,33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3,11</m:t>
                  </m:r>
                </m:sub>
              </m:sSub>
            </m:e>
          </m:d>
        </m:oMath>
      </m:oMathPara>
    </w:p>
    <w:p w:rsidR="0056367E" w:rsidRPr="00A14EF9" w:rsidRDefault="0056367E" w:rsidP="0056367E">
      <w:pPr>
        <w:rPr>
          <w:rFonts w:eastAsiaTheme="minorEastAsia"/>
          <w:iCs/>
        </w:rPr>
      </w:pPr>
      <m:oMathPara>
        <m:oMath>
          <m:r>
            <w:rPr>
              <w:rFonts w:ascii="Cambria Math" w:eastAsiaTheme="minorEastAsia" w:hAnsi="Cambria Math"/>
            </w:rPr>
            <m:t>τ=Lt</m:t>
          </m:r>
        </m:oMath>
      </m:oMathPara>
    </w:p>
    <w:p w:rsidR="0056367E" w:rsidRPr="00582D39" w:rsidRDefault="0056367E" w:rsidP="0056367E">
      <w:pPr>
        <w:rPr>
          <w:rFonts w:eastAsiaTheme="minorEastAsia"/>
          <w:iCs/>
        </w:rPr>
      </w:pPr>
      <m:oMathPara>
        <m:oMath>
          <m:r>
            <w:rPr>
              <w:rFonts w:ascii="Cambria Math" w:eastAsiaTheme="minorEastAsia" w:hAnsi="Cambria Math"/>
            </w:rPr>
            <m:t>dτ=Ldt</m:t>
          </m:r>
        </m:oMath>
      </m:oMathPara>
    </w:p>
    <w:p w:rsidR="0056367E" w:rsidRPr="00A14EF9" w:rsidRDefault="008D755B" w:rsidP="0056367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ctrlPr>
                <w:rPr>
                  <w:rFonts w:ascii="Cambria Math" w:eastAsiaTheme="minorEastAsia" w:hAnsi="Cambria Math"/>
                  <w:b/>
                  <w:i/>
                </w:rPr>
              </m:ctrlPr>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1,11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1,33</m:t>
                  </m:r>
                </m:sub>
              </m:sSub>
            </m:e>
          </m:d>
        </m:oMath>
      </m:oMathPara>
    </w:p>
    <w:p w:rsidR="0056367E" w:rsidRPr="00A14EF9" w:rsidRDefault="008D755B" w:rsidP="0056367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ctrlPr>
                <w:rPr>
                  <w:rFonts w:ascii="Cambria Math" w:eastAsiaTheme="minorEastAsia" w:hAnsi="Cambria Math"/>
                  <w:b/>
                  <w:i/>
                </w:rPr>
              </m:ctrlPr>
            </m:num>
            <m:den>
              <m:r>
                <w:rPr>
                  <w:rFonts w:ascii="Cambria Math" w:eastAsiaTheme="minorEastAsia" w:hAnsi="Cambria Math"/>
                </w:rPr>
                <m:t>∂τ</m:t>
              </m:r>
            </m:den>
          </m:f>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P</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2,22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2,33</m:t>
                  </m:r>
                </m:sub>
              </m:sSub>
            </m:e>
          </m:d>
        </m:oMath>
      </m:oMathPara>
    </w:p>
    <w:p w:rsidR="0056367E" w:rsidRPr="003A2A78" w:rsidRDefault="008D755B" w:rsidP="0056367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ctrlPr>
                <w:rPr>
                  <w:rFonts w:ascii="Cambria Math" w:eastAsiaTheme="minorEastAsia" w:hAnsi="Cambria Math"/>
                  <w:b/>
                  <w:i/>
                </w:rPr>
              </m:ctrlPr>
            </m:num>
            <m:den>
              <m:r>
                <w:rPr>
                  <w:rFonts w:ascii="Cambria Math" w:eastAsiaTheme="minorEastAsia" w:hAnsi="Cambria Math"/>
                </w:rPr>
                <m:t>∂τ</m:t>
              </m:r>
            </m:den>
          </m:f>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 xml:space="preserve"> </m:t>
              </m:r>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3,33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3,11</m:t>
                  </m:r>
                </m:sub>
              </m:sSub>
            </m:e>
          </m:d>
        </m:oMath>
      </m:oMathPara>
    </w:p>
    <w:p w:rsidR="0056367E" w:rsidRDefault="0056367E" w:rsidP="0056367E">
      <w:pPr>
        <w:rPr>
          <w:rFonts w:eastAsiaTheme="minorEastAsia"/>
          <w:iCs/>
        </w:rPr>
      </w:pPr>
      <w:r>
        <w:rPr>
          <w:rFonts w:eastAsiaTheme="minorEastAsia"/>
          <w:iCs/>
        </w:rPr>
        <w:t xml:space="preserve">To solve the partial differential equations, we employ the semi-implicit Fourier spectral method. We 2D Fourier transform in the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iCs/>
        </w:rPr>
        <w:t xml:space="preserve"> directions. As discussed earlier, in the Fourier transform, differentiation becomes multiplication. Fourier transforms in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iCs/>
        </w:rPr>
        <w:t xml:space="preserve"> automatically impose periodic boundary conditions along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iCs/>
        </w:rPr>
        <w:t xml:space="preserve">. We use a finite difference in the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iCs/>
        </w:rPr>
        <w:t xml:space="preserve"> direction with boundary conditions </w:t>
      </w:r>
      <m:oMath>
        <m:r>
          <w:rPr>
            <w:rFonts w:ascii="Cambria Math" w:eastAsiaTheme="minorEastAsia" w:hAnsi="Cambria Math"/>
          </w:rPr>
          <m:t>P=</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0,</m:t>
                </m:r>
                <m:r>
                  <w:rPr>
                    <w:rFonts w:ascii="Cambria Math" w:eastAsiaTheme="minorEastAsia" w:hAnsi="Cambria Math"/>
                  </w:rPr>
                  <m:t>h&gt;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film</m:t>
                    </m:r>
                  </m:sub>
                </m:sSub>
              </m:e>
              <m:e>
                <m:r>
                  <w:rPr>
                    <w:rFonts w:ascii="Cambria Math" w:eastAsiaTheme="minorEastAsia" w:hAnsi="Cambria Math"/>
                  </w:rPr>
                  <m:t>0,</m:t>
                </m:r>
                <m:r>
                  <w:rPr>
                    <w:rFonts w:ascii="Cambria Math" w:eastAsiaTheme="minorEastAsia" w:hAnsi="Cambria Math"/>
                  </w:rPr>
                  <m:t>h≤</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sub</m:t>
                    </m:r>
                  </m:sub>
                </m:sSub>
              </m:e>
            </m:eqArr>
          </m:e>
        </m:d>
      </m:oMath>
      <w:r>
        <w:rPr>
          <w:rFonts w:eastAsiaTheme="minorEastAsia"/>
          <w:iCs/>
        </w:rPr>
        <w:t xml:space="preserve">. We consider the gradient terms in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iCs/>
        </w:rPr>
        <w:t xml:space="preserve"> explicitly.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1,33</m:t>
            </m:r>
          </m:sub>
          <m:sup>
            <m:r>
              <w:rPr>
                <w:rFonts w:ascii="Cambria Math" w:hAnsi="Cambria Math"/>
              </w:rPr>
              <m:t>i</m:t>
            </m:r>
          </m:sup>
        </m:sSubSup>
      </m:oMath>
      <w:r>
        <w:rPr>
          <w:rFonts w:eastAsiaTheme="minorEastAsia"/>
        </w:rPr>
        <w:t xml:space="preserve"> is the second derivative of the 2D FFT of polarization with respect to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iCs/>
        </w:rPr>
        <w:t xml:space="preserve">. We consider the gradient terms in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iCs/>
        </w:rPr>
        <w:t xml:space="preserve"> implicitly. Let us 2D FFT both sides of the differential equation…</w:t>
      </w:r>
    </w:p>
    <w:p w:rsidR="0056367E" w:rsidRDefault="008D755B" w:rsidP="0056367E">
      <w:pPr>
        <w:rPr>
          <w:rFonts w:eastAsiaTheme="minorEastAsia"/>
          <w:iCs/>
        </w:rPr>
      </w:pPr>
      <m:oMathPara>
        <m:oMath>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2D</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2</m:t>
                      </m:r>
                    </m:sup>
                  </m:sSubSup>
                </m:den>
              </m:f>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1,33</m:t>
              </m:r>
              <w:bookmarkStart w:id="0" w:name="_GoBack"/>
              <w:bookmarkEnd w:id="0"/>
            </m:sub>
          </m:sSub>
        </m:oMath>
      </m:oMathPara>
    </w:p>
    <w:p w:rsidR="0056367E" w:rsidRPr="006E4C61" w:rsidRDefault="008D755B" w:rsidP="0056367E">
      <w:pPr>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2D</m:t>
              </m:r>
            </m:sub>
          </m:s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ctrlPr>
                    <w:rPr>
                      <w:rFonts w:ascii="Cambria Math" w:eastAsiaTheme="minorEastAsia" w:hAnsi="Cambria Math"/>
                      <w:b/>
                      <w:i/>
                    </w:rPr>
                  </m:ctrlPr>
                </m:num>
                <m:den>
                  <m:r>
                    <w:rPr>
                      <w:rFonts w:ascii="Cambria Math" w:eastAsiaTheme="minorEastAsia" w:hAnsi="Cambria Math"/>
                    </w:rPr>
                    <m:t>∂τ</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η</m:t>
                      </m:r>
                    </m:e>
                  </m:acc>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e>
              </m:d>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F</m:t>
              </m:r>
            </m:e>
            <m:sub>
              <m:r>
                <w:rPr>
                  <w:rFonts w:ascii="Cambria Math" w:eastAsiaTheme="minorEastAsia" w:hAnsi="Cambria Math"/>
                </w:rPr>
                <m:t>2D</m:t>
              </m:r>
            </m:sub>
          </m:sSub>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e>
              </m:d>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1,33</m:t>
                  </m:r>
                </m:sub>
              </m:sSub>
            </m:e>
          </m:d>
        </m:oMath>
      </m:oMathPara>
    </w:p>
    <w:p w:rsidR="0056367E" w:rsidRPr="006E4C61"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η</m:t>
                      </m:r>
                    </m:e>
                  </m:acc>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e>
              </m:d>
            </m:num>
            <m:den>
              <m:r>
                <w:rPr>
                  <w:rFonts w:ascii="Cambria Math" w:eastAsiaTheme="minorEastAsia" w:hAnsi="Cambria Math"/>
                </w:rPr>
                <m:t>∆τ</m:t>
              </m:r>
            </m:den>
          </m:f>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2</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1,33</m:t>
                  </m:r>
                </m:sub>
              </m:sSub>
            </m:e>
          </m:d>
        </m:oMath>
      </m:oMathPara>
    </w:p>
    <w:p w:rsidR="0056367E" w:rsidRPr="006E4C61" w:rsidRDefault="008D755B" w:rsidP="0056367E">
      <w:pPr>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Sub>
              <m:d>
                <m:dPr>
                  <m:ctrlPr>
                    <w:rPr>
                      <w:rFonts w:ascii="Cambria Math" w:eastAsiaTheme="minorEastAsia" w:hAnsi="Cambria Math"/>
                      <w:i/>
                      <w:iCs/>
                    </w:rPr>
                  </m:ctrlPr>
                </m:dPr>
                <m:e>
                  <m:acc>
                    <m:accPr>
                      <m:chr m:val="⃗"/>
                      <m:ctrlPr>
                        <w:rPr>
                          <w:rFonts w:ascii="Cambria Math" w:eastAsiaTheme="minorEastAsia" w:hAnsi="Cambria Math"/>
                          <w:i/>
                          <w:iCs/>
                        </w:rPr>
                      </m:ctrlPr>
                    </m:accPr>
                    <m:e>
                      <m:r>
                        <w:rPr>
                          <w:rFonts w:ascii="Cambria Math" w:eastAsiaTheme="minorEastAsia" w:hAnsi="Cambria Math"/>
                        </w:rPr>
                        <m:t>η</m:t>
                      </m:r>
                    </m:e>
                  </m:acc>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3</m:t>
                      </m:r>
                    </m:sub>
                  </m:sSub>
                </m:e>
              </m:d>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iCs/>
                </w:rPr>
              </m:ctrlPr>
            </m:fPr>
            <m:num>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i+1</m:t>
                  </m:r>
                </m:sup>
              </m:sSubSup>
              <m:r>
                <w:rPr>
                  <w:rFonts w:ascii="Cambria Math" w:eastAsiaTheme="minorEastAsia" w:hAnsi="Cambria Math"/>
                </w:rPr>
                <m:t>-</m:t>
              </m:r>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m:t>
                  </m:r>
                </m:sup>
              </m:sSubSup>
            </m:num>
            <m:den>
              <m:r>
                <w:rPr>
                  <w:rFonts w:ascii="Cambria Math" w:eastAsiaTheme="minorEastAsia" w:hAnsi="Cambria Math"/>
                </w:rPr>
                <m:t>∆τ</m:t>
              </m:r>
            </m:den>
          </m:f>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P</m:t>
                      </m:r>
                    </m:e>
                  </m:acc>
                </m:e>
                <m:sup>
                  <m:r>
                    <w:rPr>
                      <w:rFonts w:ascii="Cambria Math" w:eastAsiaTheme="minorEastAsia" w:hAnsi="Cambria Math"/>
                    </w:rPr>
                    <m:t>i</m:t>
                  </m:r>
                </m:sup>
              </m:sSup>
            </m:e>
          </m:d>
          <m:r>
            <w:rPr>
              <w:rFonts w:ascii="Cambria Math" w:eastAsiaTheme="minorEastAsia"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i+1</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44</m:t>
              </m:r>
            </m:sub>
          </m:sSub>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i+1</m:t>
                  </m:r>
                </m:sup>
              </m:sSubSup>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1,33</m:t>
                  </m:r>
                </m:sub>
              </m:sSub>
            </m:e>
          </m:d>
        </m:oMath>
      </m:oMathPara>
    </w:p>
    <w:p w:rsidR="0056367E" w:rsidRDefault="008D755B" w:rsidP="0056367E">
      <w:pPr>
        <w:rPr>
          <w:rFonts w:eastAsiaTheme="minorEastAsia"/>
          <w:iCs/>
        </w:rPr>
      </w:pPr>
      <m:oMathPara>
        <m:oMath>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i+1</m:t>
              </m:r>
            </m:sup>
          </m:sSubSup>
          <m:r>
            <w:rPr>
              <w:rFonts w:ascii="Cambria Math" w:eastAsiaTheme="minorEastAsia" w:hAnsi="Cambria Math"/>
            </w:rPr>
            <m:t>-</m:t>
          </m:r>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m:t>
              </m:r>
            </m:sup>
          </m:sSubSup>
          <m:r>
            <w:rPr>
              <w:rFonts w:ascii="Cambria Math" w:hAnsi="Cambria Math"/>
            </w:rPr>
            <m:t>≈</m:t>
          </m:r>
          <m:r>
            <w:rPr>
              <w:rFonts w:ascii="Cambria Math" w:eastAsiaTheme="minorEastAsia" w:hAnsi="Cambria Math"/>
            </w:rPr>
            <m:t>-∆τ</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P</m:t>
                      </m:r>
                    </m:e>
                  </m:acc>
                </m:e>
                <m:sup>
                  <m:r>
                    <w:rPr>
                      <w:rFonts w:ascii="Cambria Math" w:eastAsiaTheme="minorEastAsia" w:hAnsi="Cambria Math"/>
                    </w:rPr>
                    <m:t>i</m:t>
                  </m:r>
                </m:sup>
              </m:sSup>
            </m:e>
          </m:d>
          <m:r>
            <w:rPr>
              <w:rFonts w:ascii="Cambria Math" w:eastAsiaTheme="minorEastAsia" w:hAnsi="Cambria Math"/>
            </w:rPr>
            <m:t>-∆τ</m:t>
          </m:r>
          <m:sSub>
            <m:sSubPr>
              <m:ctrlPr>
                <w:rPr>
                  <w:rFonts w:ascii="Cambria Math" w:hAnsi="Cambria Math"/>
                  <w:i/>
                </w:rPr>
              </m:ctrlPr>
            </m:sSubPr>
            <m:e>
              <m:r>
                <w:rPr>
                  <w:rFonts w:ascii="Cambria Math" w:hAnsi="Cambria Math"/>
                </w:rPr>
                <m:t>G</m:t>
              </m:r>
            </m:e>
            <m:sub>
              <m:r>
                <w:rPr>
                  <w:rFonts w:ascii="Cambria Math" w:hAnsi="Cambria Math"/>
                </w:rPr>
                <m:t>11</m:t>
              </m:r>
            </m:sub>
          </m:sSub>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i+1</m:t>
              </m:r>
            </m:sup>
          </m:sSubSup>
          <m:r>
            <w:rPr>
              <w:rFonts w:ascii="Cambria Math" w:hAnsi="Cambria Math"/>
            </w:rPr>
            <m:t>-</m:t>
          </m:r>
          <m:r>
            <w:rPr>
              <w:rFonts w:ascii="Cambria Math" w:eastAsiaTheme="minorEastAsia" w:hAnsi="Cambria Math"/>
            </w:rPr>
            <m:t>∆τ</m:t>
          </m:r>
          <m:sSub>
            <m:sSubPr>
              <m:ctrlPr>
                <w:rPr>
                  <w:rFonts w:ascii="Cambria Math" w:hAnsi="Cambria Math"/>
                  <w:i/>
                </w:rPr>
              </m:ctrlPr>
            </m:sSubPr>
            <m:e>
              <m:r>
                <w:rPr>
                  <w:rFonts w:ascii="Cambria Math" w:hAnsi="Cambria Math"/>
                </w:rPr>
                <m:t>H</m:t>
              </m:r>
            </m:e>
            <m:sub>
              <m:r>
                <w:rPr>
                  <w:rFonts w:ascii="Cambria Math" w:hAnsi="Cambria Math"/>
                </w:rPr>
                <m:t>44</m:t>
              </m:r>
            </m:sub>
          </m:sSub>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i+1</m:t>
              </m:r>
            </m:sup>
          </m:sSubSup>
          <m:r>
            <w:rPr>
              <w:rFonts w:ascii="Cambria Math" w:hAnsi="Cambria Math"/>
            </w:rPr>
            <m:t>+</m:t>
          </m:r>
          <m:r>
            <w:rPr>
              <w:rFonts w:ascii="Cambria Math" w:eastAsiaTheme="minorEastAsia" w:hAnsi="Cambria Math"/>
            </w:rPr>
            <m:t>∆τ</m:t>
          </m:r>
          <m:sSub>
            <m:sSubPr>
              <m:ctrlPr>
                <w:rPr>
                  <w:rFonts w:ascii="Cambria Math" w:hAnsi="Cambria Math"/>
                  <w:i/>
                </w:rPr>
              </m:ctrlPr>
            </m:sSubPr>
            <m:e>
              <m:r>
                <w:rPr>
                  <w:rFonts w:ascii="Cambria Math" w:hAnsi="Cambria Math"/>
                </w:rPr>
                <m:t>H</m:t>
              </m:r>
            </m:e>
            <m:sub>
              <m:r>
                <w:rPr>
                  <w:rFonts w:ascii="Cambria Math"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1,33</m:t>
              </m:r>
            </m:sub>
          </m:sSub>
        </m:oMath>
      </m:oMathPara>
    </w:p>
    <w:p w:rsidR="0056367E" w:rsidRDefault="008D755B" w:rsidP="0056367E">
      <w:pPr>
        <w:rPr>
          <w:rFonts w:eastAsiaTheme="minorEastAsia"/>
          <w:iCs/>
        </w:rPr>
      </w:pPr>
      <m:oMathPara>
        <m:oMath>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i+1</m:t>
              </m:r>
            </m:sup>
          </m:sSubSup>
          <m:r>
            <w:rPr>
              <w:rFonts w:ascii="Cambria Math" w:eastAsiaTheme="minorEastAsia" w:hAnsi="Cambria Math"/>
            </w:rPr>
            <m:t>+∆τ</m:t>
          </m:r>
          <m:sSub>
            <m:sSubPr>
              <m:ctrlPr>
                <w:rPr>
                  <w:rFonts w:ascii="Cambria Math" w:hAnsi="Cambria Math"/>
                  <w:i/>
                </w:rPr>
              </m:ctrlPr>
            </m:sSubPr>
            <m:e>
              <m:r>
                <w:rPr>
                  <w:rFonts w:ascii="Cambria Math" w:hAnsi="Cambria Math"/>
                </w:rPr>
                <m:t>G</m:t>
              </m:r>
            </m:e>
            <m:sub>
              <m:r>
                <w:rPr>
                  <w:rFonts w:ascii="Cambria Math" w:hAnsi="Cambria Math"/>
                </w:rPr>
                <m:t>11</m:t>
              </m:r>
            </m:sub>
          </m:sSub>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i+1</m:t>
              </m:r>
            </m:sup>
          </m:sSubSup>
          <m:r>
            <w:rPr>
              <w:rFonts w:ascii="Cambria Math" w:hAnsi="Cambria Math"/>
            </w:rPr>
            <m:t>+</m:t>
          </m:r>
          <m:r>
            <w:rPr>
              <w:rFonts w:ascii="Cambria Math" w:eastAsiaTheme="minorEastAsia" w:hAnsi="Cambria Math"/>
            </w:rPr>
            <m:t>∆τ</m:t>
          </m:r>
          <m:sSub>
            <m:sSubPr>
              <m:ctrlPr>
                <w:rPr>
                  <w:rFonts w:ascii="Cambria Math" w:hAnsi="Cambria Math"/>
                  <w:i/>
                </w:rPr>
              </m:ctrlPr>
            </m:sSubPr>
            <m:e>
              <m:r>
                <w:rPr>
                  <w:rFonts w:ascii="Cambria Math" w:hAnsi="Cambria Math"/>
                </w:rPr>
                <m:t>H</m:t>
              </m:r>
            </m:e>
            <m:sub>
              <m:r>
                <w:rPr>
                  <w:rFonts w:ascii="Cambria Math" w:hAnsi="Cambria Math"/>
                </w:rPr>
                <m:t>44</m:t>
              </m:r>
            </m:sub>
          </m:sSub>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i+1</m:t>
              </m:r>
            </m:sup>
          </m:sSubSup>
          <m:r>
            <w:rPr>
              <w:rFonts w:ascii="Cambria Math" w:hAnsi="Cambria Math"/>
            </w:rPr>
            <m:t>≈</m:t>
          </m:r>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m:t>
              </m:r>
            </m:sup>
          </m:sSubSup>
          <m:r>
            <w:rPr>
              <w:rFonts w:ascii="Cambria Math" w:eastAsiaTheme="minorEastAsia" w:hAnsi="Cambria Math"/>
            </w:rPr>
            <m:t>-∆τ</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P</m:t>
                      </m:r>
                    </m:e>
                  </m:acc>
                </m:e>
                <m:sup>
                  <m:r>
                    <w:rPr>
                      <w:rFonts w:ascii="Cambria Math" w:eastAsiaTheme="minorEastAsia" w:hAnsi="Cambria Math"/>
                    </w:rPr>
                    <m:t>i</m:t>
                  </m:r>
                </m:sup>
              </m:sSup>
            </m:e>
          </m:d>
          <m:r>
            <w:rPr>
              <w:rFonts w:ascii="Cambria Math" w:hAnsi="Cambria Math"/>
            </w:rPr>
            <m:t>+</m:t>
          </m:r>
          <m:r>
            <w:rPr>
              <w:rFonts w:ascii="Cambria Math" w:eastAsiaTheme="minorEastAsia" w:hAnsi="Cambria Math"/>
            </w:rPr>
            <m:t>∆τ</m:t>
          </m:r>
          <m:sSub>
            <m:sSubPr>
              <m:ctrlPr>
                <w:rPr>
                  <w:rFonts w:ascii="Cambria Math" w:hAnsi="Cambria Math"/>
                  <w:i/>
                </w:rPr>
              </m:ctrlPr>
            </m:sSubPr>
            <m:e>
              <m:r>
                <w:rPr>
                  <w:rFonts w:ascii="Cambria Math" w:hAnsi="Cambria Math"/>
                </w:rPr>
                <m:t>H</m:t>
              </m:r>
            </m:e>
            <m:sub>
              <m:r>
                <w:rPr>
                  <w:rFonts w:ascii="Cambria Math"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1,33</m:t>
              </m:r>
            </m:sub>
          </m:sSub>
        </m:oMath>
      </m:oMathPara>
    </w:p>
    <w:p w:rsidR="0056367E" w:rsidRPr="00837E28" w:rsidRDefault="008D755B" w:rsidP="0056367E">
      <w:pPr>
        <w:rPr>
          <w:rFonts w:eastAsiaTheme="minorEastAsia"/>
        </w:rPr>
      </w:pPr>
      <m:oMathPara>
        <m:oMath>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i+1</m:t>
              </m:r>
            </m:sup>
          </m:sSubSup>
          <m:r>
            <w:rPr>
              <w:rFonts w:ascii="Cambria Math" w:hAnsi="Cambria Math"/>
            </w:rPr>
            <m:t>≈</m:t>
          </m:r>
          <m:f>
            <m:fPr>
              <m:ctrlPr>
                <w:rPr>
                  <w:rFonts w:ascii="Cambria Math" w:hAnsi="Cambria Math"/>
                  <w:i/>
                </w:rPr>
              </m:ctrlPr>
            </m:fPr>
            <m:num>
              <m:sSubSup>
                <m:sSubSupPr>
                  <m:ctrlPr>
                    <w:rPr>
                      <w:rFonts w:ascii="Cambria Math" w:eastAsiaTheme="minorEastAsia" w:hAnsi="Cambria Math"/>
                      <w:i/>
                      <w:iCs/>
                    </w:rPr>
                  </m:ctrlPr>
                </m:sSubSup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1</m:t>
                  </m:r>
                </m:sub>
                <m:sup>
                  <m:r>
                    <w:rPr>
                      <w:rFonts w:ascii="Cambria Math" w:eastAsiaTheme="minorEastAsia" w:hAnsi="Cambria Math"/>
                    </w:rPr>
                    <m:t>i</m:t>
                  </m:r>
                </m:sup>
              </m:sSubSup>
              <m:r>
                <w:rPr>
                  <w:rFonts w:ascii="Cambria Math" w:eastAsiaTheme="minorEastAsia" w:hAnsi="Cambria Math"/>
                </w:rPr>
                <m:t>-∆τ</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P</m:t>
                          </m:r>
                        </m:e>
                      </m:acc>
                    </m:e>
                    <m:sup>
                      <m:r>
                        <w:rPr>
                          <w:rFonts w:ascii="Cambria Math" w:eastAsiaTheme="minorEastAsia" w:hAnsi="Cambria Math"/>
                        </w:rPr>
                        <m:t>i</m:t>
                      </m:r>
                    </m:sup>
                  </m:sSup>
                </m:e>
              </m:d>
              <m:r>
                <w:rPr>
                  <w:rFonts w:ascii="Cambria Math" w:hAnsi="Cambria Math"/>
                </w:rPr>
                <m:t>+</m:t>
              </m:r>
              <m:r>
                <w:rPr>
                  <w:rFonts w:ascii="Cambria Math" w:eastAsiaTheme="minorEastAsia" w:hAnsi="Cambria Math"/>
                </w:rPr>
                <m:t>∆τ</m:t>
              </m:r>
              <m:sSub>
                <m:sSubPr>
                  <m:ctrlPr>
                    <w:rPr>
                      <w:rFonts w:ascii="Cambria Math" w:hAnsi="Cambria Math"/>
                      <w:i/>
                    </w:rPr>
                  </m:ctrlPr>
                </m:sSubPr>
                <m:e>
                  <m:r>
                    <w:rPr>
                      <w:rFonts w:ascii="Cambria Math" w:hAnsi="Cambria Math"/>
                    </w:rPr>
                    <m:t>H</m:t>
                  </m:r>
                </m:e>
                <m:sub>
                  <m:r>
                    <w:rPr>
                      <w:rFonts w:ascii="Cambria Math" w:hAnsi="Cambria Math"/>
                    </w:rPr>
                    <m:t>44</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1,33</m:t>
                  </m:r>
                </m:sub>
              </m:sSub>
            </m:num>
            <m:den>
              <m:r>
                <w:rPr>
                  <w:rFonts w:ascii="Cambria Math" w:eastAsiaTheme="minorEastAsia" w:hAnsi="Cambria Math"/>
                </w:rPr>
                <m:t>1+∆τ</m:t>
              </m:r>
              <m:sSub>
                <m:sSubPr>
                  <m:ctrlPr>
                    <w:rPr>
                      <w:rFonts w:ascii="Cambria Math" w:hAnsi="Cambria Math"/>
                      <w:i/>
                    </w:rPr>
                  </m:ctrlPr>
                </m:sSubPr>
                <m:e>
                  <m:r>
                    <w:rPr>
                      <w:rFonts w:ascii="Cambria Math" w:hAnsi="Cambria Math"/>
                    </w:rPr>
                    <m:t>G</m:t>
                  </m:r>
                </m:e>
                <m:sub>
                  <m:r>
                    <w:rPr>
                      <w:rFonts w:ascii="Cambria Math" w:hAnsi="Cambria Math"/>
                    </w:rPr>
                    <m:t>11</m:t>
                  </m:r>
                </m:sub>
              </m:sSub>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2</m:t>
                  </m:r>
                </m:sup>
              </m:sSubSup>
              <m:r>
                <w:rPr>
                  <w:rFonts w:ascii="Cambria Math" w:hAnsi="Cambria Math"/>
                </w:rPr>
                <m:t>+</m:t>
              </m:r>
              <m:r>
                <w:rPr>
                  <w:rFonts w:ascii="Cambria Math" w:eastAsiaTheme="minorEastAsia" w:hAnsi="Cambria Math"/>
                </w:rPr>
                <m:t>∆τ</m:t>
              </m:r>
              <m:sSub>
                <m:sSubPr>
                  <m:ctrlPr>
                    <w:rPr>
                      <w:rFonts w:ascii="Cambria Math" w:hAnsi="Cambria Math"/>
                      <w:i/>
                    </w:rPr>
                  </m:ctrlPr>
                </m:sSubPr>
                <m:e>
                  <m:r>
                    <w:rPr>
                      <w:rFonts w:ascii="Cambria Math" w:hAnsi="Cambria Math"/>
                    </w:rPr>
                    <m:t>H</m:t>
                  </m:r>
                </m:e>
                <m:sub>
                  <m:r>
                    <w:rPr>
                      <w:rFonts w:ascii="Cambria Math" w:hAnsi="Cambria Math"/>
                    </w:rPr>
                    <m:t>44</m:t>
                  </m:r>
                </m:sub>
              </m:sSub>
              <m:sSubSup>
                <m:sSubSupPr>
                  <m:ctrlPr>
                    <w:rPr>
                      <w:rFonts w:ascii="Cambria Math" w:hAnsi="Cambria Math"/>
                      <w:i/>
                    </w:rPr>
                  </m:ctrlPr>
                </m:sSubSupPr>
                <m:e>
                  <m:r>
                    <w:rPr>
                      <w:rFonts w:ascii="Cambria Math" w:hAnsi="Cambria Math"/>
                    </w:rPr>
                    <m:t>η</m:t>
                  </m:r>
                </m:e>
                <m:sub>
                  <m:r>
                    <w:rPr>
                      <w:rFonts w:ascii="Cambria Math" w:hAnsi="Cambria Math"/>
                    </w:rPr>
                    <m:t>2</m:t>
                  </m:r>
                </m:sub>
                <m:sup>
                  <m:r>
                    <w:rPr>
                      <w:rFonts w:ascii="Cambria Math" w:hAnsi="Cambria Math"/>
                    </w:rPr>
                    <m:t>2</m:t>
                  </m:r>
                </m:sup>
              </m:sSubSup>
            </m:den>
          </m:f>
        </m:oMath>
      </m:oMathPara>
    </w:p>
    <w:p w:rsidR="0056367E" w:rsidRDefault="0056367E" w:rsidP="0056367E">
      <w:pPr>
        <w:rPr>
          <w:rFonts w:eastAsiaTheme="minorEastAsia"/>
        </w:rPr>
      </w:pPr>
      <w:r>
        <w:rPr>
          <w:rFonts w:eastAsiaTheme="minorEastAsia"/>
        </w:rPr>
        <w:t>The second order finite difference approximation is:</w:t>
      </w:r>
    </w:p>
    <w:p w:rsidR="0056367E" w:rsidRPr="00837E28" w:rsidRDefault="008D755B" w:rsidP="005636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56367E" w:rsidRDefault="0056367E" w:rsidP="0056367E">
      <w:pPr>
        <w:rPr>
          <w:rFonts w:eastAsiaTheme="minorEastAsia"/>
        </w:rPr>
      </w:pPr>
      <w:r>
        <w:rPr>
          <w:rFonts w:eastAsiaTheme="minorEastAsia"/>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i∈</m:t>
            </m:r>
            <m:d>
              <m:dPr>
                <m:begChr m:val="["/>
                <m:endChr m:val="]"/>
                <m:ctrlPr>
                  <w:rPr>
                    <w:rFonts w:ascii="Cambria Math" w:hAnsi="Cambria Math"/>
                    <w:i/>
                  </w:rPr>
                </m:ctrlPr>
              </m:dPr>
              <m:e>
                <m:r>
                  <w:rPr>
                    <w:rFonts w:ascii="Cambria Math" w:hAnsi="Cambria Math"/>
                  </w:rPr>
                  <m:t>2,N-1</m:t>
                </m:r>
              </m:e>
            </m:d>
          </m:e>
        </m:d>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p>
    <w:p w:rsidR="0056367E" w:rsidRDefault="0056367E" w:rsidP="0056367E">
      <w:pPr>
        <w:rPr>
          <w:rFonts w:eastAsiaTheme="minorEastAsia"/>
        </w:rPr>
      </w:pPr>
      <w:r>
        <w:rPr>
          <w:rFonts w:eastAsiaTheme="minorEastAsia"/>
        </w:rPr>
        <w:t xml:space="preserve">We approximate the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layer with the following:</w:t>
      </w:r>
    </w:p>
    <w:p w:rsidR="0056367E" w:rsidRPr="00697F37" w:rsidRDefault="008D755B" w:rsidP="005636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num>
            <m:den>
              <m:r>
                <w:rPr>
                  <w:rFonts w:ascii="Cambria Math" w:hAnsi="Cambria Math"/>
                </w:rPr>
                <m:t>h</m:t>
              </m:r>
            </m:den>
          </m:f>
        </m:oMath>
      </m:oMathPara>
    </w:p>
    <w:p w:rsidR="0056367E" w:rsidRPr="00837E28" w:rsidRDefault="008D755B" w:rsidP="005636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num>
            <m:den>
              <m:r>
                <w:rPr>
                  <w:rFonts w:ascii="Cambria Math" w:hAnsi="Cambria Math"/>
                </w:rPr>
                <m:t>2</m:t>
              </m:r>
              <m:r>
                <w:rPr>
                  <w:rFonts w:ascii="Cambria Math" w:hAnsi="Cambria Math"/>
                </w:rPr>
                <m:t>h</m:t>
              </m:r>
            </m:den>
          </m:f>
        </m:oMath>
      </m:oMathPara>
    </w:p>
    <w:p w:rsidR="0056367E" w:rsidRPr="00697F37" w:rsidRDefault="008D755B" w:rsidP="005636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num>
            <m:den>
              <m:r>
                <w:rPr>
                  <w:rFonts w:ascii="Cambria Math" w:hAnsi="Cambria Math"/>
                </w:rPr>
                <m:t>h</m:t>
              </m:r>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num>
                    <m:den>
                      <m:r>
                        <w:rPr>
                          <w:rFonts w:ascii="Cambria Math" w:hAnsi="Cambria Math"/>
                        </w:rPr>
                        <m:t>2</m:t>
                      </m:r>
                      <m:r>
                        <w:rPr>
                          <w:rFonts w:ascii="Cambria Math" w:hAnsi="Cambria Math"/>
                        </w:rPr>
                        <m:t>h</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num>
                    <m:den>
                      <m:r>
                        <w:rPr>
                          <w:rFonts w:ascii="Cambria Math" w:hAnsi="Cambria Math"/>
                        </w:rPr>
                        <m:t>h</m:t>
                      </m:r>
                    </m:den>
                  </m:f>
                </m:e>
              </m:d>
            </m:num>
            <m:den>
              <m:r>
                <w:rPr>
                  <w:rFonts w:ascii="Cambria Math" w:hAnsi="Cambria Math"/>
                </w:rPr>
                <m:t>h</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2</m:t>
                  </m:r>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e>
              </m:d>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56367E" w:rsidRDefault="0056367E" w:rsidP="0056367E">
      <w:pPr>
        <w:rPr>
          <w:rFonts w:eastAsiaTheme="minorEastAsia"/>
        </w:rPr>
      </w:pPr>
      <w:r>
        <w:rPr>
          <w:rFonts w:eastAsiaTheme="minorEastAsia"/>
        </w:rPr>
        <w:t xml:space="preserve">We approximate the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layer with the following:</w:t>
      </w:r>
    </w:p>
    <w:p w:rsidR="0056367E" w:rsidRPr="00697F37" w:rsidRDefault="008D755B" w:rsidP="005636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num>
            <m:den>
              <m:r>
                <w:rPr>
                  <w:rFonts w:ascii="Cambria Math" w:hAnsi="Cambria Math"/>
                </w:rPr>
                <m:t>h</m:t>
              </m:r>
            </m:den>
          </m:f>
        </m:oMath>
      </m:oMathPara>
    </w:p>
    <w:p w:rsidR="0056367E" w:rsidRPr="00837E28" w:rsidRDefault="008D755B" w:rsidP="005636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N-2</m:t>
                      </m:r>
                    </m:sub>
                  </m:sSub>
                </m:e>
              </m:d>
            </m:num>
            <m:den>
              <m:r>
                <w:rPr>
                  <w:rFonts w:ascii="Cambria Math" w:hAnsi="Cambria Math"/>
                </w:rPr>
                <m:t>2</m:t>
              </m:r>
              <m:r>
                <w:rPr>
                  <w:rFonts w:ascii="Cambria Math" w:hAnsi="Cambria Math"/>
                </w:rPr>
                <m:t>h</m:t>
              </m:r>
            </m:den>
          </m:f>
        </m:oMath>
      </m:oMathPara>
    </w:p>
    <w:p w:rsidR="0056367E" w:rsidRPr="00697F37" w:rsidRDefault="008D755B" w:rsidP="0056367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num>
            <m:den>
              <m:r>
                <w:rPr>
                  <w:rFonts w:ascii="Cambria Math" w:hAnsi="Cambria Math"/>
                </w:rPr>
                <m:t>h</m:t>
              </m:r>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num>
                    <m:den>
                      <m:r>
                        <w:rPr>
                          <w:rFonts w:ascii="Cambria Math" w:hAnsi="Cambria Math"/>
                        </w:rPr>
                        <m:t>h</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N-2</m:t>
                              </m:r>
                            </m:sub>
                          </m:sSub>
                        </m:e>
                      </m:d>
                    </m:num>
                    <m:den>
                      <m:r>
                        <w:rPr>
                          <w:rFonts w:ascii="Cambria Math" w:hAnsi="Cambria Math"/>
                        </w:rPr>
                        <m:t>2</m:t>
                      </m:r>
                      <m:r>
                        <w:rPr>
                          <w:rFonts w:ascii="Cambria Math" w:hAnsi="Cambria Math"/>
                        </w:rPr>
                        <m:t>h</m:t>
                      </m:r>
                    </m:den>
                  </m:f>
                </m:e>
              </m:d>
            </m:num>
            <m:den>
              <m:r>
                <w:rPr>
                  <w:rFonts w:ascii="Cambria Math" w:hAnsi="Cambria Math"/>
                </w:rPr>
                <m:t>h</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N-2</m:t>
                      </m:r>
                    </m:sub>
                  </m:sSub>
                </m:e>
              </m:d>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rsidR="0056367E" w:rsidRDefault="0056367E" w:rsidP="0056367E">
      <w:pPr>
        <w:rPr>
          <w:rFonts w:eastAsiaTheme="minorEastAsia"/>
        </w:rPr>
      </w:pPr>
    </w:p>
    <w:p w:rsidR="0056367E" w:rsidRPr="00A14EF9" w:rsidRDefault="0056367E" w:rsidP="0056367E">
      <w:pPr>
        <w:rPr>
          <w:rFonts w:eastAsiaTheme="minorEastAsia"/>
          <w:iCs/>
        </w:rPr>
      </w:pPr>
      <w:r>
        <w:rPr>
          <w:rFonts w:eastAsiaTheme="minorEastAsia"/>
        </w:rPr>
        <w:t>To ensure that the polarization is zero within the air and substrate, the landau term is dependent on z. Very large a1 in air and film (a0). Also all constants (G,q,etc…) are zero in air and substrate.</w:t>
      </w:r>
    </w:p>
    <w:p w:rsidR="00E660B4" w:rsidRDefault="008D755B" w:rsidP="00E660B4">
      <w:p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+h</m:t>
                </m:r>
              </m:e>
            </m:d>
          </m:num>
          <m:den>
            <m:r>
              <w:rPr>
                <w:rFonts w:ascii="Cambria Math" w:hAnsi="Cambria Math"/>
              </w:rPr>
              <m:t>h</m:t>
            </m:r>
          </m:den>
        </m:f>
      </m:oMath>
      <w:r w:rsidR="008E0CB2">
        <w:rPr>
          <w:rFonts w:eastAsiaTheme="minorEastAsia"/>
        </w:rPr>
        <w:t xml:space="preserve"> 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i∈</m:t>
            </m:r>
            <m:d>
              <m:dPr>
                <m:begChr m:val="["/>
                <m:endChr m:val="]"/>
                <m:ctrlPr>
                  <w:rPr>
                    <w:rFonts w:ascii="Cambria Math" w:hAnsi="Cambria Math"/>
                    <w:i/>
                  </w:rPr>
                </m:ctrlPr>
              </m:dPr>
              <m:e>
                <m:r>
                  <w:rPr>
                    <w:rFonts w:ascii="Cambria Math" w:hAnsi="Cambria Math"/>
                  </w:rPr>
                  <m:t>2,N-1</m:t>
                </m:r>
              </m:e>
            </m:d>
          </m:e>
        </m:d>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p>
    <w:p w:rsidR="008E0CB2" w:rsidRDefault="008D755B" w:rsidP="008E0CB2">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num>
            <m:den>
              <m:r>
                <w:rPr>
                  <w:rFonts w:ascii="Cambria Math" w:hAnsi="Cambria Math"/>
                </w:rPr>
                <m:t>h</m:t>
              </m:r>
            </m:den>
          </m:f>
        </m:oMath>
      </m:oMathPara>
    </w:p>
    <w:p w:rsidR="008E0CB2" w:rsidRDefault="008D755B" w:rsidP="008E0CB2">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num>
            <m:den>
              <m:r>
                <w:rPr>
                  <w:rFonts w:ascii="Cambria Math" w:hAnsi="Cambria Math"/>
                </w:rPr>
                <m:t>h</m:t>
              </m:r>
            </m:den>
          </m:f>
        </m:oMath>
      </m:oMathPara>
    </w:p>
    <w:p w:rsidR="008E0CB2" w:rsidRPr="00837E28" w:rsidRDefault="008E0CB2" w:rsidP="00E660B4">
      <w:pPr>
        <w:rPr>
          <w:rFonts w:eastAsiaTheme="minorEastAsia"/>
        </w:rPr>
      </w:pPr>
    </w:p>
    <w:p w:rsidR="00BA1A75" w:rsidRDefault="008D755B"/>
    <w:sectPr w:rsidR="00BA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D6D8B"/>
    <w:multiLevelType w:val="hybridMultilevel"/>
    <w:tmpl w:val="560C687E"/>
    <w:lvl w:ilvl="0" w:tplc="3C2E0FF6">
      <w:start w:val="1"/>
      <w:numFmt w:val="bullet"/>
      <w:lvlText w:val="•"/>
      <w:lvlJc w:val="left"/>
      <w:pPr>
        <w:tabs>
          <w:tab w:val="num" w:pos="720"/>
        </w:tabs>
        <w:ind w:left="720" w:hanging="360"/>
      </w:pPr>
      <w:rPr>
        <w:rFonts w:ascii="Arial" w:hAnsi="Arial" w:hint="default"/>
      </w:rPr>
    </w:lvl>
    <w:lvl w:ilvl="1" w:tplc="BA70FA60" w:tentative="1">
      <w:start w:val="1"/>
      <w:numFmt w:val="bullet"/>
      <w:lvlText w:val="•"/>
      <w:lvlJc w:val="left"/>
      <w:pPr>
        <w:tabs>
          <w:tab w:val="num" w:pos="1440"/>
        </w:tabs>
        <w:ind w:left="1440" w:hanging="360"/>
      </w:pPr>
      <w:rPr>
        <w:rFonts w:ascii="Arial" w:hAnsi="Arial" w:hint="default"/>
      </w:rPr>
    </w:lvl>
    <w:lvl w:ilvl="2" w:tplc="CE120FBA" w:tentative="1">
      <w:start w:val="1"/>
      <w:numFmt w:val="bullet"/>
      <w:lvlText w:val="•"/>
      <w:lvlJc w:val="left"/>
      <w:pPr>
        <w:tabs>
          <w:tab w:val="num" w:pos="2160"/>
        </w:tabs>
        <w:ind w:left="2160" w:hanging="360"/>
      </w:pPr>
      <w:rPr>
        <w:rFonts w:ascii="Arial" w:hAnsi="Arial" w:hint="default"/>
      </w:rPr>
    </w:lvl>
    <w:lvl w:ilvl="3" w:tplc="A692A52E" w:tentative="1">
      <w:start w:val="1"/>
      <w:numFmt w:val="bullet"/>
      <w:lvlText w:val="•"/>
      <w:lvlJc w:val="left"/>
      <w:pPr>
        <w:tabs>
          <w:tab w:val="num" w:pos="2880"/>
        </w:tabs>
        <w:ind w:left="2880" w:hanging="360"/>
      </w:pPr>
      <w:rPr>
        <w:rFonts w:ascii="Arial" w:hAnsi="Arial" w:hint="default"/>
      </w:rPr>
    </w:lvl>
    <w:lvl w:ilvl="4" w:tplc="78387A98" w:tentative="1">
      <w:start w:val="1"/>
      <w:numFmt w:val="bullet"/>
      <w:lvlText w:val="•"/>
      <w:lvlJc w:val="left"/>
      <w:pPr>
        <w:tabs>
          <w:tab w:val="num" w:pos="3600"/>
        </w:tabs>
        <w:ind w:left="3600" w:hanging="360"/>
      </w:pPr>
      <w:rPr>
        <w:rFonts w:ascii="Arial" w:hAnsi="Arial" w:hint="default"/>
      </w:rPr>
    </w:lvl>
    <w:lvl w:ilvl="5" w:tplc="BED8EA24" w:tentative="1">
      <w:start w:val="1"/>
      <w:numFmt w:val="bullet"/>
      <w:lvlText w:val="•"/>
      <w:lvlJc w:val="left"/>
      <w:pPr>
        <w:tabs>
          <w:tab w:val="num" w:pos="4320"/>
        </w:tabs>
        <w:ind w:left="4320" w:hanging="360"/>
      </w:pPr>
      <w:rPr>
        <w:rFonts w:ascii="Arial" w:hAnsi="Arial" w:hint="default"/>
      </w:rPr>
    </w:lvl>
    <w:lvl w:ilvl="6" w:tplc="05E0AB4C" w:tentative="1">
      <w:start w:val="1"/>
      <w:numFmt w:val="bullet"/>
      <w:lvlText w:val="•"/>
      <w:lvlJc w:val="left"/>
      <w:pPr>
        <w:tabs>
          <w:tab w:val="num" w:pos="5040"/>
        </w:tabs>
        <w:ind w:left="5040" w:hanging="360"/>
      </w:pPr>
      <w:rPr>
        <w:rFonts w:ascii="Arial" w:hAnsi="Arial" w:hint="default"/>
      </w:rPr>
    </w:lvl>
    <w:lvl w:ilvl="7" w:tplc="058418E2" w:tentative="1">
      <w:start w:val="1"/>
      <w:numFmt w:val="bullet"/>
      <w:lvlText w:val="•"/>
      <w:lvlJc w:val="left"/>
      <w:pPr>
        <w:tabs>
          <w:tab w:val="num" w:pos="5760"/>
        </w:tabs>
        <w:ind w:left="5760" w:hanging="360"/>
      </w:pPr>
      <w:rPr>
        <w:rFonts w:ascii="Arial" w:hAnsi="Arial" w:hint="default"/>
      </w:rPr>
    </w:lvl>
    <w:lvl w:ilvl="8" w:tplc="EB6AF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A56D57"/>
    <w:multiLevelType w:val="hybridMultilevel"/>
    <w:tmpl w:val="DD2EC1A2"/>
    <w:lvl w:ilvl="0" w:tplc="E38AA66A">
      <w:start w:val="1"/>
      <w:numFmt w:val="bullet"/>
      <w:lvlText w:val="•"/>
      <w:lvlJc w:val="left"/>
      <w:pPr>
        <w:tabs>
          <w:tab w:val="num" w:pos="720"/>
        </w:tabs>
        <w:ind w:left="720" w:hanging="360"/>
      </w:pPr>
      <w:rPr>
        <w:rFonts w:ascii="Arial" w:hAnsi="Arial" w:hint="default"/>
      </w:rPr>
    </w:lvl>
    <w:lvl w:ilvl="1" w:tplc="A1D010D0">
      <w:start w:val="146"/>
      <w:numFmt w:val="bullet"/>
      <w:lvlText w:val="•"/>
      <w:lvlJc w:val="left"/>
      <w:pPr>
        <w:tabs>
          <w:tab w:val="num" w:pos="1440"/>
        </w:tabs>
        <w:ind w:left="1440" w:hanging="360"/>
      </w:pPr>
      <w:rPr>
        <w:rFonts w:ascii="Arial" w:hAnsi="Arial" w:hint="default"/>
      </w:rPr>
    </w:lvl>
    <w:lvl w:ilvl="2" w:tplc="4FC0F3AA" w:tentative="1">
      <w:start w:val="1"/>
      <w:numFmt w:val="bullet"/>
      <w:lvlText w:val="•"/>
      <w:lvlJc w:val="left"/>
      <w:pPr>
        <w:tabs>
          <w:tab w:val="num" w:pos="2160"/>
        </w:tabs>
        <w:ind w:left="2160" w:hanging="360"/>
      </w:pPr>
      <w:rPr>
        <w:rFonts w:ascii="Arial" w:hAnsi="Arial" w:hint="default"/>
      </w:rPr>
    </w:lvl>
    <w:lvl w:ilvl="3" w:tplc="6A747F90" w:tentative="1">
      <w:start w:val="1"/>
      <w:numFmt w:val="bullet"/>
      <w:lvlText w:val="•"/>
      <w:lvlJc w:val="left"/>
      <w:pPr>
        <w:tabs>
          <w:tab w:val="num" w:pos="2880"/>
        </w:tabs>
        <w:ind w:left="2880" w:hanging="360"/>
      </w:pPr>
      <w:rPr>
        <w:rFonts w:ascii="Arial" w:hAnsi="Arial" w:hint="default"/>
      </w:rPr>
    </w:lvl>
    <w:lvl w:ilvl="4" w:tplc="14520198" w:tentative="1">
      <w:start w:val="1"/>
      <w:numFmt w:val="bullet"/>
      <w:lvlText w:val="•"/>
      <w:lvlJc w:val="left"/>
      <w:pPr>
        <w:tabs>
          <w:tab w:val="num" w:pos="3600"/>
        </w:tabs>
        <w:ind w:left="3600" w:hanging="360"/>
      </w:pPr>
      <w:rPr>
        <w:rFonts w:ascii="Arial" w:hAnsi="Arial" w:hint="default"/>
      </w:rPr>
    </w:lvl>
    <w:lvl w:ilvl="5" w:tplc="9ED4CD54" w:tentative="1">
      <w:start w:val="1"/>
      <w:numFmt w:val="bullet"/>
      <w:lvlText w:val="•"/>
      <w:lvlJc w:val="left"/>
      <w:pPr>
        <w:tabs>
          <w:tab w:val="num" w:pos="4320"/>
        </w:tabs>
        <w:ind w:left="4320" w:hanging="360"/>
      </w:pPr>
      <w:rPr>
        <w:rFonts w:ascii="Arial" w:hAnsi="Arial" w:hint="default"/>
      </w:rPr>
    </w:lvl>
    <w:lvl w:ilvl="6" w:tplc="CFBE6B64" w:tentative="1">
      <w:start w:val="1"/>
      <w:numFmt w:val="bullet"/>
      <w:lvlText w:val="•"/>
      <w:lvlJc w:val="left"/>
      <w:pPr>
        <w:tabs>
          <w:tab w:val="num" w:pos="5040"/>
        </w:tabs>
        <w:ind w:left="5040" w:hanging="360"/>
      </w:pPr>
      <w:rPr>
        <w:rFonts w:ascii="Arial" w:hAnsi="Arial" w:hint="default"/>
      </w:rPr>
    </w:lvl>
    <w:lvl w:ilvl="7" w:tplc="32400B70" w:tentative="1">
      <w:start w:val="1"/>
      <w:numFmt w:val="bullet"/>
      <w:lvlText w:val="•"/>
      <w:lvlJc w:val="left"/>
      <w:pPr>
        <w:tabs>
          <w:tab w:val="num" w:pos="5760"/>
        </w:tabs>
        <w:ind w:left="5760" w:hanging="360"/>
      </w:pPr>
      <w:rPr>
        <w:rFonts w:ascii="Arial" w:hAnsi="Arial" w:hint="default"/>
      </w:rPr>
    </w:lvl>
    <w:lvl w:ilvl="8" w:tplc="2480CB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DE1D88"/>
    <w:multiLevelType w:val="hybridMultilevel"/>
    <w:tmpl w:val="53009582"/>
    <w:lvl w:ilvl="0" w:tplc="42587F46">
      <w:start w:val="1"/>
      <w:numFmt w:val="bullet"/>
      <w:lvlText w:val="•"/>
      <w:lvlJc w:val="left"/>
      <w:pPr>
        <w:tabs>
          <w:tab w:val="num" w:pos="720"/>
        </w:tabs>
        <w:ind w:left="720" w:hanging="360"/>
      </w:pPr>
      <w:rPr>
        <w:rFonts w:ascii="Arial" w:hAnsi="Arial" w:hint="default"/>
      </w:rPr>
    </w:lvl>
    <w:lvl w:ilvl="1" w:tplc="33BE6746">
      <w:start w:val="1"/>
      <w:numFmt w:val="bullet"/>
      <w:lvlText w:val="•"/>
      <w:lvlJc w:val="left"/>
      <w:pPr>
        <w:tabs>
          <w:tab w:val="num" w:pos="1440"/>
        </w:tabs>
        <w:ind w:left="1440" w:hanging="360"/>
      </w:pPr>
      <w:rPr>
        <w:rFonts w:ascii="Arial" w:hAnsi="Arial" w:hint="default"/>
      </w:rPr>
    </w:lvl>
    <w:lvl w:ilvl="2" w:tplc="6DB41C84" w:tentative="1">
      <w:start w:val="1"/>
      <w:numFmt w:val="bullet"/>
      <w:lvlText w:val="•"/>
      <w:lvlJc w:val="left"/>
      <w:pPr>
        <w:tabs>
          <w:tab w:val="num" w:pos="2160"/>
        </w:tabs>
        <w:ind w:left="2160" w:hanging="360"/>
      </w:pPr>
      <w:rPr>
        <w:rFonts w:ascii="Arial" w:hAnsi="Arial" w:hint="default"/>
      </w:rPr>
    </w:lvl>
    <w:lvl w:ilvl="3" w:tplc="58F05D2E" w:tentative="1">
      <w:start w:val="1"/>
      <w:numFmt w:val="bullet"/>
      <w:lvlText w:val="•"/>
      <w:lvlJc w:val="left"/>
      <w:pPr>
        <w:tabs>
          <w:tab w:val="num" w:pos="2880"/>
        </w:tabs>
        <w:ind w:left="2880" w:hanging="360"/>
      </w:pPr>
      <w:rPr>
        <w:rFonts w:ascii="Arial" w:hAnsi="Arial" w:hint="default"/>
      </w:rPr>
    </w:lvl>
    <w:lvl w:ilvl="4" w:tplc="0CAC9F68" w:tentative="1">
      <w:start w:val="1"/>
      <w:numFmt w:val="bullet"/>
      <w:lvlText w:val="•"/>
      <w:lvlJc w:val="left"/>
      <w:pPr>
        <w:tabs>
          <w:tab w:val="num" w:pos="3600"/>
        </w:tabs>
        <w:ind w:left="3600" w:hanging="360"/>
      </w:pPr>
      <w:rPr>
        <w:rFonts w:ascii="Arial" w:hAnsi="Arial" w:hint="default"/>
      </w:rPr>
    </w:lvl>
    <w:lvl w:ilvl="5" w:tplc="C3C02190" w:tentative="1">
      <w:start w:val="1"/>
      <w:numFmt w:val="bullet"/>
      <w:lvlText w:val="•"/>
      <w:lvlJc w:val="left"/>
      <w:pPr>
        <w:tabs>
          <w:tab w:val="num" w:pos="4320"/>
        </w:tabs>
        <w:ind w:left="4320" w:hanging="360"/>
      </w:pPr>
      <w:rPr>
        <w:rFonts w:ascii="Arial" w:hAnsi="Arial" w:hint="default"/>
      </w:rPr>
    </w:lvl>
    <w:lvl w:ilvl="6" w:tplc="E6A00B8C" w:tentative="1">
      <w:start w:val="1"/>
      <w:numFmt w:val="bullet"/>
      <w:lvlText w:val="•"/>
      <w:lvlJc w:val="left"/>
      <w:pPr>
        <w:tabs>
          <w:tab w:val="num" w:pos="5040"/>
        </w:tabs>
        <w:ind w:left="5040" w:hanging="360"/>
      </w:pPr>
      <w:rPr>
        <w:rFonts w:ascii="Arial" w:hAnsi="Arial" w:hint="default"/>
      </w:rPr>
    </w:lvl>
    <w:lvl w:ilvl="7" w:tplc="619CFF8A" w:tentative="1">
      <w:start w:val="1"/>
      <w:numFmt w:val="bullet"/>
      <w:lvlText w:val="•"/>
      <w:lvlJc w:val="left"/>
      <w:pPr>
        <w:tabs>
          <w:tab w:val="num" w:pos="5760"/>
        </w:tabs>
        <w:ind w:left="5760" w:hanging="360"/>
      </w:pPr>
      <w:rPr>
        <w:rFonts w:ascii="Arial" w:hAnsi="Arial" w:hint="default"/>
      </w:rPr>
    </w:lvl>
    <w:lvl w:ilvl="8" w:tplc="07F8F0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284E44"/>
    <w:multiLevelType w:val="hybridMultilevel"/>
    <w:tmpl w:val="BC106108"/>
    <w:lvl w:ilvl="0" w:tplc="007E4F42">
      <w:start w:val="1"/>
      <w:numFmt w:val="bullet"/>
      <w:lvlText w:val="•"/>
      <w:lvlJc w:val="left"/>
      <w:pPr>
        <w:tabs>
          <w:tab w:val="num" w:pos="720"/>
        </w:tabs>
        <w:ind w:left="720" w:hanging="360"/>
      </w:pPr>
      <w:rPr>
        <w:rFonts w:ascii="Arial" w:hAnsi="Arial" w:hint="default"/>
      </w:rPr>
    </w:lvl>
    <w:lvl w:ilvl="1" w:tplc="07B4F134" w:tentative="1">
      <w:start w:val="1"/>
      <w:numFmt w:val="bullet"/>
      <w:lvlText w:val="•"/>
      <w:lvlJc w:val="left"/>
      <w:pPr>
        <w:tabs>
          <w:tab w:val="num" w:pos="1440"/>
        </w:tabs>
        <w:ind w:left="1440" w:hanging="360"/>
      </w:pPr>
      <w:rPr>
        <w:rFonts w:ascii="Arial" w:hAnsi="Arial" w:hint="default"/>
      </w:rPr>
    </w:lvl>
    <w:lvl w:ilvl="2" w:tplc="E99EE136" w:tentative="1">
      <w:start w:val="1"/>
      <w:numFmt w:val="bullet"/>
      <w:lvlText w:val="•"/>
      <w:lvlJc w:val="left"/>
      <w:pPr>
        <w:tabs>
          <w:tab w:val="num" w:pos="2160"/>
        </w:tabs>
        <w:ind w:left="2160" w:hanging="360"/>
      </w:pPr>
      <w:rPr>
        <w:rFonts w:ascii="Arial" w:hAnsi="Arial" w:hint="default"/>
      </w:rPr>
    </w:lvl>
    <w:lvl w:ilvl="3" w:tplc="7F427B94" w:tentative="1">
      <w:start w:val="1"/>
      <w:numFmt w:val="bullet"/>
      <w:lvlText w:val="•"/>
      <w:lvlJc w:val="left"/>
      <w:pPr>
        <w:tabs>
          <w:tab w:val="num" w:pos="2880"/>
        </w:tabs>
        <w:ind w:left="2880" w:hanging="360"/>
      </w:pPr>
      <w:rPr>
        <w:rFonts w:ascii="Arial" w:hAnsi="Arial" w:hint="default"/>
      </w:rPr>
    </w:lvl>
    <w:lvl w:ilvl="4" w:tplc="3BE8C784" w:tentative="1">
      <w:start w:val="1"/>
      <w:numFmt w:val="bullet"/>
      <w:lvlText w:val="•"/>
      <w:lvlJc w:val="left"/>
      <w:pPr>
        <w:tabs>
          <w:tab w:val="num" w:pos="3600"/>
        </w:tabs>
        <w:ind w:left="3600" w:hanging="360"/>
      </w:pPr>
      <w:rPr>
        <w:rFonts w:ascii="Arial" w:hAnsi="Arial" w:hint="default"/>
      </w:rPr>
    </w:lvl>
    <w:lvl w:ilvl="5" w:tplc="933A8216" w:tentative="1">
      <w:start w:val="1"/>
      <w:numFmt w:val="bullet"/>
      <w:lvlText w:val="•"/>
      <w:lvlJc w:val="left"/>
      <w:pPr>
        <w:tabs>
          <w:tab w:val="num" w:pos="4320"/>
        </w:tabs>
        <w:ind w:left="4320" w:hanging="360"/>
      </w:pPr>
      <w:rPr>
        <w:rFonts w:ascii="Arial" w:hAnsi="Arial" w:hint="default"/>
      </w:rPr>
    </w:lvl>
    <w:lvl w:ilvl="6" w:tplc="F35C9D42" w:tentative="1">
      <w:start w:val="1"/>
      <w:numFmt w:val="bullet"/>
      <w:lvlText w:val="•"/>
      <w:lvlJc w:val="left"/>
      <w:pPr>
        <w:tabs>
          <w:tab w:val="num" w:pos="5040"/>
        </w:tabs>
        <w:ind w:left="5040" w:hanging="360"/>
      </w:pPr>
      <w:rPr>
        <w:rFonts w:ascii="Arial" w:hAnsi="Arial" w:hint="default"/>
      </w:rPr>
    </w:lvl>
    <w:lvl w:ilvl="7" w:tplc="9D7E9C54" w:tentative="1">
      <w:start w:val="1"/>
      <w:numFmt w:val="bullet"/>
      <w:lvlText w:val="•"/>
      <w:lvlJc w:val="left"/>
      <w:pPr>
        <w:tabs>
          <w:tab w:val="num" w:pos="5760"/>
        </w:tabs>
        <w:ind w:left="5760" w:hanging="360"/>
      </w:pPr>
      <w:rPr>
        <w:rFonts w:ascii="Arial" w:hAnsi="Arial" w:hint="default"/>
      </w:rPr>
    </w:lvl>
    <w:lvl w:ilvl="8" w:tplc="E90063C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7E"/>
    <w:rsid w:val="002F0CE6"/>
    <w:rsid w:val="00362A50"/>
    <w:rsid w:val="0056367E"/>
    <w:rsid w:val="006F2443"/>
    <w:rsid w:val="00877F59"/>
    <w:rsid w:val="008806B7"/>
    <w:rsid w:val="008D755B"/>
    <w:rsid w:val="008E0CB2"/>
    <w:rsid w:val="009300A2"/>
    <w:rsid w:val="00AB00B0"/>
    <w:rsid w:val="00E660B4"/>
    <w:rsid w:val="00FB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5A6C8-8AC0-4E13-AB4C-4EBE2181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6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67E"/>
    <w:rPr>
      <w:color w:val="808080"/>
    </w:rPr>
  </w:style>
  <w:style w:type="table" w:styleId="TableGrid">
    <w:name w:val="Table Grid"/>
    <w:basedOn w:val="TableNormal"/>
    <w:uiPriority w:val="59"/>
    <w:rsid w:val="0056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367E"/>
    <w:pPr>
      <w:spacing w:line="240" w:lineRule="auto"/>
    </w:pPr>
    <w:rPr>
      <w:i/>
      <w:iCs/>
      <w:color w:val="1F497D" w:themeColor="text2"/>
      <w:sz w:val="18"/>
      <w:szCs w:val="18"/>
    </w:rPr>
  </w:style>
  <w:style w:type="paragraph" w:styleId="Header">
    <w:name w:val="header"/>
    <w:basedOn w:val="Normal"/>
    <w:link w:val="HeaderChar"/>
    <w:uiPriority w:val="99"/>
    <w:unhideWhenUsed/>
    <w:rsid w:val="0056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67E"/>
  </w:style>
  <w:style w:type="paragraph" w:styleId="Footer">
    <w:name w:val="footer"/>
    <w:basedOn w:val="Normal"/>
    <w:link w:val="FooterChar"/>
    <w:uiPriority w:val="99"/>
    <w:unhideWhenUsed/>
    <w:rsid w:val="0056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67E"/>
  </w:style>
  <w:style w:type="character" w:customStyle="1" w:styleId="BalloonTextChar">
    <w:name w:val="Balloon Text Char"/>
    <w:basedOn w:val="DefaultParagraphFont"/>
    <w:link w:val="BalloonText"/>
    <w:uiPriority w:val="99"/>
    <w:semiHidden/>
    <w:rsid w:val="0056367E"/>
    <w:rPr>
      <w:rFonts w:ascii="Tahoma" w:hAnsi="Tahoma" w:cs="Tahoma"/>
      <w:sz w:val="16"/>
      <w:szCs w:val="16"/>
    </w:rPr>
  </w:style>
  <w:style w:type="paragraph" w:styleId="BalloonText">
    <w:name w:val="Balloon Text"/>
    <w:basedOn w:val="Normal"/>
    <w:link w:val="BalloonTextChar"/>
    <w:uiPriority w:val="99"/>
    <w:semiHidden/>
    <w:unhideWhenUsed/>
    <w:rsid w:val="0056367E"/>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56367E"/>
    <w:rPr>
      <w:rFonts w:ascii="Segoe UI" w:hAnsi="Segoe UI" w:cs="Segoe UI"/>
      <w:sz w:val="18"/>
      <w:szCs w:val="18"/>
    </w:rPr>
  </w:style>
  <w:style w:type="character" w:styleId="Hyperlink">
    <w:name w:val="Hyperlink"/>
    <w:basedOn w:val="DefaultParagraphFont"/>
    <w:uiPriority w:val="99"/>
    <w:unhideWhenUsed/>
    <w:rsid w:val="00563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xiao</dc:creator>
  <cp:keywords/>
  <dc:description/>
  <cp:lastModifiedBy>geoffrey xiao</cp:lastModifiedBy>
  <cp:revision>8</cp:revision>
  <dcterms:created xsi:type="dcterms:W3CDTF">2017-07-17T03:59:00Z</dcterms:created>
  <dcterms:modified xsi:type="dcterms:W3CDTF">2017-08-30T13:20:00Z</dcterms:modified>
</cp:coreProperties>
</file>