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CF9C" w14:textId="5608F0A9" w:rsidR="0056635D" w:rsidRPr="0056635D" w:rsidRDefault="0056635D" w:rsidP="0056635D">
      <w:pPr>
        <w:jc w:val="center"/>
        <w:rPr>
          <w:b/>
          <w:bCs/>
          <w:sz w:val="32"/>
          <w:szCs w:val="32"/>
        </w:rPr>
      </w:pPr>
      <w:proofErr w:type="spellStart"/>
      <w:r w:rsidRPr="0056635D">
        <w:rPr>
          <w:b/>
          <w:bCs/>
          <w:sz w:val="32"/>
          <w:szCs w:val="32"/>
        </w:rPr>
        <w:t>GeoPublish</w:t>
      </w:r>
      <w:proofErr w:type="spellEnd"/>
    </w:p>
    <w:p w14:paraId="5921551B" w14:textId="77777777" w:rsidR="0056635D" w:rsidRDefault="0056635D" w:rsidP="0056635D"/>
    <w:p w14:paraId="746F659A" w14:textId="30055F2F" w:rsidR="0056635D" w:rsidRDefault="0056635D" w:rsidP="0056635D">
      <w:r>
        <w:t>Documento Técnico de Arquitetura em Alto Nível</w:t>
      </w:r>
    </w:p>
    <w:p w14:paraId="17B07D73" w14:textId="77777777" w:rsidR="0056635D" w:rsidRDefault="0056635D" w:rsidP="0056635D"/>
    <w:p w14:paraId="56E39C60" w14:textId="59440D4E" w:rsidR="0056635D" w:rsidRDefault="0056635D" w:rsidP="0056635D">
      <w:r>
        <w:t xml:space="preserve">Versão: 2.0  </w:t>
      </w:r>
    </w:p>
    <w:p w14:paraId="74F2F9A5" w14:textId="1D72B32E" w:rsidR="0056635D" w:rsidRDefault="0056635D" w:rsidP="0056635D">
      <w:r>
        <w:t xml:space="preserve">Data: </w:t>
      </w:r>
      <w:proofErr w:type="gramStart"/>
      <w:r>
        <w:t>Abril</w:t>
      </w:r>
      <w:proofErr w:type="gramEnd"/>
      <w:r>
        <w:t xml:space="preserve"> / 2026  </w:t>
      </w:r>
    </w:p>
    <w:p w14:paraId="286028ED" w14:textId="7DCBA075" w:rsidR="0056635D" w:rsidRDefault="0056635D" w:rsidP="0056635D">
      <w:r>
        <w:t xml:space="preserve">Projeto: MVP </w:t>
      </w:r>
      <w:proofErr w:type="spellStart"/>
      <w:r>
        <w:t>Uploader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- Plataforma SaaS de Publicação Geoespacial  </w:t>
      </w:r>
    </w:p>
    <w:p w14:paraId="0C0EDADA" w14:textId="77777777" w:rsidR="0056635D" w:rsidRDefault="0056635D" w:rsidP="0056635D"/>
    <w:p w14:paraId="12CCDB48" w14:textId="048D7A9B" w:rsidR="0056635D" w:rsidRDefault="0056635D" w:rsidP="0056635D">
      <w:r>
        <w:t>1. Visão Geral</w:t>
      </w:r>
    </w:p>
    <w:p w14:paraId="58051506" w14:textId="77777777" w:rsidR="0056635D" w:rsidRDefault="0056635D" w:rsidP="0056635D"/>
    <w:p w14:paraId="5604660A" w14:textId="77777777" w:rsidR="0056635D" w:rsidRDefault="0056635D" w:rsidP="0056635D">
      <w:pPr>
        <w:jc w:val="both"/>
      </w:pPr>
      <w:r>
        <w:t xml:space="preserve">O </w:t>
      </w:r>
      <w:proofErr w:type="spellStart"/>
      <w:r>
        <w:t>GeoPublish</w:t>
      </w:r>
      <w:proofErr w:type="spellEnd"/>
      <w:r>
        <w:t xml:space="preserve"> é uma plataforma SaaS voltada à ingestão, processamento, gestão, publicação e disponibilização de dados geoespaciais em ambiente web. A solução foi concebida para permitir que arquivos raster e vetoriais sejam enviados, processados, catalogados e publicados automaticamente como serviços geoespaciais interoperáveis, compatíveis com padrões OGC e com ferramentas amplamente utilizadas no mercado, como ArcGIS Online, QGIS, WebGIS corporativos e visualizadores próprios.</w:t>
      </w:r>
    </w:p>
    <w:p w14:paraId="730E2179" w14:textId="77777777" w:rsidR="0056635D" w:rsidRDefault="0056635D" w:rsidP="0056635D">
      <w:pPr>
        <w:jc w:val="both"/>
      </w:pPr>
      <w:r>
        <w:t xml:space="preserve">A arquitetura atual contempla uma cadeia completa de publicação geoespacial, desde o upload dos arquivos pelo usuário até a disponibilização de camadas em serviços WMS, WMTS, WCS e WFS, utilizando componentes modernos de computação em nuvem, processamento assíncrono, banco espacial, </w:t>
      </w:r>
      <w:proofErr w:type="spellStart"/>
      <w:r>
        <w:t>storage</w:t>
      </w:r>
      <w:proofErr w:type="spellEnd"/>
      <w:r>
        <w:t xml:space="preserve"> escalável e publicação via </w:t>
      </w:r>
      <w:proofErr w:type="spellStart"/>
      <w:r>
        <w:t>GeoServer</w:t>
      </w:r>
      <w:proofErr w:type="spellEnd"/>
      <w:r>
        <w:t>.</w:t>
      </w:r>
    </w:p>
    <w:p w14:paraId="7428FB81" w14:textId="77777777" w:rsidR="0056635D" w:rsidRDefault="0056635D" w:rsidP="0056635D">
      <w:pPr>
        <w:jc w:val="both"/>
      </w:pPr>
      <w:r>
        <w:t>---</w:t>
      </w:r>
    </w:p>
    <w:p w14:paraId="63456DA9" w14:textId="77777777" w:rsidR="0056635D" w:rsidRDefault="0056635D" w:rsidP="0056635D">
      <w:pPr>
        <w:jc w:val="both"/>
      </w:pPr>
    </w:p>
    <w:p w14:paraId="798CE6E6" w14:textId="0F0E706E" w:rsidR="0056635D" w:rsidRDefault="0056635D" w:rsidP="0056635D">
      <w:pPr>
        <w:jc w:val="both"/>
      </w:pPr>
      <w:r>
        <w:t>2. Objetivo da Plataforma</w:t>
      </w:r>
    </w:p>
    <w:p w14:paraId="1666D677" w14:textId="77777777" w:rsidR="0056635D" w:rsidRDefault="0056635D" w:rsidP="0056635D">
      <w:pPr>
        <w:jc w:val="both"/>
      </w:pPr>
      <w:r>
        <w:t xml:space="preserve">O objetivo central do </w:t>
      </w:r>
      <w:proofErr w:type="spellStart"/>
      <w:r>
        <w:t>GeoPublish</w:t>
      </w:r>
      <w:proofErr w:type="spellEnd"/>
      <w:r>
        <w:t xml:space="preserve"> é simplificar e automatizar o processo de publicação de dados georreferenciados na web, reduzindo a necessidade de infraestrutura própria, configuração manual de servidores GIS e conhecimento técnico avançado por parte do usuário final.</w:t>
      </w:r>
    </w:p>
    <w:p w14:paraId="2BFFEA59" w14:textId="77777777" w:rsidR="0056635D" w:rsidRDefault="0056635D" w:rsidP="0056635D">
      <w:pPr>
        <w:jc w:val="both"/>
      </w:pPr>
      <w:r>
        <w:t>A plataforma busca permitir que organizações publiquem imagens, vetores e camadas geoespaciais de forma rápida, segura e escalável, com rastreabilidade, métricas de uso, controle de custos e capacidade de integração com ambientes GIS externos.</w:t>
      </w:r>
    </w:p>
    <w:p w14:paraId="13CE1E2C" w14:textId="77777777" w:rsidR="0056635D" w:rsidRDefault="0056635D" w:rsidP="0056635D">
      <w:pPr>
        <w:jc w:val="both"/>
      </w:pPr>
    </w:p>
    <w:p w14:paraId="0883ECC2" w14:textId="409CF1A0" w:rsidR="0056635D" w:rsidRDefault="0056635D" w:rsidP="0056635D">
      <w:pPr>
        <w:jc w:val="both"/>
      </w:pPr>
      <w:r>
        <w:lastRenderedPageBreak/>
        <w:t>3. Proposta de Valor</w:t>
      </w:r>
    </w:p>
    <w:p w14:paraId="563B3600" w14:textId="77777777" w:rsidR="0056635D" w:rsidRDefault="0056635D" w:rsidP="0056635D">
      <w:pPr>
        <w:jc w:val="both"/>
      </w:pPr>
      <w:r>
        <w:t>O G</w:t>
      </w:r>
      <w:proofErr w:type="spellStart"/>
      <w:r>
        <w:t>eoPublish</w:t>
      </w:r>
      <w:proofErr w:type="spellEnd"/>
      <w:r>
        <w:t xml:space="preserve"> foi estruturado para resolver um problema recorrente em organizações que lidam com dados geoespaciais: a dificuldade de armazenar, processar, organizar, publicar e compartilhar arquivos espaciais em ambiente web de forma simples e padronizada.</w:t>
      </w:r>
    </w:p>
    <w:p w14:paraId="38938195" w14:textId="77777777" w:rsidR="0056635D" w:rsidRDefault="0056635D" w:rsidP="0056635D">
      <w:pPr>
        <w:jc w:val="both"/>
      </w:pPr>
    </w:p>
    <w:p w14:paraId="0DDEF3F8" w14:textId="77777777" w:rsidR="0056635D" w:rsidRDefault="0056635D" w:rsidP="0056635D">
      <w:pPr>
        <w:jc w:val="both"/>
      </w:pPr>
      <w:r>
        <w:t>A solução agrega valor ao oferecer:</w:t>
      </w:r>
    </w:p>
    <w:p w14:paraId="2DA44529" w14:textId="77777777" w:rsidR="0056635D" w:rsidRDefault="0056635D" w:rsidP="0056635D">
      <w:pPr>
        <w:jc w:val="both"/>
      </w:pPr>
      <w:r>
        <w:t xml:space="preserve">- Upload direto para </w:t>
      </w:r>
      <w:proofErr w:type="spellStart"/>
      <w:r>
        <w:t>storage</w:t>
      </w:r>
      <w:proofErr w:type="spellEnd"/>
      <w:r>
        <w:t xml:space="preserve"> em nuvem.</w:t>
      </w:r>
    </w:p>
    <w:p w14:paraId="11FE0433" w14:textId="77777777" w:rsidR="0056635D" w:rsidRDefault="0056635D" w:rsidP="0056635D">
      <w:pPr>
        <w:jc w:val="both"/>
      </w:pPr>
      <w:r>
        <w:t>- Processamento automatizado de dados raster e vetoriais.</w:t>
      </w:r>
    </w:p>
    <w:p w14:paraId="58F3C4E2" w14:textId="77777777" w:rsidR="0056635D" w:rsidRDefault="0056635D" w:rsidP="0056635D">
      <w:pPr>
        <w:jc w:val="both"/>
      </w:pPr>
      <w:r>
        <w:t xml:space="preserve">- Publicação automática em </w:t>
      </w:r>
      <w:proofErr w:type="spellStart"/>
      <w:r>
        <w:t>GeoServer</w:t>
      </w:r>
      <w:proofErr w:type="spellEnd"/>
      <w:r>
        <w:t>.</w:t>
      </w:r>
    </w:p>
    <w:p w14:paraId="1AD50053" w14:textId="77777777" w:rsidR="0056635D" w:rsidRDefault="0056635D" w:rsidP="0056635D">
      <w:pPr>
        <w:jc w:val="both"/>
      </w:pPr>
      <w:r>
        <w:t>- Geração de serviços OGC interoperáveis.</w:t>
      </w:r>
    </w:p>
    <w:p w14:paraId="787A2B0B" w14:textId="77777777" w:rsidR="0056635D" w:rsidRDefault="0056635D" w:rsidP="0056635D">
      <w:pPr>
        <w:jc w:val="both"/>
      </w:pPr>
      <w:r>
        <w:t>- Integração com ArcGIS Online, QGIS e aplicações WebGIS.</w:t>
      </w:r>
    </w:p>
    <w:p w14:paraId="01D23C5C" w14:textId="77777777" w:rsidR="0056635D" w:rsidRDefault="0056635D" w:rsidP="0056635D">
      <w:pPr>
        <w:jc w:val="both"/>
      </w:pPr>
      <w:r>
        <w:t>- Gestão de metadados, status e rastreabilidade dos ativos.</w:t>
      </w:r>
    </w:p>
    <w:p w14:paraId="79625688" w14:textId="77777777" w:rsidR="0056635D" w:rsidRDefault="0056635D" w:rsidP="0056635D">
      <w:pPr>
        <w:jc w:val="both"/>
      </w:pPr>
      <w:r>
        <w:t>- Métricas de armazenamento, acesso, custos e auditoria.</w:t>
      </w:r>
    </w:p>
    <w:p w14:paraId="4C9E99B1" w14:textId="77777777" w:rsidR="0056635D" w:rsidRDefault="0056635D" w:rsidP="0056635D">
      <w:pPr>
        <w:jc w:val="both"/>
      </w:pPr>
      <w:r>
        <w:t xml:space="preserve">- Base arquitetural preparada para operação SaaS </w:t>
      </w:r>
      <w:proofErr w:type="spellStart"/>
      <w:r>
        <w:t>multi-tenant</w:t>
      </w:r>
      <w:proofErr w:type="spellEnd"/>
      <w:r>
        <w:t>.</w:t>
      </w:r>
    </w:p>
    <w:p w14:paraId="566C9C84" w14:textId="77777777" w:rsidR="0056635D" w:rsidRDefault="0056635D" w:rsidP="0056635D">
      <w:pPr>
        <w:jc w:val="both"/>
      </w:pPr>
    </w:p>
    <w:p w14:paraId="4DC02919" w14:textId="30C6940F" w:rsidR="0056635D" w:rsidRDefault="0056635D" w:rsidP="0056635D">
      <w:pPr>
        <w:jc w:val="both"/>
      </w:pPr>
      <w:r>
        <w:t>4. Arquitetura em Alto Nível</w:t>
      </w:r>
    </w:p>
    <w:p w14:paraId="6B4531DD" w14:textId="77777777" w:rsidR="0056635D" w:rsidRDefault="0056635D" w:rsidP="0056635D">
      <w:pPr>
        <w:jc w:val="both"/>
      </w:pPr>
      <w:r>
        <w:t xml:space="preserve">A arquitetura do </w:t>
      </w:r>
      <w:proofErr w:type="spellStart"/>
      <w:r>
        <w:t>GeoPublish</w:t>
      </w:r>
      <w:proofErr w:type="spellEnd"/>
      <w:r>
        <w:t xml:space="preserve"> segue um modelo cloud-</w:t>
      </w:r>
      <w:proofErr w:type="spellStart"/>
      <w:r>
        <w:t>native</w:t>
      </w:r>
      <w:proofErr w:type="spellEnd"/>
      <w:r>
        <w:t>, modular e orientado a eventos. A solução é composta por cinco grandes blocos funcionais:</w:t>
      </w:r>
    </w:p>
    <w:p w14:paraId="30B26DB6" w14:textId="3DBD4701" w:rsidR="0056635D" w:rsidRDefault="0056635D" w:rsidP="0056635D">
      <w:pPr>
        <w:jc w:val="both"/>
      </w:pPr>
      <w:r>
        <w:t>1.Interface Web</w:t>
      </w:r>
    </w:p>
    <w:p w14:paraId="33D32480" w14:textId="2159CFB3" w:rsidR="0056635D" w:rsidRDefault="0056635D" w:rsidP="0056635D">
      <w:pPr>
        <w:jc w:val="both"/>
      </w:pPr>
      <w:r>
        <w:t xml:space="preserve">      Camada de interação com o usuário, responsável pelos fluxos de acesso, cadastro, upload, dashboard, mapa, visualização de camadas e acompanhamento do processamento.</w:t>
      </w:r>
    </w:p>
    <w:p w14:paraId="462C1286" w14:textId="77777777" w:rsidR="0056635D" w:rsidRDefault="0056635D" w:rsidP="0056635D">
      <w:pPr>
        <w:jc w:val="both"/>
      </w:pPr>
    </w:p>
    <w:p w14:paraId="23CF7839" w14:textId="7806F287" w:rsidR="0056635D" w:rsidRDefault="0056635D" w:rsidP="0056635D">
      <w:pPr>
        <w:jc w:val="both"/>
      </w:pPr>
      <w:r>
        <w:t xml:space="preserve">2.API </w:t>
      </w:r>
      <w:proofErr w:type="spellStart"/>
      <w:r>
        <w:t>Backend</w:t>
      </w:r>
      <w:proofErr w:type="spellEnd"/>
    </w:p>
    <w:p w14:paraId="6AD5B6BC" w14:textId="3D932997" w:rsidR="0056635D" w:rsidRDefault="0056635D" w:rsidP="0056635D">
      <w:pPr>
        <w:jc w:val="both"/>
      </w:pPr>
      <w:r>
        <w:t xml:space="preserve">      Camada de serviços responsável por autenticar fluxos, gerar URLs assinadas, registrar metadados, classificar estratégias de processamento, expor </w:t>
      </w:r>
      <w:proofErr w:type="spellStart"/>
      <w:r>
        <w:t>endpoints</w:t>
      </w:r>
      <w:proofErr w:type="spellEnd"/>
      <w:r>
        <w:t>, acionar filas e disponibilizar proxies para serviços OGC.</w:t>
      </w:r>
    </w:p>
    <w:p w14:paraId="23D03D64" w14:textId="77777777" w:rsidR="0056635D" w:rsidRDefault="0056635D" w:rsidP="0056635D">
      <w:pPr>
        <w:jc w:val="both"/>
      </w:pPr>
    </w:p>
    <w:p w14:paraId="653605AE" w14:textId="77777777" w:rsidR="0056635D" w:rsidRDefault="0056635D" w:rsidP="0056635D">
      <w:pPr>
        <w:jc w:val="both"/>
      </w:pPr>
    </w:p>
    <w:p w14:paraId="06CFD8CF" w14:textId="02A29A46" w:rsidR="0056635D" w:rsidRDefault="0056635D" w:rsidP="0056635D">
      <w:pPr>
        <w:jc w:val="both"/>
      </w:pPr>
      <w:r>
        <w:lastRenderedPageBreak/>
        <w:t>3</w:t>
      </w:r>
      <w:r>
        <w:t xml:space="preserve"> </w:t>
      </w:r>
      <w:proofErr w:type="spellStart"/>
      <w:r>
        <w:t>Storage</w:t>
      </w:r>
      <w:proofErr w:type="spellEnd"/>
      <w:r>
        <w:t xml:space="preserve"> em Nuvem</w:t>
      </w:r>
    </w:p>
    <w:p w14:paraId="6EBD2881" w14:textId="77777777" w:rsidR="0056635D" w:rsidRDefault="0056635D" w:rsidP="0056635D">
      <w:pPr>
        <w:jc w:val="both"/>
      </w:pPr>
      <w:r>
        <w:t xml:space="preserve">   </w:t>
      </w:r>
    </w:p>
    <w:p w14:paraId="69C7DC9D" w14:textId="77777777" w:rsidR="0056635D" w:rsidRDefault="0056635D" w:rsidP="0056635D">
      <w:pPr>
        <w:jc w:val="both"/>
      </w:pPr>
      <w:r>
        <w:t xml:space="preserve">   Camada de armazenamento dos arquivos originais e processados, utilizando Google Cloud </w:t>
      </w:r>
      <w:proofErr w:type="spellStart"/>
      <w:r>
        <w:t>Storage</w:t>
      </w:r>
      <w:proofErr w:type="spellEnd"/>
      <w:r>
        <w:t xml:space="preserve"> como base principal para persistência dos ativos geoespaciais.</w:t>
      </w:r>
    </w:p>
    <w:p w14:paraId="336767B3" w14:textId="77777777" w:rsidR="0056635D" w:rsidRDefault="0056635D" w:rsidP="0056635D">
      <w:pPr>
        <w:jc w:val="both"/>
      </w:pPr>
    </w:p>
    <w:p w14:paraId="210210C0" w14:textId="037C1D3D" w:rsidR="0056635D" w:rsidRDefault="0056635D" w:rsidP="0056635D">
      <w:pPr>
        <w:jc w:val="both"/>
      </w:pPr>
      <w:r>
        <w:t>4.Processamento Assíncrono</w:t>
      </w:r>
    </w:p>
    <w:p w14:paraId="0498E492" w14:textId="4B7A63A2" w:rsidR="0056635D" w:rsidRDefault="0056635D" w:rsidP="0056635D">
      <w:pPr>
        <w:jc w:val="both"/>
      </w:pPr>
      <w:r>
        <w:t xml:space="preserve">      Camada de </w:t>
      </w:r>
      <w:proofErr w:type="spellStart"/>
      <w:r>
        <w:t>workers</w:t>
      </w:r>
      <w:proofErr w:type="spellEnd"/>
      <w:r>
        <w:t xml:space="preserve"> Python responsável por consumir eventos, processar </w:t>
      </w:r>
      <w:proofErr w:type="spellStart"/>
      <w:r>
        <w:t>rasters</w:t>
      </w:r>
      <w:proofErr w:type="spellEnd"/>
      <w:r>
        <w:t xml:space="preserve"> e vetores, normalizar dados, gerar produtos derivados e acionar a publicação no </w:t>
      </w:r>
      <w:proofErr w:type="spellStart"/>
      <w:r>
        <w:t>GeoServer</w:t>
      </w:r>
      <w:proofErr w:type="spellEnd"/>
      <w:r>
        <w:t>.</w:t>
      </w:r>
    </w:p>
    <w:p w14:paraId="78855FAC" w14:textId="77777777" w:rsidR="0056635D" w:rsidRDefault="0056635D" w:rsidP="0056635D">
      <w:pPr>
        <w:jc w:val="both"/>
      </w:pPr>
    </w:p>
    <w:p w14:paraId="2FB430E3" w14:textId="3A79D936" w:rsidR="0056635D" w:rsidRDefault="0056635D" w:rsidP="0056635D">
      <w:pPr>
        <w:jc w:val="both"/>
      </w:pPr>
      <w:r>
        <w:t>5.Publicação Geoespacial</w:t>
      </w:r>
    </w:p>
    <w:p w14:paraId="3A0E6E41" w14:textId="6F8ECDF2" w:rsidR="0056635D" w:rsidRDefault="0056635D" w:rsidP="0056635D">
      <w:pPr>
        <w:jc w:val="both"/>
      </w:pPr>
      <w:r>
        <w:t xml:space="preserve">      Camada baseada em </w:t>
      </w:r>
      <w:proofErr w:type="spellStart"/>
      <w:r>
        <w:t>GeoServer</w:t>
      </w:r>
      <w:proofErr w:type="spellEnd"/>
      <w:r>
        <w:t xml:space="preserve"> e </w:t>
      </w:r>
      <w:proofErr w:type="spellStart"/>
      <w:r>
        <w:t>PostGIS</w:t>
      </w:r>
      <w:proofErr w:type="spellEnd"/>
      <w:r>
        <w:t>, responsável por disponibilizar camadas raster e vetoriais em padrões OGC, permitindo consumo externo por aplicações GIS e WebGIS.</w:t>
      </w:r>
    </w:p>
    <w:p w14:paraId="16C8EAEA" w14:textId="77777777" w:rsidR="0056635D" w:rsidRDefault="0056635D" w:rsidP="0056635D">
      <w:pPr>
        <w:jc w:val="both"/>
      </w:pPr>
    </w:p>
    <w:p w14:paraId="34E8C74F" w14:textId="1A3E5BE7" w:rsidR="0056635D" w:rsidRDefault="0056635D" w:rsidP="0056635D">
      <w:pPr>
        <w:jc w:val="both"/>
      </w:pPr>
      <w:r>
        <w:t>5. Componentes Principais</w:t>
      </w:r>
    </w:p>
    <w:p w14:paraId="6132F34B" w14:textId="77777777" w:rsidR="0056635D" w:rsidRDefault="0056635D" w:rsidP="0056635D">
      <w:pPr>
        <w:jc w:val="both"/>
      </w:pPr>
    </w:p>
    <w:p w14:paraId="7AAC7D07" w14:textId="32689019" w:rsidR="0056635D" w:rsidRDefault="0056635D" w:rsidP="0056635D">
      <w:pPr>
        <w:jc w:val="both"/>
      </w:pPr>
      <w:r>
        <w:t xml:space="preserve">5.1 </w:t>
      </w:r>
      <w:proofErr w:type="spellStart"/>
      <w:r>
        <w:t>Frontend</w:t>
      </w:r>
      <w:proofErr w:type="spellEnd"/>
    </w:p>
    <w:p w14:paraId="70A37F10" w14:textId="77777777" w:rsidR="0056635D" w:rsidRDefault="0056635D" w:rsidP="0056635D">
      <w:pPr>
        <w:jc w:val="both"/>
      </w:pPr>
      <w:r>
        <w:t xml:space="preserve">O </w:t>
      </w:r>
      <w:proofErr w:type="spellStart"/>
      <w:r>
        <w:t>frontend</w:t>
      </w:r>
      <w:proofErr w:type="spellEnd"/>
      <w:r>
        <w:t xml:space="preserve"> é desenvolvido com Next.js,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 xml:space="preserve"> e </w:t>
      </w:r>
      <w:proofErr w:type="spellStart"/>
      <w:r>
        <w:t>Leaflet</w:t>
      </w:r>
      <w:proofErr w:type="spellEnd"/>
      <w:r>
        <w:t xml:space="preserve">. Ele concentra a experiência do usuário, incluindo landing </w:t>
      </w:r>
      <w:proofErr w:type="spellStart"/>
      <w:r>
        <w:t>page</w:t>
      </w:r>
      <w:proofErr w:type="spellEnd"/>
      <w:r>
        <w:t>, telas de acesso, upload, dashboard, listagem de camadas, visualizador de mapa e páginas auxiliares de operação SaaS.</w:t>
      </w:r>
    </w:p>
    <w:p w14:paraId="1E69D619" w14:textId="77777777" w:rsidR="0056635D" w:rsidRDefault="0056635D" w:rsidP="0056635D">
      <w:pPr>
        <w:jc w:val="both"/>
      </w:pPr>
      <w:r>
        <w:t xml:space="preserve">A interface foi desenhada para operar por meio de chamadas relativas à API, utilizando proxy </w:t>
      </w:r>
      <w:proofErr w:type="spellStart"/>
      <w:r>
        <w:t>runtime</w:t>
      </w:r>
      <w:proofErr w:type="spellEnd"/>
      <w:r>
        <w:t xml:space="preserve"> do Next.js. Essa abordagem permite maior flexibilidade no </w:t>
      </w:r>
      <w:proofErr w:type="spellStart"/>
      <w:r>
        <w:t>deploy</w:t>
      </w:r>
      <w:proofErr w:type="spellEnd"/>
      <w:r>
        <w:t xml:space="preserve"> e facilita alterações no </w:t>
      </w:r>
      <w:proofErr w:type="spellStart"/>
      <w:r>
        <w:t>backend</w:t>
      </w:r>
      <w:proofErr w:type="spellEnd"/>
      <w:r>
        <w:t xml:space="preserve"> sem necessidade de </w:t>
      </w:r>
      <w:proofErr w:type="spellStart"/>
      <w:r>
        <w:t>rebuild</w:t>
      </w:r>
      <w:proofErr w:type="spellEnd"/>
      <w:r>
        <w:t xml:space="preserve"> da imagem do </w:t>
      </w:r>
      <w:proofErr w:type="spellStart"/>
      <w:r>
        <w:t>frontend</w:t>
      </w:r>
      <w:proofErr w:type="spellEnd"/>
      <w:r>
        <w:t>.</w:t>
      </w:r>
    </w:p>
    <w:p w14:paraId="39AFA9A8" w14:textId="07C4F56A" w:rsidR="0056635D" w:rsidRDefault="0056635D" w:rsidP="0056635D">
      <w:pPr>
        <w:jc w:val="both"/>
      </w:pPr>
      <w:r>
        <w:t xml:space="preserve">5.2 API </w:t>
      </w:r>
      <w:proofErr w:type="spellStart"/>
      <w:r>
        <w:t>Backend</w:t>
      </w:r>
      <w:proofErr w:type="spellEnd"/>
    </w:p>
    <w:p w14:paraId="2E11C181" w14:textId="77777777" w:rsidR="0056635D" w:rsidRDefault="0056635D" w:rsidP="0056635D">
      <w:pPr>
        <w:jc w:val="both"/>
      </w:pPr>
      <w:r>
        <w:t xml:space="preserve">A API é desenvolvida em </w:t>
      </w:r>
      <w:proofErr w:type="spellStart"/>
      <w:r>
        <w:t>FastAPI</w:t>
      </w:r>
      <w:proofErr w:type="spellEnd"/>
      <w:r>
        <w:t xml:space="preserve"> e atua como o núcleo de coordenação da plataforma. Entre suas responsabilidades estão a geração de </w:t>
      </w:r>
      <w:proofErr w:type="spellStart"/>
      <w:r>
        <w:t>signed</w:t>
      </w:r>
      <w:proofErr w:type="spellEnd"/>
      <w:r>
        <w:t xml:space="preserve"> URLs para upload e download, persistência dos registros no PostgreSQL, publicação de eventos em Redis </w:t>
      </w:r>
      <w:proofErr w:type="spellStart"/>
      <w:r>
        <w:t>Streams</w:t>
      </w:r>
      <w:proofErr w:type="spellEnd"/>
      <w:r>
        <w:t xml:space="preserve">, exposição de </w:t>
      </w:r>
      <w:proofErr w:type="spellStart"/>
      <w:r>
        <w:t>endpoints</w:t>
      </w:r>
      <w:proofErr w:type="spellEnd"/>
      <w:r>
        <w:t xml:space="preserve"> de gestão, consulta de imagens, serviços OGC, métricas e notificações.</w:t>
      </w:r>
    </w:p>
    <w:p w14:paraId="7A3944E1" w14:textId="77777777" w:rsidR="0056635D" w:rsidRDefault="0056635D" w:rsidP="0056635D">
      <w:pPr>
        <w:jc w:val="both"/>
      </w:pPr>
    </w:p>
    <w:p w14:paraId="021475D6" w14:textId="77777777" w:rsidR="0056635D" w:rsidRDefault="0056635D" w:rsidP="0056635D">
      <w:pPr>
        <w:jc w:val="both"/>
      </w:pPr>
      <w:r>
        <w:lastRenderedPageBreak/>
        <w:t>A API também centraliza os fluxos de estimativa de custos pré-upload, auditoria de sessões, simulações de custo e integração com serviços externos.</w:t>
      </w:r>
    </w:p>
    <w:p w14:paraId="0ABC3AAA" w14:textId="4EB755D2" w:rsidR="0056635D" w:rsidRDefault="0056635D" w:rsidP="0056635D">
      <w:pPr>
        <w:jc w:val="both"/>
      </w:pPr>
      <w:r>
        <w:t xml:space="preserve">5.3 </w:t>
      </w:r>
      <w:proofErr w:type="spellStart"/>
      <w:r>
        <w:t>Worker</w:t>
      </w:r>
      <w:proofErr w:type="spellEnd"/>
      <w:r>
        <w:t xml:space="preserve"> de Processamento</w:t>
      </w:r>
    </w:p>
    <w:p w14:paraId="4B57E853" w14:textId="77777777" w:rsidR="0056635D" w:rsidRDefault="0056635D" w:rsidP="0056635D">
      <w:pPr>
        <w:jc w:val="both"/>
      </w:pPr>
      <w:r>
        <w:t xml:space="preserve">O </w:t>
      </w:r>
      <w:proofErr w:type="spellStart"/>
      <w:r>
        <w:t>worker</w:t>
      </w:r>
      <w:proofErr w:type="spellEnd"/>
      <w:r>
        <w:t xml:space="preserve"> é responsável por executar o processamento efetivo dos arquivos após o upload. Ele consome eventos dos </w:t>
      </w:r>
      <w:proofErr w:type="spellStart"/>
      <w:r>
        <w:t>streams</w:t>
      </w:r>
      <w:proofErr w:type="spellEnd"/>
      <w:r>
        <w:t>, identifica o tipo de ativo, executa o pipeline adequado e publica o resultado processado.</w:t>
      </w:r>
    </w:p>
    <w:p w14:paraId="5B5A4560" w14:textId="77777777" w:rsidR="0056635D" w:rsidRDefault="0056635D" w:rsidP="0056635D">
      <w:pPr>
        <w:jc w:val="both"/>
      </w:pPr>
      <w:r>
        <w:t>Para r</w:t>
      </w:r>
      <w:proofErr w:type="spellStart"/>
      <w:r>
        <w:t>asters</w:t>
      </w:r>
      <w:proofErr w:type="spellEnd"/>
      <w:r>
        <w:t xml:space="preserve">, o pipeline utiliza GDAL CLI para inspeção, normalização, </w:t>
      </w:r>
      <w:proofErr w:type="spellStart"/>
      <w:r>
        <w:t>reprojeção</w:t>
      </w:r>
      <w:proofErr w:type="spellEnd"/>
      <w:r>
        <w:t xml:space="preserve">, geração de COG e extração de metadados espaciais. Para vetores, utiliza </w:t>
      </w:r>
      <w:proofErr w:type="spellStart"/>
      <w:r>
        <w:t>GeoPandas</w:t>
      </w:r>
      <w:proofErr w:type="spellEnd"/>
      <w:r>
        <w:t xml:space="preserve">, </w:t>
      </w:r>
      <w:proofErr w:type="spellStart"/>
      <w:r>
        <w:t>PostGIS</w:t>
      </w:r>
      <w:proofErr w:type="spellEnd"/>
      <w:r>
        <w:t xml:space="preserve"> e </w:t>
      </w:r>
      <w:proofErr w:type="spellStart"/>
      <w:r>
        <w:t>GeoServer</w:t>
      </w:r>
      <w:proofErr w:type="spellEnd"/>
      <w:r>
        <w:t xml:space="preserve"> para validação, normalização, carga em banco espacial e publicação como </w:t>
      </w:r>
      <w:proofErr w:type="spellStart"/>
      <w:r>
        <w:t>FeatureType</w:t>
      </w:r>
      <w:proofErr w:type="spellEnd"/>
      <w:r>
        <w:t>.</w:t>
      </w:r>
    </w:p>
    <w:p w14:paraId="58FFB491" w14:textId="77777777" w:rsidR="0056635D" w:rsidRDefault="0056635D" w:rsidP="0056635D">
      <w:pPr>
        <w:jc w:val="both"/>
      </w:pPr>
      <w:r>
        <w:t>O w</w:t>
      </w:r>
      <w:proofErr w:type="spellStart"/>
      <w:r>
        <w:t>orker</w:t>
      </w:r>
      <w:proofErr w:type="spellEnd"/>
      <w:r>
        <w:t xml:space="preserve"> pode operar como serviço contínuo ou como </w:t>
      </w:r>
      <w:proofErr w:type="spellStart"/>
      <w:r>
        <w:t>job</w:t>
      </w:r>
      <w:proofErr w:type="spellEnd"/>
      <w:r>
        <w:t xml:space="preserve"> sob demanda, permitindo diferentes estratégias de execução em Cloud </w:t>
      </w:r>
      <w:proofErr w:type="spellStart"/>
      <w:r>
        <w:t>Run</w:t>
      </w:r>
      <w:proofErr w:type="spellEnd"/>
      <w:r>
        <w:t>.</w:t>
      </w:r>
    </w:p>
    <w:p w14:paraId="7669858C" w14:textId="00DEF884" w:rsidR="0056635D" w:rsidRDefault="0056635D" w:rsidP="0056635D">
      <w:pPr>
        <w:jc w:val="both"/>
      </w:pPr>
      <w:r>
        <w:t>5.4 S</w:t>
      </w:r>
      <w:proofErr w:type="spellStart"/>
      <w:r>
        <w:t>torage</w:t>
      </w:r>
      <w:proofErr w:type="spellEnd"/>
    </w:p>
    <w:p w14:paraId="1D9F88F5" w14:textId="77777777" w:rsidR="0056635D" w:rsidRDefault="0056635D" w:rsidP="0056635D">
      <w:pPr>
        <w:jc w:val="both"/>
      </w:pPr>
      <w:r>
        <w:t xml:space="preserve">O armazenamento é baseado em Google Cloud </w:t>
      </w:r>
      <w:proofErr w:type="spellStart"/>
      <w:r>
        <w:t>Storage</w:t>
      </w:r>
      <w:proofErr w:type="spellEnd"/>
      <w:r>
        <w:t xml:space="preserve">, organizado em </w:t>
      </w:r>
      <w:proofErr w:type="spellStart"/>
      <w:r>
        <w:t>buckets</w:t>
      </w:r>
      <w:proofErr w:type="spellEnd"/>
      <w:r>
        <w:t xml:space="preserve"> para arquivos originais e produtos processados.</w:t>
      </w:r>
    </w:p>
    <w:p w14:paraId="558C526E" w14:textId="77777777" w:rsidR="0056635D" w:rsidRDefault="0056635D" w:rsidP="0056635D">
      <w:pPr>
        <w:jc w:val="both"/>
      </w:pPr>
      <w:r>
        <w:t xml:space="preserve">Os arquivos originais permanecem privados, com acesso controlado por URLs assinadas. Já os produtos raster processados, especialmente </w:t>
      </w:r>
      <w:proofErr w:type="spellStart"/>
      <w:r>
        <w:t>COGs</w:t>
      </w:r>
      <w:proofErr w:type="spellEnd"/>
      <w:r>
        <w:t xml:space="preserve">, precisam ser disponibilizados de forma pública para leitura pelo </w:t>
      </w:r>
      <w:proofErr w:type="spellStart"/>
      <w:r>
        <w:t>GeoServer</w:t>
      </w:r>
      <w:proofErr w:type="spellEnd"/>
      <w:r>
        <w:t xml:space="preserve">, garantindo compatibilidade com HTTP Range </w:t>
      </w:r>
      <w:proofErr w:type="spellStart"/>
      <w:r>
        <w:t>requests</w:t>
      </w:r>
      <w:proofErr w:type="spellEnd"/>
      <w:r>
        <w:t xml:space="preserve"> e estabilidade dos serviços publicados.</w:t>
      </w:r>
    </w:p>
    <w:p w14:paraId="6BE29591" w14:textId="691DC846" w:rsidR="0056635D" w:rsidRDefault="0056635D" w:rsidP="0056635D">
      <w:pPr>
        <w:jc w:val="both"/>
      </w:pPr>
      <w:r>
        <w:t>5.5 Banco de Dados Espacial</w:t>
      </w:r>
    </w:p>
    <w:p w14:paraId="463359C7" w14:textId="77777777" w:rsidR="0056635D" w:rsidRDefault="0056635D" w:rsidP="0056635D">
      <w:pPr>
        <w:jc w:val="both"/>
      </w:pPr>
      <w:r>
        <w:t xml:space="preserve">O PostgreSQL com </w:t>
      </w:r>
      <w:proofErr w:type="spellStart"/>
      <w:r>
        <w:t>PostGIS</w:t>
      </w:r>
      <w:proofErr w:type="spellEnd"/>
      <w:r>
        <w:t xml:space="preserve"> é utilizado como base de persistência dos metadados, status dos ativos, </w:t>
      </w:r>
      <w:proofErr w:type="spellStart"/>
      <w:r>
        <w:t>tenants</w:t>
      </w:r>
      <w:proofErr w:type="spellEnd"/>
      <w:r>
        <w:t>, planos, métricas, logs de acesso, sessões de estimativa e tabelas vetoriais publicadas.</w:t>
      </w:r>
    </w:p>
    <w:p w14:paraId="3E8A76BB" w14:textId="77777777" w:rsidR="0056635D" w:rsidRDefault="0056635D" w:rsidP="0056635D">
      <w:pPr>
        <w:jc w:val="both"/>
      </w:pPr>
      <w:r>
        <w:t>A estrutura de dados permite rastrear o ciclo de vida completo dos arquivos, desde o upload até a publicação e o consumo dos serviços geoespaciais.</w:t>
      </w:r>
    </w:p>
    <w:p w14:paraId="6E0AE7B1" w14:textId="701C35D3" w:rsidR="0056635D" w:rsidRDefault="0056635D" w:rsidP="0056635D">
      <w:pPr>
        <w:jc w:val="both"/>
      </w:pPr>
      <w:r>
        <w:t xml:space="preserve">5.6 </w:t>
      </w:r>
      <w:proofErr w:type="spellStart"/>
      <w:r>
        <w:t>GeoServer</w:t>
      </w:r>
      <w:proofErr w:type="spellEnd"/>
    </w:p>
    <w:p w14:paraId="1EA8DF95" w14:textId="77777777" w:rsidR="0056635D" w:rsidRDefault="0056635D" w:rsidP="0056635D">
      <w:pPr>
        <w:jc w:val="both"/>
      </w:pPr>
      <w:r>
        <w:t xml:space="preserve">O </w:t>
      </w:r>
      <w:proofErr w:type="spellStart"/>
      <w:r>
        <w:t>GeoServer</w:t>
      </w:r>
      <w:proofErr w:type="spellEnd"/>
      <w:r>
        <w:t xml:space="preserve"> é a camada responsável pela publicação dos serviços OGC. Ele publica </w:t>
      </w:r>
      <w:proofErr w:type="spellStart"/>
      <w:r>
        <w:t>rasters</w:t>
      </w:r>
      <w:proofErr w:type="spellEnd"/>
      <w:r>
        <w:t xml:space="preserve"> como </w:t>
      </w:r>
      <w:proofErr w:type="spellStart"/>
      <w:r>
        <w:t>CoverageStores</w:t>
      </w:r>
      <w:proofErr w:type="spellEnd"/>
      <w:r>
        <w:t xml:space="preserve"> apontando para </w:t>
      </w:r>
      <w:proofErr w:type="spellStart"/>
      <w:r>
        <w:t>COGs</w:t>
      </w:r>
      <w:proofErr w:type="spellEnd"/>
      <w:r>
        <w:t xml:space="preserve"> armazenados em nuvem e vetores a partir de </w:t>
      </w:r>
      <w:proofErr w:type="spellStart"/>
      <w:r>
        <w:t>Datastores</w:t>
      </w:r>
      <w:proofErr w:type="spellEnd"/>
      <w:r>
        <w:t xml:space="preserve"> </w:t>
      </w:r>
      <w:proofErr w:type="spellStart"/>
      <w:r>
        <w:t>PostGIS</w:t>
      </w:r>
      <w:proofErr w:type="spellEnd"/>
      <w:r>
        <w:t>.</w:t>
      </w:r>
    </w:p>
    <w:p w14:paraId="4E1E2012" w14:textId="77777777" w:rsidR="0056635D" w:rsidRDefault="0056635D" w:rsidP="0056635D">
      <w:pPr>
        <w:jc w:val="both"/>
      </w:pPr>
      <w:r>
        <w:t>A solução contempla publicação em WMS, WMTS, WCS e WFS, além de proxies por imagem para melhorar compatibilidade com HTTPS, CORS, ArcGIS Online e demais clientes GIS.</w:t>
      </w:r>
    </w:p>
    <w:p w14:paraId="5201FC4F" w14:textId="77777777" w:rsidR="0056635D" w:rsidRDefault="0056635D" w:rsidP="0056635D">
      <w:pPr>
        <w:jc w:val="both"/>
      </w:pPr>
    </w:p>
    <w:p w14:paraId="7DF5681D" w14:textId="77777777" w:rsidR="0056635D" w:rsidRDefault="0056635D" w:rsidP="0056635D">
      <w:pPr>
        <w:jc w:val="both"/>
      </w:pPr>
    </w:p>
    <w:p w14:paraId="31394229" w14:textId="4215B687" w:rsidR="0056635D" w:rsidRDefault="0056635D" w:rsidP="0056635D">
      <w:pPr>
        <w:jc w:val="both"/>
      </w:pPr>
      <w:r>
        <w:lastRenderedPageBreak/>
        <w:t>6. Fluxo Funcional da Solução</w:t>
      </w:r>
    </w:p>
    <w:p w14:paraId="690DFD06" w14:textId="77777777" w:rsidR="0056635D" w:rsidRDefault="0056635D" w:rsidP="0056635D">
      <w:pPr>
        <w:jc w:val="both"/>
      </w:pPr>
      <w:r>
        <w:t xml:space="preserve">O fluxo operacional do </w:t>
      </w:r>
      <w:proofErr w:type="spellStart"/>
      <w:r>
        <w:t>GeoPublish</w:t>
      </w:r>
      <w:proofErr w:type="spellEnd"/>
      <w:r>
        <w:t xml:space="preserve"> pode ser resumido da seguinte forma:</w:t>
      </w:r>
    </w:p>
    <w:p w14:paraId="0EC95A0A" w14:textId="77777777" w:rsidR="0056635D" w:rsidRDefault="0056635D" w:rsidP="0056635D">
      <w:pPr>
        <w:jc w:val="both"/>
      </w:pPr>
      <w:r>
        <w:t>1. O usuário acessa a plataforma e seleciona um arquivo geoespacial.</w:t>
      </w:r>
    </w:p>
    <w:p w14:paraId="5D8FF2BE" w14:textId="77777777" w:rsidR="0056635D" w:rsidRDefault="0056635D" w:rsidP="0056635D">
      <w:pPr>
        <w:jc w:val="both"/>
      </w:pPr>
      <w:r>
        <w:t xml:space="preserve">2. O </w:t>
      </w:r>
      <w:proofErr w:type="spellStart"/>
      <w:r>
        <w:t>frontend</w:t>
      </w:r>
      <w:proofErr w:type="spellEnd"/>
      <w:r>
        <w:t xml:space="preserve"> solicita à API uma URL assinada para upload.</w:t>
      </w:r>
    </w:p>
    <w:p w14:paraId="76605D4E" w14:textId="77777777" w:rsidR="0056635D" w:rsidRDefault="0056635D" w:rsidP="0056635D">
      <w:pPr>
        <w:jc w:val="both"/>
      </w:pPr>
      <w:r>
        <w:t xml:space="preserve">3. O arquivo é enviado diretamente para o </w:t>
      </w:r>
      <w:proofErr w:type="spellStart"/>
      <w:r>
        <w:t>storage</w:t>
      </w:r>
      <w:proofErr w:type="spellEnd"/>
      <w:r>
        <w:t xml:space="preserve"> em nuvem.</w:t>
      </w:r>
    </w:p>
    <w:p w14:paraId="69E863F5" w14:textId="77777777" w:rsidR="0056635D" w:rsidRDefault="0056635D" w:rsidP="0056635D">
      <w:pPr>
        <w:jc w:val="both"/>
      </w:pPr>
      <w:r>
        <w:t>4. A API confirma o upload, registra o ativo e publica um evento de processamento.</w:t>
      </w:r>
    </w:p>
    <w:p w14:paraId="134F9A21" w14:textId="77777777" w:rsidR="0056635D" w:rsidRDefault="0056635D" w:rsidP="0056635D">
      <w:pPr>
        <w:jc w:val="both"/>
      </w:pPr>
      <w:r>
        <w:t xml:space="preserve">5. O </w:t>
      </w:r>
      <w:proofErr w:type="spellStart"/>
      <w:r>
        <w:t>worker</w:t>
      </w:r>
      <w:proofErr w:type="spellEnd"/>
      <w:r>
        <w:t xml:space="preserve"> consome o evento e executa o pipeline raster ou vetorial.</w:t>
      </w:r>
    </w:p>
    <w:p w14:paraId="6FD89B95" w14:textId="77777777" w:rsidR="0056635D" w:rsidRDefault="0056635D" w:rsidP="0056635D">
      <w:pPr>
        <w:jc w:val="both"/>
      </w:pPr>
      <w:r>
        <w:t>6. O ativo processado é armazenado e seus metadados são registrados.</w:t>
      </w:r>
    </w:p>
    <w:p w14:paraId="63D59ACA" w14:textId="77777777" w:rsidR="0056635D" w:rsidRDefault="0056635D" w:rsidP="0056635D">
      <w:pPr>
        <w:jc w:val="both"/>
      </w:pPr>
      <w:r>
        <w:t xml:space="preserve">7. O </w:t>
      </w:r>
      <w:proofErr w:type="spellStart"/>
      <w:r>
        <w:t>worker</w:t>
      </w:r>
      <w:proofErr w:type="spellEnd"/>
      <w:r>
        <w:t xml:space="preserve"> publica a camada no </w:t>
      </w:r>
      <w:proofErr w:type="spellStart"/>
      <w:r>
        <w:t>GeoServer</w:t>
      </w:r>
      <w:proofErr w:type="spellEnd"/>
      <w:r>
        <w:t>.</w:t>
      </w:r>
    </w:p>
    <w:p w14:paraId="14A0145F" w14:textId="77777777" w:rsidR="0056635D" w:rsidRDefault="0056635D" w:rsidP="0056635D">
      <w:pPr>
        <w:jc w:val="both"/>
      </w:pPr>
      <w:r>
        <w:t>8. A API disponibiliza as URLs OGC e informações da camada no dashboard.</w:t>
      </w:r>
    </w:p>
    <w:p w14:paraId="5C3A43F2" w14:textId="77777777" w:rsidR="0056635D" w:rsidRDefault="0056635D" w:rsidP="0056635D">
      <w:pPr>
        <w:jc w:val="both"/>
      </w:pPr>
      <w:r>
        <w:t>9. O usuário pode visualizar, baixar, consumir ou integrar o serviço em ferramentas externas.</w:t>
      </w:r>
    </w:p>
    <w:p w14:paraId="13F69561" w14:textId="77777777" w:rsidR="0056635D" w:rsidRDefault="0056635D" w:rsidP="0056635D">
      <w:pPr>
        <w:jc w:val="both"/>
      </w:pPr>
    </w:p>
    <w:p w14:paraId="10B6BCD9" w14:textId="081B61E8" w:rsidR="0056635D" w:rsidRDefault="0056635D" w:rsidP="0056635D">
      <w:pPr>
        <w:jc w:val="both"/>
      </w:pPr>
      <w:r>
        <w:t>7. Pipeline Raster</w:t>
      </w:r>
    </w:p>
    <w:p w14:paraId="7E748CD9" w14:textId="77777777" w:rsidR="0056635D" w:rsidRDefault="0056635D" w:rsidP="0056635D">
      <w:pPr>
        <w:jc w:val="both"/>
      </w:pPr>
      <w:r>
        <w:t xml:space="preserve">O pipeline raster foi projetado para tratar arquivos como GeoTIFF, TIFF, JP2, IMG e JPG/JPEG </w:t>
      </w:r>
      <w:proofErr w:type="spellStart"/>
      <w:r>
        <w:t>georreferenciável</w:t>
      </w:r>
      <w:proofErr w:type="spellEnd"/>
      <w:r>
        <w:t>.</w:t>
      </w:r>
    </w:p>
    <w:p w14:paraId="05C3218E" w14:textId="77777777" w:rsidR="0056635D" w:rsidRDefault="0056635D" w:rsidP="0056635D">
      <w:pPr>
        <w:jc w:val="both"/>
      </w:pPr>
      <w:r>
        <w:t xml:space="preserve">A estratégia contempla auditoria inicial, inspeção do raster, validação de CRS, identificação de otimizações existentes, </w:t>
      </w:r>
      <w:proofErr w:type="spellStart"/>
      <w:r>
        <w:t>reprojeção</w:t>
      </w:r>
      <w:proofErr w:type="spellEnd"/>
      <w:r>
        <w:t xml:space="preserve"> quando necessária, geração de Cloud </w:t>
      </w:r>
      <w:proofErr w:type="spellStart"/>
      <w:r>
        <w:t>Optimized</w:t>
      </w:r>
      <w:proofErr w:type="spellEnd"/>
      <w:r>
        <w:t xml:space="preserve"> GeoTIFF, extração de metadados e publicação no </w:t>
      </w:r>
      <w:proofErr w:type="spellStart"/>
      <w:r>
        <w:t>GeoServer</w:t>
      </w:r>
      <w:proofErr w:type="spellEnd"/>
      <w:r>
        <w:t>.</w:t>
      </w:r>
    </w:p>
    <w:p w14:paraId="35133CCE" w14:textId="77777777" w:rsidR="0056635D" w:rsidRDefault="0056635D" w:rsidP="0056635D">
      <w:pPr>
        <w:jc w:val="both"/>
      </w:pPr>
      <w:r>
        <w:t>Esse fluxo permite que imagens geoespaciais sejam transformadas em produtos otimizados para consumo web e publicação como serviços OGC.</w:t>
      </w:r>
    </w:p>
    <w:p w14:paraId="43CA7074" w14:textId="11FDAFBD" w:rsidR="0056635D" w:rsidRDefault="0056635D" w:rsidP="0056635D">
      <w:pPr>
        <w:jc w:val="both"/>
      </w:pPr>
      <w:r>
        <w:t>8. Pipeline Vetorial</w:t>
      </w:r>
    </w:p>
    <w:p w14:paraId="3174E3A4" w14:textId="77777777" w:rsidR="0056635D" w:rsidRDefault="0056635D" w:rsidP="0056635D">
      <w:pPr>
        <w:jc w:val="both"/>
      </w:pPr>
      <w:r>
        <w:t xml:space="preserve">O pipeline vetorial contempla arquivos Shapefile em ZIP, KML, </w:t>
      </w:r>
      <w:proofErr w:type="spellStart"/>
      <w:r>
        <w:t>GeoJSON</w:t>
      </w:r>
      <w:proofErr w:type="spellEnd"/>
      <w:r>
        <w:t xml:space="preserve"> e JSON geoespacial.</w:t>
      </w:r>
    </w:p>
    <w:p w14:paraId="0063AF86" w14:textId="77777777" w:rsidR="0056635D" w:rsidRDefault="0056635D" w:rsidP="0056635D">
      <w:pPr>
        <w:jc w:val="both"/>
      </w:pPr>
      <w:r>
        <w:t xml:space="preserve">A rotina realiza validação de extensão, leitura dos dados, remoção de geometrias inválidas ou vazias, normalização para EPSG:4326, correção de geometrias, padronização de colunas, carga no </w:t>
      </w:r>
      <w:proofErr w:type="spellStart"/>
      <w:r>
        <w:t>PostGIS</w:t>
      </w:r>
      <w:proofErr w:type="spellEnd"/>
      <w:r>
        <w:t xml:space="preserve">, criação de índice espacial e publicação no </w:t>
      </w:r>
      <w:proofErr w:type="spellStart"/>
      <w:r>
        <w:t>GeoServer</w:t>
      </w:r>
      <w:proofErr w:type="spellEnd"/>
      <w:r>
        <w:t>.</w:t>
      </w:r>
    </w:p>
    <w:p w14:paraId="0B5169D8" w14:textId="77777777" w:rsidR="0056635D" w:rsidRDefault="0056635D" w:rsidP="0056635D">
      <w:pPr>
        <w:jc w:val="both"/>
      </w:pPr>
    </w:p>
    <w:p w14:paraId="4D5645DB" w14:textId="77777777" w:rsidR="0056635D" w:rsidRDefault="0056635D" w:rsidP="0056635D">
      <w:pPr>
        <w:jc w:val="both"/>
      </w:pPr>
      <w:r>
        <w:t>Essa abordagem permite transformar arquivos vetoriais enviados pelo usuário em camadas interoperáveis e consultáveis via WMS e WFS.</w:t>
      </w:r>
    </w:p>
    <w:p w14:paraId="21923EE6" w14:textId="2E15BF53" w:rsidR="0056635D" w:rsidRDefault="0056635D" w:rsidP="0056635D">
      <w:pPr>
        <w:jc w:val="both"/>
      </w:pPr>
      <w:r>
        <w:lastRenderedPageBreak/>
        <w:t>9. Estratégia de Processamento</w:t>
      </w:r>
    </w:p>
    <w:p w14:paraId="165875F6" w14:textId="77777777" w:rsidR="0056635D" w:rsidRDefault="0056635D" w:rsidP="0056635D">
      <w:pPr>
        <w:jc w:val="both"/>
      </w:pPr>
      <w:r>
        <w:t xml:space="preserve">A plataforma classifica automaticamente os arquivos conforme tipo, extensão, complexidade e necessidade de processamento. Essa classificação define o tipo de </w:t>
      </w:r>
      <w:proofErr w:type="spellStart"/>
      <w:r>
        <w:t>worker</w:t>
      </w:r>
      <w:proofErr w:type="spellEnd"/>
      <w:r>
        <w:t>, a estratégia de processamento e a fila lógica associada.</w:t>
      </w:r>
    </w:p>
    <w:p w14:paraId="7F12753B" w14:textId="77777777" w:rsidR="0056635D" w:rsidRDefault="0056635D" w:rsidP="0056635D">
      <w:pPr>
        <w:jc w:val="both"/>
      </w:pPr>
      <w:r>
        <w:t xml:space="preserve">Embora os </w:t>
      </w:r>
      <w:proofErr w:type="spellStart"/>
      <w:r>
        <w:t>streams</w:t>
      </w:r>
      <w:proofErr w:type="spellEnd"/>
      <w:r>
        <w:t xml:space="preserve"> físicos atuais estejam concentrados em eventos globais, a arquitetura já registra filas lógicas e informações de instrumentação, preparando a solução para evolução futura com roteamento físico mais granular.</w:t>
      </w:r>
    </w:p>
    <w:p w14:paraId="0AC257CB" w14:textId="16FDBA32" w:rsidR="0056635D" w:rsidRDefault="0056635D" w:rsidP="0056635D">
      <w:pPr>
        <w:jc w:val="both"/>
      </w:pPr>
      <w:r>
        <w:t>10. Métricas, Custos e Auditoria</w:t>
      </w:r>
    </w:p>
    <w:p w14:paraId="34A3FFF8" w14:textId="77777777" w:rsidR="0056635D" w:rsidRDefault="0056635D" w:rsidP="0056635D">
      <w:pPr>
        <w:jc w:val="both"/>
      </w:pPr>
      <w:r>
        <w:t>O G</w:t>
      </w:r>
      <w:proofErr w:type="spellStart"/>
      <w:r>
        <w:t>eoPublish</w:t>
      </w:r>
      <w:proofErr w:type="spellEnd"/>
      <w:r>
        <w:t xml:space="preserve"> possui uma camada de métricas voltada ao acompanhamento de armazenamento, crescimento, distribuição por tipo de ativo, arquivos mais acessados, downloads, consumo OGC e estimativas de custo.</w:t>
      </w:r>
    </w:p>
    <w:p w14:paraId="0F83CB24" w14:textId="77777777" w:rsidR="0056635D" w:rsidRDefault="0056635D" w:rsidP="0056635D">
      <w:pPr>
        <w:jc w:val="both"/>
      </w:pPr>
      <w:r>
        <w:t>A plataforma também contempla simulação de custos incrementais e estimativa pré-upload, permitindo que o usuário compreenda previamente impactos relacionados a armazenamento, processamento e distribuição dos dados.</w:t>
      </w:r>
    </w:p>
    <w:p w14:paraId="114AAC80" w14:textId="77777777" w:rsidR="0056635D" w:rsidRDefault="0056635D" w:rsidP="0056635D">
      <w:pPr>
        <w:jc w:val="both"/>
      </w:pPr>
      <w:r>
        <w:t>Essa camada é fundamental para operação SaaS, gestão financeira, auditoria e transparência no consumo da plataforma.</w:t>
      </w:r>
    </w:p>
    <w:p w14:paraId="7D6F79D9" w14:textId="445F9506" w:rsidR="0056635D" w:rsidRDefault="0056635D" w:rsidP="0056635D">
      <w:pPr>
        <w:jc w:val="both"/>
      </w:pPr>
      <w:r>
        <w:t>11. Modelo SaaS</w:t>
      </w:r>
    </w:p>
    <w:p w14:paraId="4CD73584" w14:textId="77777777" w:rsidR="0056635D" w:rsidRDefault="0056635D" w:rsidP="0056635D">
      <w:pPr>
        <w:jc w:val="both"/>
      </w:pPr>
      <w:r>
        <w:t xml:space="preserve">A arquitetura contempla uma base inicial para operação SaaS, com entidades como </w:t>
      </w:r>
      <w:proofErr w:type="spellStart"/>
      <w:r>
        <w:t>tenants</w:t>
      </w:r>
      <w:proofErr w:type="spellEnd"/>
      <w:r>
        <w:t xml:space="preserve">, planos, features, assinaturas, eventos de assinatura, precificação por </w:t>
      </w:r>
      <w:proofErr w:type="spellStart"/>
      <w:r>
        <w:t>tenant</w:t>
      </w:r>
      <w:proofErr w:type="spellEnd"/>
      <w:r>
        <w:t>, uso diário e configurações de estimativa.</w:t>
      </w:r>
    </w:p>
    <w:p w14:paraId="0FAC3B6E" w14:textId="77777777" w:rsidR="0056635D" w:rsidRDefault="0056635D" w:rsidP="0056635D">
      <w:pPr>
        <w:jc w:val="both"/>
      </w:pPr>
      <w:r>
        <w:t xml:space="preserve">Embora o isolamento completo por usuário e </w:t>
      </w:r>
      <w:proofErr w:type="spellStart"/>
      <w:r>
        <w:t>tenant</w:t>
      </w:r>
      <w:proofErr w:type="spellEnd"/>
      <w:r>
        <w:t xml:space="preserve"> ainda precise ser consolidado, a fundação técnica já permite evolução para uma plataforma </w:t>
      </w:r>
      <w:proofErr w:type="spellStart"/>
      <w:r>
        <w:t>multi-tenant</w:t>
      </w:r>
      <w:proofErr w:type="spellEnd"/>
      <w:r>
        <w:t xml:space="preserve"> com controle comercial, operacional e financeiro.</w:t>
      </w:r>
    </w:p>
    <w:p w14:paraId="185B350B" w14:textId="4329F7A0" w:rsidR="0056635D" w:rsidRDefault="0056635D" w:rsidP="0056635D">
      <w:pPr>
        <w:jc w:val="both"/>
      </w:pPr>
      <w:r>
        <w:t>12. Segurança e Governança</w:t>
      </w:r>
    </w:p>
    <w:p w14:paraId="149BBF5A" w14:textId="77777777" w:rsidR="0056635D" w:rsidRDefault="0056635D" w:rsidP="0056635D">
      <w:pPr>
        <w:jc w:val="both"/>
      </w:pPr>
      <w:r>
        <w:t xml:space="preserve">A solução adota boas práticas de segurança operacional, como upload direto por </w:t>
      </w:r>
      <w:proofErr w:type="spellStart"/>
      <w:r>
        <w:t>signed</w:t>
      </w:r>
      <w:proofErr w:type="spellEnd"/>
      <w:r>
        <w:t xml:space="preserve"> URLs, separação entre arquivos originais e processados, uso de </w:t>
      </w:r>
      <w:proofErr w:type="spellStart"/>
      <w:r>
        <w:t>storage</w:t>
      </w:r>
      <w:proofErr w:type="spellEnd"/>
      <w:r>
        <w:t xml:space="preserve"> privado para dados brutos, controle de exposição dos produtos publicados e proxies para reduzir problemas de compatibilidade, CORS e URLs internas.</w:t>
      </w:r>
    </w:p>
    <w:p w14:paraId="032243BA" w14:textId="77777777" w:rsidR="0056635D" w:rsidRDefault="0056635D" w:rsidP="0056635D">
      <w:pPr>
        <w:jc w:val="both"/>
      </w:pPr>
      <w:r>
        <w:t xml:space="preserve">Em uma etapa de maturidade posterior, recomenda-se fortalecer a camada de autenticação/autorização </w:t>
      </w:r>
      <w:proofErr w:type="spellStart"/>
      <w:r>
        <w:t>backend</w:t>
      </w:r>
      <w:proofErr w:type="spellEnd"/>
      <w:r>
        <w:t xml:space="preserve">, consolidar isolamento por </w:t>
      </w:r>
      <w:proofErr w:type="spellStart"/>
      <w:r>
        <w:t>tenant</w:t>
      </w:r>
      <w:proofErr w:type="spellEnd"/>
      <w:r>
        <w:t xml:space="preserve"> e evoluir a governança de permissões por usuário, organização e ativo geoespacial.</w:t>
      </w:r>
    </w:p>
    <w:p w14:paraId="548CF37C" w14:textId="77777777" w:rsidR="0056635D" w:rsidRDefault="0056635D" w:rsidP="0056635D">
      <w:pPr>
        <w:jc w:val="both"/>
      </w:pPr>
    </w:p>
    <w:p w14:paraId="62DF6185" w14:textId="77777777" w:rsidR="0056635D" w:rsidRDefault="0056635D" w:rsidP="0056635D">
      <w:pPr>
        <w:jc w:val="both"/>
      </w:pPr>
    </w:p>
    <w:p w14:paraId="6DA5BD3F" w14:textId="77777777" w:rsidR="0056635D" w:rsidRDefault="0056635D" w:rsidP="0056635D">
      <w:pPr>
        <w:jc w:val="both"/>
      </w:pPr>
    </w:p>
    <w:p w14:paraId="2EAD1FAE" w14:textId="0B9A2E4E" w:rsidR="0056635D" w:rsidRDefault="0056635D" w:rsidP="0056635D">
      <w:pPr>
        <w:jc w:val="both"/>
      </w:pPr>
      <w:r>
        <w:lastRenderedPageBreak/>
        <w:t xml:space="preserve">13. </w:t>
      </w:r>
      <w:proofErr w:type="spellStart"/>
      <w:r>
        <w:t>Deploy</w:t>
      </w:r>
      <w:proofErr w:type="spellEnd"/>
      <w:r>
        <w:t xml:space="preserve"> e Ambientes</w:t>
      </w:r>
    </w:p>
    <w:p w14:paraId="42A5336C" w14:textId="77777777" w:rsidR="0056635D" w:rsidRDefault="0056635D" w:rsidP="0056635D">
      <w:pPr>
        <w:jc w:val="both"/>
      </w:pPr>
    </w:p>
    <w:p w14:paraId="56B28E93" w14:textId="77777777" w:rsidR="0056635D" w:rsidRDefault="0056635D" w:rsidP="0056635D">
      <w:pPr>
        <w:jc w:val="both"/>
      </w:pPr>
      <w:r>
        <w:t xml:space="preserve">A arquitetura atual está orientada à Google Cloud Platform, utilizando Cloud </w:t>
      </w:r>
      <w:proofErr w:type="spellStart"/>
      <w:r>
        <w:t>Run</w:t>
      </w:r>
      <w:proofErr w:type="spellEnd"/>
      <w:r>
        <w:t xml:space="preserve"> para API,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workers</w:t>
      </w:r>
      <w:proofErr w:type="spellEnd"/>
      <w:r>
        <w:t xml:space="preserve">, Google Cloud </w:t>
      </w:r>
      <w:proofErr w:type="spellStart"/>
      <w:r>
        <w:t>Storage</w:t>
      </w:r>
      <w:proofErr w:type="spellEnd"/>
      <w:r>
        <w:t xml:space="preserve"> para arquivos, Cloud SQL/PostgreSQL com </w:t>
      </w:r>
      <w:proofErr w:type="spellStart"/>
      <w:r>
        <w:t>PostGIS</w:t>
      </w:r>
      <w:proofErr w:type="spellEnd"/>
      <w:r>
        <w:t xml:space="preserve"> para dados, Redis como barramento de eventos e </w:t>
      </w:r>
      <w:proofErr w:type="spellStart"/>
      <w:r>
        <w:t>GeoServer</w:t>
      </w:r>
      <w:proofErr w:type="spellEnd"/>
      <w:r>
        <w:t xml:space="preserve"> como publicador OGC.</w:t>
      </w:r>
    </w:p>
    <w:p w14:paraId="7C126CFA" w14:textId="77777777" w:rsidR="0056635D" w:rsidRDefault="0056635D" w:rsidP="0056635D">
      <w:pPr>
        <w:jc w:val="both"/>
      </w:pPr>
      <w:r>
        <w:t xml:space="preserve">O ambiente local ainda possui referência em Docker </w:t>
      </w:r>
      <w:proofErr w:type="spellStart"/>
      <w:r>
        <w:t>Compose</w:t>
      </w:r>
      <w:proofErr w:type="spellEnd"/>
      <w:r>
        <w:t xml:space="preserve"> com PostgreSQL, Redis, </w:t>
      </w:r>
      <w:proofErr w:type="spellStart"/>
      <w:r>
        <w:t>MinIO</w:t>
      </w:r>
      <w:proofErr w:type="spellEnd"/>
      <w:r>
        <w:t xml:space="preserve">, API, </w:t>
      </w:r>
      <w:proofErr w:type="spellStart"/>
      <w:r>
        <w:t>worker</w:t>
      </w:r>
      <w:proofErr w:type="spellEnd"/>
      <w:r>
        <w:t xml:space="preserve"> e </w:t>
      </w:r>
      <w:proofErr w:type="spellStart"/>
      <w:r>
        <w:t>GeoServer</w:t>
      </w:r>
      <w:proofErr w:type="spellEnd"/>
      <w:r>
        <w:t xml:space="preserve">. Entretanto, como os clientes atuais de </w:t>
      </w:r>
      <w:proofErr w:type="spellStart"/>
      <w:r>
        <w:t>storage</w:t>
      </w:r>
      <w:proofErr w:type="spellEnd"/>
      <w:r>
        <w:t xml:space="preserve"> estão implementados para Google Cloud </w:t>
      </w:r>
      <w:proofErr w:type="spellStart"/>
      <w:r>
        <w:t>Storage</w:t>
      </w:r>
      <w:proofErr w:type="spellEnd"/>
      <w:r>
        <w:t xml:space="preserve">, o ambiente local precisa de ajustes caso se deseje retomar compatibilidade completa com </w:t>
      </w:r>
      <w:proofErr w:type="spellStart"/>
      <w:r>
        <w:t>MinIO</w:t>
      </w:r>
      <w:proofErr w:type="spellEnd"/>
      <w:r>
        <w:t>/S3.</w:t>
      </w:r>
    </w:p>
    <w:p w14:paraId="18928704" w14:textId="10D8C0A7" w:rsidR="0056635D" w:rsidRDefault="0056635D" w:rsidP="0056635D">
      <w:pPr>
        <w:jc w:val="both"/>
      </w:pPr>
      <w:r>
        <w:t>14. Decisões Arquiteturais</w:t>
      </w:r>
    </w:p>
    <w:p w14:paraId="1A40746B" w14:textId="77777777" w:rsidR="0056635D" w:rsidRDefault="0056635D" w:rsidP="0056635D">
      <w:pPr>
        <w:jc w:val="both"/>
      </w:pPr>
      <w:r>
        <w:t>O G</w:t>
      </w:r>
      <w:proofErr w:type="spellStart"/>
      <w:r>
        <w:t>eoPublish</w:t>
      </w:r>
      <w:proofErr w:type="spellEnd"/>
      <w:r>
        <w:t xml:space="preserve"> incorpora decisões arquiteturais relevantes para escalabilidade, interoperabilidade e operação cloud-</w:t>
      </w:r>
      <w:proofErr w:type="spellStart"/>
      <w:r>
        <w:t>native</w:t>
      </w:r>
      <w:proofErr w:type="spellEnd"/>
      <w:r>
        <w:t>:</w:t>
      </w:r>
    </w:p>
    <w:p w14:paraId="7AE77781" w14:textId="77777777" w:rsidR="0056635D" w:rsidRDefault="0056635D" w:rsidP="0056635D">
      <w:pPr>
        <w:jc w:val="both"/>
      </w:pPr>
      <w:r>
        <w:t xml:space="preserve">- Upload direto ao </w:t>
      </w:r>
      <w:proofErr w:type="spellStart"/>
      <w:r>
        <w:t>storage</w:t>
      </w:r>
      <w:proofErr w:type="spellEnd"/>
      <w:r>
        <w:t xml:space="preserve"> para reduzir carga na API.</w:t>
      </w:r>
    </w:p>
    <w:p w14:paraId="1CE084C1" w14:textId="77777777" w:rsidR="0056635D" w:rsidRDefault="0056635D" w:rsidP="0056635D">
      <w:pPr>
        <w:jc w:val="both"/>
      </w:pPr>
      <w:r>
        <w:t xml:space="preserve">- Redis </w:t>
      </w:r>
      <w:proofErr w:type="spellStart"/>
      <w:r>
        <w:t>Streams</w:t>
      </w:r>
      <w:proofErr w:type="spellEnd"/>
      <w:r>
        <w:t xml:space="preserve"> como barramento entre API e </w:t>
      </w:r>
      <w:proofErr w:type="spellStart"/>
      <w:r>
        <w:t>worker</w:t>
      </w:r>
      <w:proofErr w:type="spellEnd"/>
      <w:r>
        <w:t>.</w:t>
      </w:r>
    </w:p>
    <w:p w14:paraId="6C51A160" w14:textId="77777777" w:rsidR="0056635D" w:rsidRDefault="0056635D" w:rsidP="0056635D">
      <w:pPr>
        <w:jc w:val="both"/>
      </w:pPr>
      <w:r>
        <w:t>- Uso de COG público para publicação raster estável.</w:t>
      </w:r>
    </w:p>
    <w:p w14:paraId="12A8C1BC" w14:textId="77777777" w:rsidR="0056635D" w:rsidRDefault="0056635D" w:rsidP="0056635D">
      <w:pPr>
        <w:jc w:val="both"/>
      </w:pPr>
      <w:r>
        <w:t xml:space="preserve">- </w:t>
      </w:r>
      <w:proofErr w:type="spellStart"/>
      <w:r>
        <w:t>PostGIS</w:t>
      </w:r>
      <w:proofErr w:type="spellEnd"/>
      <w:r>
        <w:t xml:space="preserve"> como base espacial para vetores.</w:t>
      </w:r>
    </w:p>
    <w:p w14:paraId="6F1D0576" w14:textId="77777777" w:rsidR="0056635D" w:rsidRDefault="0056635D" w:rsidP="0056635D">
      <w:pPr>
        <w:jc w:val="both"/>
      </w:pPr>
      <w:r>
        <w:t>- Proxies OGC para compatibilidade com clientes externos.</w:t>
      </w:r>
    </w:p>
    <w:p w14:paraId="47677A9A" w14:textId="77777777" w:rsidR="0056635D" w:rsidRDefault="0056635D" w:rsidP="0056635D">
      <w:pPr>
        <w:jc w:val="both"/>
      </w:pPr>
      <w:r>
        <w:t xml:space="preserve">- </w:t>
      </w:r>
      <w:proofErr w:type="spellStart"/>
      <w:r>
        <w:t>Worker</w:t>
      </w:r>
      <w:proofErr w:type="spellEnd"/>
      <w:r>
        <w:t xml:space="preserve"> executável como serviço contínuo ou </w:t>
      </w:r>
      <w:proofErr w:type="spellStart"/>
      <w:r>
        <w:t>job</w:t>
      </w:r>
      <w:proofErr w:type="spellEnd"/>
      <w:r>
        <w:t xml:space="preserve"> sob demanda.</w:t>
      </w:r>
    </w:p>
    <w:p w14:paraId="67D72DCD" w14:textId="77777777" w:rsidR="0056635D" w:rsidRDefault="0056635D" w:rsidP="0056635D">
      <w:pPr>
        <w:jc w:val="both"/>
      </w:pPr>
      <w:r>
        <w:t xml:space="preserve">- Inicialização tolerante a cold start em ambiente </w:t>
      </w:r>
      <w:proofErr w:type="spellStart"/>
      <w:r>
        <w:t>serverless</w:t>
      </w:r>
      <w:proofErr w:type="spellEnd"/>
      <w:r>
        <w:t>.</w:t>
      </w:r>
    </w:p>
    <w:p w14:paraId="69E0C0EE" w14:textId="77777777" w:rsidR="0056635D" w:rsidRDefault="0056635D" w:rsidP="0056635D">
      <w:pPr>
        <w:jc w:val="both"/>
      </w:pPr>
      <w:r>
        <w:t>Essas decisões refletem uma arquitetura preparada para escalar, reduzir custos operacionais e sustentar fluxos automatizados de publicação geoespacial.</w:t>
      </w:r>
    </w:p>
    <w:p w14:paraId="1FA74DAE" w14:textId="79F11538" w:rsidR="0056635D" w:rsidRDefault="0056635D" w:rsidP="0056635D">
      <w:pPr>
        <w:jc w:val="both"/>
      </w:pPr>
      <w:r>
        <w:t>15. Pontos de Atenção</w:t>
      </w:r>
    </w:p>
    <w:p w14:paraId="0C0A96B6" w14:textId="77777777" w:rsidR="0056635D" w:rsidRDefault="0056635D" w:rsidP="0056635D">
      <w:pPr>
        <w:jc w:val="both"/>
      </w:pPr>
      <w:r>
        <w:t>Apesar da arquitetura estar bem estruturada, alguns pontos devem ser observados para evolução da solução:</w:t>
      </w:r>
    </w:p>
    <w:p w14:paraId="165697C6" w14:textId="77777777" w:rsidR="0056635D" w:rsidRDefault="0056635D" w:rsidP="0056635D">
      <w:pPr>
        <w:jc w:val="both"/>
      </w:pPr>
      <w:r>
        <w:t xml:space="preserve">1. Consolidar compatibilidade local caso o Docker </w:t>
      </w:r>
      <w:proofErr w:type="spellStart"/>
      <w:r>
        <w:t>Compose</w:t>
      </w:r>
      <w:proofErr w:type="spellEnd"/>
      <w:r>
        <w:t xml:space="preserve"> continue sendo utilizado como ambiente de desenvolvimento completo.</w:t>
      </w:r>
    </w:p>
    <w:p w14:paraId="13094280" w14:textId="77777777" w:rsidR="0056635D" w:rsidRDefault="0056635D" w:rsidP="0056635D">
      <w:pPr>
        <w:jc w:val="both"/>
      </w:pPr>
      <w:r>
        <w:t xml:space="preserve">2. Fortalecer o isolamento </w:t>
      </w:r>
      <w:proofErr w:type="spellStart"/>
      <w:r>
        <w:t>multi-tenant</w:t>
      </w:r>
      <w:proofErr w:type="spellEnd"/>
      <w:r>
        <w:t xml:space="preserve"> em todos os fluxos.</w:t>
      </w:r>
    </w:p>
    <w:p w14:paraId="6548EB7C" w14:textId="77777777" w:rsidR="0056635D" w:rsidRDefault="0056635D" w:rsidP="0056635D">
      <w:pPr>
        <w:jc w:val="both"/>
      </w:pPr>
      <w:r>
        <w:t>3. Evoluir o roteamento físico das filas de processamento.</w:t>
      </w:r>
    </w:p>
    <w:p w14:paraId="397EDCB9" w14:textId="77777777" w:rsidR="0056635D" w:rsidRDefault="0056635D" w:rsidP="0056635D">
      <w:pPr>
        <w:jc w:val="both"/>
      </w:pPr>
      <w:r>
        <w:t xml:space="preserve">4. Implementar autenticação e autorização robustas no </w:t>
      </w:r>
      <w:proofErr w:type="spellStart"/>
      <w:r>
        <w:t>backend</w:t>
      </w:r>
      <w:proofErr w:type="spellEnd"/>
      <w:r>
        <w:t>.</w:t>
      </w:r>
    </w:p>
    <w:p w14:paraId="52E67588" w14:textId="77777777" w:rsidR="0056635D" w:rsidRDefault="0056635D" w:rsidP="0056635D">
      <w:pPr>
        <w:jc w:val="both"/>
      </w:pPr>
      <w:r>
        <w:lastRenderedPageBreak/>
        <w:t xml:space="preserve">5. Substituir alterações automáticas de </w:t>
      </w:r>
      <w:proofErr w:type="spellStart"/>
      <w:r>
        <w:t>schema</w:t>
      </w:r>
      <w:proofErr w:type="spellEnd"/>
      <w:r>
        <w:t xml:space="preserve"> por migrações </w:t>
      </w:r>
      <w:proofErr w:type="spellStart"/>
      <w:r>
        <w:t>versionadas</w:t>
      </w:r>
      <w:proofErr w:type="spellEnd"/>
      <w:r>
        <w:t xml:space="preserve"> com </w:t>
      </w:r>
      <w:proofErr w:type="spellStart"/>
      <w:r>
        <w:t>Alembic</w:t>
      </w:r>
      <w:proofErr w:type="spellEnd"/>
      <w:r>
        <w:t>.</w:t>
      </w:r>
    </w:p>
    <w:p w14:paraId="6E37B174" w14:textId="77777777" w:rsidR="0056635D" w:rsidRDefault="0056635D" w:rsidP="0056635D">
      <w:pPr>
        <w:jc w:val="both"/>
      </w:pPr>
      <w:r>
        <w:t xml:space="preserve">6. Garantir URL pública HTTPS consistente para </w:t>
      </w:r>
      <w:proofErr w:type="spellStart"/>
      <w:r>
        <w:t>GeoServer</w:t>
      </w:r>
      <w:proofErr w:type="spellEnd"/>
      <w:r>
        <w:t xml:space="preserve"> e serviços externos.</w:t>
      </w:r>
    </w:p>
    <w:p w14:paraId="699FA12E" w14:textId="77777777" w:rsidR="0056635D" w:rsidRDefault="0056635D" w:rsidP="0056635D">
      <w:pPr>
        <w:jc w:val="both"/>
      </w:pPr>
      <w:r>
        <w:t xml:space="preserve">7. Aprimorar governança, segurança e </w:t>
      </w:r>
      <w:proofErr w:type="spellStart"/>
      <w:r>
        <w:t>observabilidade</w:t>
      </w:r>
      <w:proofErr w:type="spellEnd"/>
      <w:r>
        <w:t xml:space="preserve"> para operação SaaS em produção.</w:t>
      </w:r>
    </w:p>
    <w:p w14:paraId="14187D36" w14:textId="2EEC9818" w:rsidR="0056635D" w:rsidRDefault="0056635D" w:rsidP="0056635D">
      <w:pPr>
        <w:jc w:val="both"/>
      </w:pPr>
      <w:r>
        <w:t>16. Conclusão</w:t>
      </w:r>
    </w:p>
    <w:p w14:paraId="26155076" w14:textId="77777777" w:rsidR="0056635D" w:rsidRDefault="0056635D" w:rsidP="0056635D">
      <w:pPr>
        <w:jc w:val="both"/>
      </w:pPr>
      <w:r>
        <w:t>O G</w:t>
      </w:r>
      <w:proofErr w:type="spellStart"/>
      <w:r>
        <w:t>eoPublish</w:t>
      </w:r>
      <w:proofErr w:type="spellEnd"/>
      <w:r>
        <w:t xml:space="preserve"> representa uma arquitetura moderna para publicação geoespacial em nuvem, combinando </w:t>
      </w:r>
      <w:proofErr w:type="spellStart"/>
      <w:r>
        <w:t>frontend</w:t>
      </w:r>
      <w:proofErr w:type="spellEnd"/>
      <w:r>
        <w:t xml:space="preserve"> web, API assíncrona, </w:t>
      </w:r>
      <w:proofErr w:type="spellStart"/>
      <w:r>
        <w:t>storage</w:t>
      </w:r>
      <w:proofErr w:type="spellEnd"/>
      <w:r>
        <w:t xml:space="preserve"> escalável, processamento automatizado, banco espacial e publicação OGC.</w:t>
      </w:r>
    </w:p>
    <w:p w14:paraId="4E8BFCD3" w14:textId="77777777" w:rsidR="0056635D" w:rsidRDefault="0056635D" w:rsidP="0056635D">
      <w:pPr>
        <w:jc w:val="both"/>
      </w:pPr>
      <w:r>
        <w:t xml:space="preserve">A solução tem potencial para atender organizações que necessitam transformar arquivos geoespaciais em serviços web de forma rápida, padronizada e interoperável. Sua base técnica permite evolução para um produto SaaS robusto, com controle de custos, métricas de uso, suporte a múltiplos </w:t>
      </w:r>
      <w:proofErr w:type="spellStart"/>
      <w:r>
        <w:t>tenants</w:t>
      </w:r>
      <w:proofErr w:type="spellEnd"/>
      <w:r>
        <w:t xml:space="preserve"> e integração com ecossistemas GIS corporativos.</w:t>
      </w:r>
    </w:p>
    <w:p w14:paraId="41517EC0" w14:textId="1DA1A0B9" w:rsidR="002C0EA6" w:rsidRPr="00E45AA3" w:rsidRDefault="0056635D" w:rsidP="0056635D">
      <w:pPr>
        <w:jc w:val="both"/>
      </w:pPr>
      <w:r>
        <w:t xml:space="preserve">Como próximo passo, recomenda-se avançar na consolidação da segurança, isolamento </w:t>
      </w:r>
      <w:proofErr w:type="spellStart"/>
      <w:r>
        <w:t>multi-tenant</w:t>
      </w:r>
      <w:proofErr w:type="spellEnd"/>
      <w:r>
        <w:t xml:space="preserve">, governança de dados, </w:t>
      </w:r>
      <w:proofErr w:type="spellStart"/>
      <w:r>
        <w:t>observabilidade</w:t>
      </w:r>
      <w:proofErr w:type="spellEnd"/>
      <w:r>
        <w:t xml:space="preserve">, automação de </w:t>
      </w:r>
      <w:proofErr w:type="spellStart"/>
      <w:r>
        <w:t>deploy</w:t>
      </w:r>
      <w:proofErr w:type="spellEnd"/>
      <w:r>
        <w:t xml:space="preserve"> e documentação de operação, elevando a plataforma ao nível de produto corporativo pronto para escala comercial.</w:t>
      </w:r>
    </w:p>
    <w:sectPr w:rsidR="002C0EA6" w:rsidRPr="00E4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B65C0"/>
    <w:multiLevelType w:val="multilevel"/>
    <w:tmpl w:val="99D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2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A3"/>
    <w:rsid w:val="002C0EA6"/>
    <w:rsid w:val="0056635D"/>
    <w:rsid w:val="0057000D"/>
    <w:rsid w:val="007550CA"/>
    <w:rsid w:val="009072A0"/>
    <w:rsid w:val="00E4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D2079"/>
  <w15:chartTrackingRefBased/>
  <w15:docId w15:val="{14A381C6-FAEC-4F2A-B3C0-CCC00795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A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A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A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A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A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A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AA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45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2014</Words>
  <Characters>10880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Costa</dc:creator>
  <cp:keywords/>
  <dc:description/>
  <cp:lastModifiedBy>Ryan Costa</cp:lastModifiedBy>
  <cp:revision>1</cp:revision>
  <dcterms:created xsi:type="dcterms:W3CDTF">2026-04-30T13:33:00Z</dcterms:created>
  <dcterms:modified xsi:type="dcterms:W3CDTF">2026-04-30T13:51:00Z</dcterms:modified>
</cp:coreProperties>
</file>