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75A47" w14:textId="77777777" w:rsidR="0085436F" w:rsidRDefault="0085436F" w:rsidP="0085436F">
      <w:pPr>
        <w:pStyle w:val="Ttulo"/>
        <w:jc w:val="center"/>
      </w:pPr>
      <w:r w:rsidRPr="000C5193">
        <w:t xml:space="preserve">Plantilla Vector </w:t>
      </w:r>
      <w:r w:rsidRPr="00205315">
        <w:t>ISO19115_2018</w:t>
      </w:r>
    </w:p>
    <w:p w14:paraId="207F0C91" w14:textId="77777777" w:rsidR="005F760D" w:rsidRPr="005F760D" w:rsidRDefault="005F760D" w:rsidP="005F760D"/>
    <w:p w14:paraId="4511E80C" w14:textId="77777777" w:rsidR="008667EE" w:rsidRPr="002C7157"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1. Sección de Identificación</w:t>
      </w:r>
    </w:p>
    <w:p w14:paraId="5AFFF83D" w14:textId="77777777" w:rsidR="00F8587D" w:rsidRDefault="00F8587D">
      <w:pPr>
        <w:rPr>
          <w:rFonts w:ascii="Times New Roman" w:eastAsia="Times New Roman" w:hAnsi="Times New Roman" w:cs="Times New Roman"/>
          <w:b/>
          <w:color w:val="333333"/>
          <w:sz w:val="24"/>
          <w:szCs w:val="24"/>
          <w:highlight w:val="white"/>
        </w:rPr>
      </w:pPr>
    </w:p>
    <w:p w14:paraId="28E31AD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w:t>
      </w:r>
    </w:p>
    <w:p w14:paraId="2B8AA744"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Índice Combinado de Ruralidad por distrito de Costa Rica 2011 a escala 1:5.000</w:t>
      </w:r>
    </w:p>
    <w:p w14:paraId="013FB5C5" w14:textId="77777777" w:rsidR="008667EE" w:rsidRDefault="008667EE">
      <w:pPr>
        <w:rPr>
          <w:rFonts w:ascii="Times New Roman" w:eastAsia="Times New Roman" w:hAnsi="Times New Roman" w:cs="Times New Roman"/>
          <w:color w:val="333333"/>
          <w:sz w:val="24"/>
          <w:szCs w:val="24"/>
          <w:highlight w:val="white"/>
        </w:rPr>
      </w:pPr>
    </w:p>
    <w:p w14:paraId="042D06C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 alternativo</w:t>
      </w:r>
    </w:p>
    <w:p w14:paraId="4E69F3A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EG-UCR_ICR_2011_5K</w:t>
      </w:r>
    </w:p>
    <w:p w14:paraId="51B65B6B" w14:textId="77777777" w:rsidR="008667EE" w:rsidRDefault="008667EE">
      <w:pPr>
        <w:rPr>
          <w:rFonts w:ascii="Times New Roman" w:eastAsia="Times New Roman" w:hAnsi="Times New Roman" w:cs="Times New Roman"/>
          <w:color w:val="333333"/>
          <w:sz w:val="24"/>
          <w:szCs w:val="24"/>
          <w:highlight w:val="white"/>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667EE" w14:paraId="58EDEC78" w14:textId="77777777">
        <w:trPr>
          <w:trHeight w:val="277"/>
        </w:trPr>
        <w:tc>
          <w:tcPr>
            <w:tcW w:w="4675" w:type="dxa"/>
          </w:tcPr>
          <w:p w14:paraId="5BDE0677"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Fechas</w:t>
            </w:r>
          </w:p>
        </w:tc>
        <w:tc>
          <w:tcPr>
            <w:tcW w:w="4675" w:type="dxa"/>
          </w:tcPr>
          <w:p w14:paraId="0985467D" w14:textId="7E1C544E" w:rsidR="008667EE" w:rsidRDefault="0085436F" w:rsidP="00197BAB">
            <w:pPr>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 xml:space="preserve">Tipo de Fecha </w:t>
            </w:r>
          </w:p>
        </w:tc>
      </w:tr>
      <w:tr w:rsidR="008667EE" w14:paraId="487E0E35" w14:textId="77777777">
        <w:trPr>
          <w:trHeight w:val="277"/>
        </w:trPr>
        <w:tc>
          <w:tcPr>
            <w:tcW w:w="4675" w:type="dxa"/>
          </w:tcPr>
          <w:p w14:paraId="3A95A73D"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04/08/2023</w:t>
            </w:r>
          </w:p>
        </w:tc>
        <w:tc>
          <w:tcPr>
            <w:tcW w:w="4675" w:type="dxa"/>
          </w:tcPr>
          <w:p w14:paraId="1A3D9B5D"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Creación</w:t>
            </w:r>
          </w:p>
        </w:tc>
      </w:tr>
    </w:tbl>
    <w:p w14:paraId="26F3F5C6" w14:textId="77777777" w:rsidR="008667EE" w:rsidRDefault="008667EE">
      <w:pPr>
        <w:rPr>
          <w:rFonts w:ascii="Times New Roman" w:eastAsia="Times New Roman" w:hAnsi="Times New Roman" w:cs="Times New Roman"/>
          <w:sz w:val="24"/>
          <w:szCs w:val="24"/>
          <w:highlight w:val="white"/>
        </w:rPr>
      </w:pPr>
    </w:p>
    <w:p w14:paraId="782883B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Edición</w:t>
      </w:r>
    </w:p>
    <w:p w14:paraId="45512A8A"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Primera edición</w:t>
      </w:r>
    </w:p>
    <w:p w14:paraId="55D9D91B" w14:textId="77777777" w:rsidR="008667EE" w:rsidRDefault="008667EE">
      <w:pPr>
        <w:rPr>
          <w:rFonts w:ascii="Times New Roman" w:eastAsia="Times New Roman" w:hAnsi="Times New Roman" w:cs="Times New Roman"/>
          <w:color w:val="333333"/>
          <w:sz w:val="24"/>
          <w:szCs w:val="24"/>
          <w:highlight w:val="white"/>
        </w:rPr>
      </w:pPr>
    </w:p>
    <w:p w14:paraId="216ACD0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Fecha de edición</w:t>
      </w:r>
    </w:p>
    <w:p w14:paraId="1947844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04/08/2023</w:t>
      </w:r>
    </w:p>
    <w:p w14:paraId="67AAFE6C" w14:textId="77777777" w:rsidR="008667EE" w:rsidRDefault="008667EE">
      <w:pPr>
        <w:rPr>
          <w:rFonts w:ascii="Times New Roman" w:eastAsia="Times New Roman" w:hAnsi="Times New Roman" w:cs="Times New Roman"/>
          <w:color w:val="333333"/>
          <w:sz w:val="24"/>
          <w:szCs w:val="24"/>
          <w:highlight w:val="white"/>
        </w:rPr>
      </w:pPr>
    </w:p>
    <w:p w14:paraId="25EF528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Formato de presentación </w:t>
      </w:r>
    </w:p>
    <w:p w14:paraId="693D979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Mapa digital</w:t>
      </w:r>
    </w:p>
    <w:p w14:paraId="7AEEB0C2" w14:textId="77777777" w:rsidR="008667EE" w:rsidRDefault="008667EE">
      <w:pPr>
        <w:rPr>
          <w:rFonts w:ascii="Times New Roman" w:eastAsia="Times New Roman" w:hAnsi="Times New Roman" w:cs="Times New Roman"/>
          <w:color w:val="333333"/>
          <w:sz w:val="24"/>
          <w:szCs w:val="24"/>
          <w:highlight w:val="white"/>
        </w:rPr>
      </w:pPr>
    </w:p>
    <w:p w14:paraId="3200084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Resumen</w:t>
      </w:r>
    </w:p>
    <w:p w14:paraId="26207C84" w14:textId="77777777" w:rsidR="00197BAB" w:rsidRDefault="0085436F" w:rsidP="00197BA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El Índice Combinado de Ruralidad (ICR) o gradiente de ruralidad fue desarrollado en el proyecto de asistencia técnica “Nuevas narrativas para una transformación rural en América Latina y el Caribe”, implementado por la Sede Subregional de la Comisión Económica para América Latina y el Caribe (CEPAL) en México, con el apoyo financiero del Fondo Internacional de Desarrollo Agrícola (FIDA).  </w:t>
      </w:r>
    </w:p>
    <w:p w14:paraId="558B75F6" w14:textId="77777777" w:rsidR="00197BAB" w:rsidRDefault="00197BAB" w:rsidP="00197BAB">
      <w:pPr>
        <w:jc w:val="both"/>
        <w:rPr>
          <w:rFonts w:ascii="Times New Roman" w:eastAsia="Times New Roman" w:hAnsi="Times New Roman" w:cs="Times New Roman"/>
          <w:color w:val="333333"/>
          <w:sz w:val="24"/>
          <w:szCs w:val="24"/>
          <w:highlight w:val="white"/>
        </w:rPr>
      </w:pPr>
    </w:p>
    <w:p w14:paraId="38478C7A" w14:textId="77777777" w:rsidR="00197BAB" w:rsidRDefault="0085436F" w:rsidP="00197BA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Creado a partir de los subíndices: </w:t>
      </w:r>
    </w:p>
    <w:p w14:paraId="0A5643D0" w14:textId="77777777" w:rsidR="00197BAB" w:rsidRDefault="0085436F" w:rsidP="00197BA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1. Índice Tridimensional de Ruralidad (ITR) </w:t>
      </w:r>
    </w:p>
    <w:p w14:paraId="474FAF0C" w14:textId="77777777" w:rsidR="00197BAB" w:rsidRDefault="0085436F" w:rsidP="00197BA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2. Índice Multivariado de Ruralidad (IMR) </w:t>
      </w:r>
    </w:p>
    <w:p w14:paraId="7D80BA33" w14:textId="77777777" w:rsidR="00197BAB" w:rsidRDefault="0085436F" w:rsidP="00197BA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3. Índice Funcional de Ruralidad (IFR)  </w:t>
      </w:r>
    </w:p>
    <w:p w14:paraId="5839DA26" w14:textId="77777777" w:rsidR="00197BAB" w:rsidRDefault="00197BAB" w:rsidP="00197BAB">
      <w:pPr>
        <w:jc w:val="both"/>
        <w:rPr>
          <w:rFonts w:ascii="Times New Roman" w:eastAsia="Times New Roman" w:hAnsi="Times New Roman" w:cs="Times New Roman"/>
          <w:color w:val="333333"/>
          <w:sz w:val="24"/>
          <w:szCs w:val="24"/>
          <w:highlight w:val="white"/>
        </w:rPr>
      </w:pPr>
    </w:p>
    <w:p w14:paraId="464B3555" w14:textId="2735A9F9" w:rsidR="008667EE" w:rsidRDefault="0085436F" w:rsidP="00197BA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Más información del proyecto y construcción metodológica en: </w:t>
      </w:r>
      <w:hyperlink r:id="rId5" w:history="1">
        <w:r w:rsidR="00197BAB" w:rsidRPr="00E35B7E">
          <w:rPr>
            <w:rStyle w:val="Hipervnculo"/>
            <w:rFonts w:ascii="Times New Roman" w:eastAsia="Times New Roman" w:hAnsi="Times New Roman" w:cs="Times New Roman"/>
            <w:sz w:val="24"/>
            <w:szCs w:val="24"/>
            <w:highlight w:val="white"/>
          </w:rPr>
          <w:t>https://www.cepal.org/es/fida-nuevas-narrativas/costa-rica</w:t>
        </w:r>
      </w:hyperlink>
    </w:p>
    <w:p w14:paraId="4B3917E1" w14:textId="77777777" w:rsidR="00197BAB" w:rsidRDefault="00197BAB" w:rsidP="00197BAB">
      <w:pPr>
        <w:jc w:val="both"/>
        <w:rPr>
          <w:rFonts w:ascii="Times New Roman" w:eastAsia="Times New Roman" w:hAnsi="Times New Roman" w:cs="Times New Roman"/>
          <w:color w:val="333333"/>
          <w:sz w:val="24"/>
          <w:szCs w:val="24"/>
          <w:highlight w:val="white"/>
        </w:rPr>
      </w:pPr>
    </w:p>
    <w:p w14:paraId="562AE2A5" w14:textId="77777777" w:rsidR="00197BAB" w:rsidRDefault="00197BAB" w:rsidP="00197BAB">
      <w:pPr>
        <w:jc w:val="both"/>
        <w:rPr>
          <w:rFonts w:ascii="Times New Roman" w:eastAsia="Times New Roman" w:hAnsi="Times New Roman" w:cs="Times New Roman"/>
          <w:color w:val="333333"/>
          <w:sz w:val="24"/>
          <w:szCs w:val="24"/>
          <w:highlight w:val="white"/>
        </w:rPr>
      </w:pPr>
    </w:p>
    <w:p w14:paraId="4E49E308" w14:textId="77777777" w:rsidR="008667EE" w:rsidRDefault="008667EE" w:rsidP="00197BAB">
      <w:pPr>
        <w:jc w:val="both"/>
        <w:rPr>
          <w:rFonts w:ascii="Times New Roman" w:eastAsia="Times New Roman" w:hAnsi="Times New Roman" w:cs="Times New Roman"/>
          <w:color w:val="333333"/>
          <w:sz w:val="24"/>
          <w:szCs w:val="24"/>
          <w:highlight w:val="white"/>
        </w:rPr>
      </w:pPr>
    </w:p>
    <w:p w14:paraId="03978BFE" w14:textId="77777777" w:rsidR="008667EE" w:rsidRDefault="0085436F" w:rsidP="00197BAB">
      <w:pPr>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lastRenderedPageBreak/>
        <w:t>Propósito</w:t>
      </w:r>
    </w:p>
    <w:p w14:paraId="67E239D5" w14:textId="77777777" w:rsidR="008667EE" w:rsidRDefault="0085436F" w:rsidP="00197BA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Proponer un nuevo concepto de ruralidad no dicotómica para Costa Rica, a través del análisis de datos geoestadísticos multidimensionales oficiales. Esta información es relevante para la planificación territorial y diversos fines públicos, académicos y de investigación.</w:t>
      </w:r>
    </w:p>
    <w:p w14:paraId="143194B5" w14:textId="77777777" w:rsidR="00197BAB" w:rsidRDefault="00197BAB" w:rsidP="00197BAB">
      <w:pPr>
        <w:jc w:val="both"/>
        <w:rPr>
          <w:rFonts w:ascii="Times New Roman" w:eastAsia="Times New Roman" w:hAnsi="Times New Roman" w:cs="Times New Roman"/>
          <w:color w:val="333333"/>
          <w:sz w:val="24"/>
          <w:szCs w:val="24"/>
          <w:highlight w:val="white"/>
        </w:rPr>
      </w:pPr>
    </w:p>
    <w:p w14:paraId="4491B2C7" w14:textId="77777777" w:rsidR="00197BAB" w:rsidRDefault="00197BAB" w:rsidP="00197BAB">
      <w:pPr>
        <w:jc w:val="both"/>
        <w:rPr>
          <w:rFonts w:ascii="Times New Roman" w:eastAsia="Times New Roman" w:hAnsi="Times New Roman" w:cs="Times New Roman"/>
          <w:color w:val="333333"/>
          <w:sz w:val="24"/>
          <w:szCs w:val="24"/>
          <w:highlight w:val="white"/>
        </w:rPr>
      </w:pPr>
    </w:p>
    <w:p w14:paraId="6CD180CF" w14:textId="77777777" w:rsidR="008667EE" w:rsidRDefault="008667EE">
      <w:pPr>
        <w:rPr>
          <w:rFonts w:ascii="Times New Roman" w:eastAsia="Times New Roman" w:hAnsi="Times New Roman" w:cs="Times New Roman"/>
          <w:color w:val="333333"/>
          <w:sz w:val="24"/>
          <w:szCs w:val="24"/>
          <w:highlight w:val="white"/>
        </w:rPr>
      </w:pPr>
    </w:p>
    <w:p w14:paraId="3C477CA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Crédito</w:t>
      </w:r>
    </w:p>
    <w:p w14:paraId="7C170D15" w14:textId="77777777" w:rsidR="00197BAB" w:rsidRDefault="0085436F" w:rsidP="00197BA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Milagro Saborío R, Marco Martínez M, Mario Samper K.  </w:t>
      </w:r>
    </w:p>
    <w:p w14:paraId="786BC374" w14:textId="77777777" w:rsidR="00197BAB" w:rsidRDefault="00197BAB" w:rsidP="00197BAB">
      <w:pPr>
        <w:jc w:val="both"/>
        <w:rPr>
          <w:rFonts w:ascii="Times New Roman" w:eastAsia="Times New Roman" w:hAnsi="Times New Roman" w:cs="Times New Roman"/>
          <w:color w:val="333333"/>
          <w:sz w:val="24"/>
          <w:szCs w:val="24"/>
          <w:highlight w:val="white"/>
        </w:rPr>
      </w:pPr>
    </w:p>
    <w:p w14:paraId="106814F6" w14:textId="77777777" w:rsidR="00197BAB" w:rsidRDefault="0085436F" w:rsidP="00197BA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Comisión Económica para América Latina y el Caribe (CEPAL) en México, con el apoyo financiero del Fondo Internacional de Desarrollo Agrícola (FIDA).  </w:t>
      </w:r>
    </w:p>
    <w:p w14:paraId="7F712CF4" w14:textId="77777777" w:rsidR="00197BAB" w:rsidRDefault="00197BAB" w:rsidP="00197BAB">
      <w:pPr>
        <w:jc w:val="both"/>
        <w:rPr>
          <w:rFonts w:ascii="Times New Roman" w:eastAsia="Times New Roman" w:hAnsi="Times New Roman" w:cs="Times New Roman"/>
          <w:color w:val="333333"/>
          <w:sz w:val="24"/>
          <w:szCs w:val="24"/>
          <w:highlight w:val="white"/>
        </w:rPr>
      </w:pPr>
    </w:p>
    <w:p w14:paraId="1D854160" w14:textId="03F8EB8D" w:rsidR="008667EE" w:rsidRDefault="0085436F" w:rsidP="00197BA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Publicación en el geoportal institucional: Escuela de Geografía de la Universidad de Costa Rica.</w:t>
      </w:r>
    </w:p>
    <w:p w14:paraId="1C29B048" w14:textId="77777777" w:rsidR="008667EE" w:rsidRDefault="008667EE">
      <w:pPr>
        <w:rPr>
          <w:rFonts w:ascii="Times New Roman" w:eastAsia="Times New Roman" w:hAnsi="Times New Roman" w:cs="Times New Roman"/>
          <w:color w:val="333333"/>
          <w:sz w:val="24"/>
          <w:szCs w:val="24"/>
          <w:highlight w:val="white"/>
        </w:rPr>
      </w:pPr>
    </w:p>
    <w:p w14:paraId="065C7AA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Estado </w:t>
      </w:r>
    </w:p>
    <w:p w14:paraId="24DADB0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Completo</w:t>
      </w:r>
    </w:p>
    <w:p w14:paraId="7B11340B" w14:textId="77777777" w:rsidR="008667EE" w:rsidRDefault="008667EE">
      <w:pPr>
        <w:rPr>
          <w:rFonts w:ascii="Times New Roman" w:eastAsia="Times New Roman" w:hAnsi="Times New Roman" w:cs="Times New Roman"/>
          <w:color w:val="333333"/>
          <w:sz w:val="24"/>
          <w:szCs w:val="24"/>
          <w:highlight w:val="white"/>
        </w:rPr>
      </w:pPr>
    </w:p>
    <w:p w14:paraId="5E06730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Escala de los datos</w:t>
      </w:r>
    </w:p>
    <w:p w14:paraId="3878605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5000</w:t>
      </w:r>
    </w:p>
    <w:p w14:paraId="7D13A571" w14:textId="77777777" w:rsidR="008667EE" w:rsidRDefault="008667EE">
      <w:pPr>
        <w:rPr>
          <w:rFonts w:ascii="Times New Roman" w:eastAsia="Times New Roman" w:hAnsi="Times New Roman" w:cs="Times New Roman"/>
          <w:color w:val="333333"/>
          <w:sz w:val="24"/>
          <w:szCs w:val="24"/>
          <w:highlight w:val="white"/>
        </w:rPr>
      </w:pPr>
    </w:p>
    <w:p w14:paraId="75BECBB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mantenimiento y actualización</w:t>
      </w:r>
    </w:p>
    <w:p w14:paraId="339A52CC"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No planificado</w:t>
      </w:r>
    </w:p>
    <w:p w14:paraId="426726D0" w14:textId="77777777" w:rsidR="00945D7A" w:rsidRDefault="00945D7A">
      <w:pPr>
        <w:rPr>
          <w:rFonts w:ascii="Times New Roman" w:eastAsia="Times New Roman" w:hAnsi="Times New Roman" w:cs="Times New Roman"/>
          <w:sz w:val="24"/>
          <w:szCs w:val="24"/>
          <w:highlight w:val="white"/>
        </w:rPr>
      </w:pPr>
    </w:p>
    <w:p w14:paraId="0A48D714"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fecha de mantenimiento</w:t>
      </w:r>
    </w:p>
    <w:p w14:paraId="276FC1C1" w14:textId="77777777" w:rsidR="008667EE"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Última actualización</w:t>
      </w:r>
    </w:p>
    <w:p w14:paraId="0568D864" w14:textId="77777777" w:rsidR="0085436F" w:rsidRDefault="0085436F">
      <w:pPr>
        <w:rPr>
          <w:rFonts w:ascii="Times New Roman" w:eastAsia="Times New Roman" w:hAnsi="Times New Roman" w:cs="Times New Roman"/>
          <w:color w:val="333333"/>
          <w:sz w:val="24"/>
          <w:szCs w:val="24"/>
          <w:highlight w:val="white"/>
        </w:rPr>
      </w:pPr>
    </w:p>
    <w:p w14:paraId="22422E8D" w14:textId="77777777" w:rsidR="0085436F" w:rsidRDefault="0085436F" w:rsidP="0085436F">
      <w:pPr>
        <w:rPr>
          <w:rFonts w:ascii="Times New Roman" w:eastAsia="Times New Roman" w:hAnsi="Times New Roman" w:cs="Times New Roman"/>
          <w:b/>
          <w:color w:val="333333"/>
          <w:sz w:val="24"/>
          <w:szCs w:val="24"/>
        </w:rPr>
      </w:pPr>
      <w:r w:rsidRPr="007321CA">
        <w:rPr>
          <w:rFonts w:ascii="Times New Roman" w:eastAsia="Times New Roman" w:hAnsi="Times New Roman" w:cs="Times New Roman"/>
          <w:b/>
          <w:color w:val="333333"/>
          <w:sz w:val="24"/>
          <w:szCs w:val="24"/>
        </w:rPr>
        <w:t>Fecha de Mantenimiento</w:t>
      </w:r>
    </w:p>
    <w:p w14:paraId="60008FDE" w14:textId="77777777" w:rsidR="0085436F" w:rsidRDefault="0085436F">
      <w:pPr>
        <w:rPr>
          <w:rFonts w:ascii="Times New Roman" w:eastAsia="Times New Roman" w:hAnsi="Times New Roman" w:cs="Times New Roman"/>
          <w:sz w:val="24"/>
          <w:szCs w:val="24"/>
          <w:highlight w:val="white"/>
        </w:rPr>
      </w:pPr>
      <w:r w:rsidRPr="000C5193">
        <w:rPr>
          <w:rFonts w:ascii="Times New Roman" w:eastAsia="Times New Roman" w:hAnsi="Times New Roman" w:cs="Times New Roman"/>
          <w:sz w:val="24"/>
          <w:szCs w:val="24"/>
          <w:highlight w:val="white"/>
        </w:rPr>
        <w:t>11/08/2026</w:t>
      </w:r>
    </w:p>
    <w:p w14:paraId="109C1DC7" w14:textId="77777777" w:rsidR="00945D7A" w:rsidRDefault="00945D7A">
      <w:pPr>
        <w:rPr>
          <w:rFonts w:ascii="Times New Roman" w:eastAsia="Times New Roman" w:hAnsi="Times New Roman" w:cs="Times New Roman"/>
          <w:sz w:val="24"/>
          <w:szCs w:val="24"/>
          <w:highlight w:val="white"/>
        </w:rPr>
      </w:pPr>
    </w:p>
    <w:p w14:paraId="502F24DF"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representación espacial</w:t>
      </w:r>
    </w:p>
    <w:p w14:paraId="3BA66716" w14:textId="77777777" w:rsidR="00945D7A" w:rsidRP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Vector</w:t>
      </w:r>
    </w:p>
    <w:p w14:paraId="79CD9C4B" w14:textId="77777777" w:rsidR="008667EE" w:rsidRDefault="008667EE">
      <w:pPr>
        <w:rPr>
          <w:rFonts w:ascii="Times New Roman" w:eastAsia="Times New Roman" w:hAnsi="Times New Roman" w:cs="Times New Roman"/>
          <w:color w:val="333333"/>
          <w:sz w:val="24"/>
          <w:szCs w:val="24"/>
          <w:highlight w:val="white"/>
        </w:rPr>
      </w:pPr>
    </w:p>
    <w:p w14:paraId="5FF1D94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w:t>
      </w:r>
    </w:p>
    <w:p w14:paraId="5C28CE7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Español</w:t>
      </w:r>
    </w:p>
    <w:p w14:paraId="248546A8" w14:textId="77777777" w:rsidR="008667EE" w:rsidRDefault="008667EE">
      <w:pPr>
        <w:rPr>
          <w:rFonts w:ascii="Times New Roman" w:eastAsia="Times New Roman" w:hAnsi="Times New Roman" w:cs="Times New Roman"/>
          <w:sz w:val="24"/>
          <w:szCs w:val="24"/>
          <w:highlight w:val="white"/>
        </w:rPr>
      </w:pPr>
    </w:p>
    <w:p w14:paraId="27F460F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6537C31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2743EC0D" w14:textId="77777777" w:rsidR="008667EE" w:rsidRDefault="008667EE">
      <w:pPr>
        <w:rPr>
          <w:rFonts w:ascii="Times New Roman" w:eastAsia="Times New Roman" w:hAnsi="Times New Roman" w:cs="Times New Roman"/>
          <w:color w:val="333333"/>
          <w:sz w:val="24"/>
          <w:szCs w:val="24"/>
          <w:highlight w:val="white"/>
        </w:rPr>
      </w:pPr>
    </w:p>
    <w:p w14:paraId="45AD1142" w14:textId="77777777" w:rsidR="00197BAB" w:rsidRDefault="00197BAB">
      <w:pPr>
        <w:rPr>
          <w:rFonts w:ascii="Times New Roman" w:eastAsia="Times New Roman" w:hAnsi="Times New Roman" w:cs="Times New Roman"/>
          <w:color w:val="333333"/>
          <w:sz w:val="24"/>
          <w:szCs w:val="24"/>
          <w:highlight w:val="white"/>
        </w:rPr>
      </w:pPr>
    </w:p>
    <w:p w14:paraId="73C36604" w14:textId="77777777" w:rsidR="008667EE" w:rsidRDefault="0085436F">
      <w:pPr>
        <w:rPr>
          <w:rFonts w:ascii="Times New Roman" w:eastAsia="Times New Roman" w:hAnsi="Times New Roman" w:cs="Times New Roman"/>
          <w:b/>
          <w:color w:val="333333"/>
          <w:sz w:val="24"/>
          <w:szCs w:val="24"/>
          <w:highlight w:val="white"/>
        </w:rPr>
      </w:pPr>
      <w:bookmarkStart w:id="0" w:name="_heading=h.30j0zll" w:colFirst="0" w:colLast="0"/>
      <w:bookmarkEnd w:id="0"/>
      <w:r>
        <w:rPr>
          <w:rFonts w:ascii="Times New Roman" w:eastAsia="Times New Roman" w:hAnsi="Times New Roman" w:cs="Times New Roman"/>
          <w:b/>
          <w:color w:val="333333"/>
          <w:sz w:val="24"/>
          <w:szCs w:val="24"/>
          <w:highlight w:val="white"/>
        </w:rPr>
        <w:lastRenderedPageBreak/>
        <w:t>Código ISO País</w:t>
      </w:r>
    </w:p>
    <w:p w14:paraId="2A2DA99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34D0666B" w14:textId="77777777" w:rsidR="008667EE" w:rsidRDefault="008667EE">
      <w:pPr>
        <w:rPr>
          <w:rFonts w:ascii="Times New Roman" w:eastAsia="Times New Roman" w:hAnsi="Times New Roman" w:cs="Times New Roman"/>
          <w:color w:val="333333"/>
          <w:sz w:val="24"/>
          <w:szCs w:val="24"/>
          <w:highlight w:val="white"/>
        </w:rPr>
      </w:pPr>
    </w:p>
    <w:p w14:paraId="39F5D8C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Palabra clave</w:t>
      </w:r>
    </w:p>
    <w:tbl>
      <w:tblPr>
        <w:tblStyle w:val="a2"/>
        <w:tblW w:w="9360" w:type="dxa"/>
        <w:tblInd w:w="0" w:type="dxa"/>
        <w:tblLayout w:type="fixed"/>
        <w:tblLook w:val="0600" w:firstRow="0" w:lastRow="0" w:firstColumn="0" w:lastColumn="0" w:noHBand="1" w:noVBand="1"/>
      </w:tblPr>
      <w:tblGrid>
        <w:gridCol w:w="4651"/>
        <w:gridCol w:w="4709"/>
      </w:tblGrid>
      <w:tr w:rsidR="008667EE" w14:paraId="42545D61" w14:textId="77777777" w:rsidTr="00197BAB">
        <w:trPr>
          <w:trHeight w:val="2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54AAE93" w14:textId="3528DFE0" w:rsidR="008667EE" w:rsidRPr="00197BAB" w:rsidRDefault="0085436F">
            <w:pPr>
              <w:widowControl w:val="0"/>
              <w:rPr>
                <w:rFonts w:ascii="Times New Roman" w:eastAsia="Times New Roman" w:hAnsi="Times New Roman" w:cs="Times New Roman"/>
                <w:b/>
                <w:bCs/>
                <w:sz w:val="24"/>
                <w:szCs w:val="24"/>
              </w:rPr>
            </w:pPr>
            <w:r w:rsidRPr="00197BAB">
              <w:rPr>
                <w:rFonts w:ascii="Times New Roman" w:eastAsia="Times New Roman" w:hAnsi="Times New Roman" w:cs="Times New Roman"/>
                <w:b/>
                <w:bCs/>
                <w:sz w:val="24"/>
                <w:szCs w:val="24"/>
              </w:rPr>
              <w:t>Tipo de Palabra Clave</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78DC9BDD" w14:textId="527A99F4" w:rsidR="008667EE" w:rsidRPr="00197BAB" w:rsidRDefault="0085436F">
            <w:pPr>
              <w:widowControl w:val="0"/>
              <w:rPr>
                <w:rFonts w:ascii="Times New Roman" w:eastAsia="Times New Roman" w:hAnsi="Times New Roman" w:cs="Times New Roman"/>
                <w:b/>
                <w:bCs/>
                <w:sz w:val="24"/>
                <w:szCs w:val="24"/>
              </w:rPr>
            </w:pPr>
            <w:r w:rsidRPr="00197BAB">
              <w:rPr>
                <w:rFonts w:ascii="Times New Roman" w:eastAsia="Times New Roman" w:hAnsi="Times New Roman" w:cs="Times New Roman"/>
                <w:b/>
                <w:bCs/>
                <w:sz w:val="24"/>
                <w:szCs w:val="24"/>
              </w:rPr>
              <w:t>Palabras Clave</w:t>
            </w:r>
          </w:p>
        </w:tc>
      </w:tr>
      <w:tr w:rsidR="008667EE" w14:paraId="11FC8132" w14:textId="77777777" w:rsidTr="00197BAB">
        <w:trPr>
          <w:trHeight w:val="2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C4CAB72" w14:textId="1C4519D1"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Proyecto</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E8AE83E" w14:textId="21FC1E00"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Nuevas narrativas para una transformación rural</w:t>
            </w:r>
          </w:p>
        </w:tc>
      </w:tr>
      <w:tr w:rsidR="008667EE" w14:paraId="264A19CA" w14:textId="77777777" w:rsidTr="00197BAB">
        <w:trPr>
          <w:trHeight w:val="2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EF5198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BE0488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Ruralidad</w:t>
            </w:r>
          </w:p>
        </w:tc>
      </w:tr>
      <w:tr w:rsidR="008667EE" w14:paraId="165ED845" w14:textId="77777777" w:rsidTr="00197BAB">
        <w:trPr>
          <w:trHeight w:val="2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3CC123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6E33B1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Geoestadística</w:t>
            </w:r>
          </w:p>
        </w:tc>
      </w:tr>
      <w:tr w:rsidR="008667EE" w14:paraId="6A25823F" w14:textId="77777777" w:rsidTr="00197BAB">
        <w:trPr>
          <w:trHeight w:val="2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F9B8CA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D6FEEB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Costa Rica</w:t>
            </w:r>
          </w:p>
        </w:tc>
      </w:tr>
      <w:tr w:rsidR="008667EE" w14:paraId="77992C0E" w14:textId="77777777" w:rsidTr="00197BAB">
        <w:trPr>
          <w:trHeight w:val="2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3C02ABB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Tiempo o temporal</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D8161F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2011</w:t>
            </w:r>
          </w:p>
        </w:tc>
      </w:tr>
    </w:tbl>
    <w:p w14:paraId="0AAF9CCC" w14:textId="77777777" w:rsidR="008667EE" w:rsidRDefault="008667EE">
      <w:pPr>
        <w:jc w:val="both"/>
        <w:rPr>
          <w:rFonts w:ascii="Times New Roman" w:eastAsia="Times New Roman" w:hAnsi="Times New Roman" w:cs="Times New Roman"/>
          <w:color w:val="333333"/>
          <w:sz w:val="24"/>
          <w:szCs w:val="24"/>
          <w:highlight w:val="white"/>
        </w:rPr>
      </w:pPr>
    </w:p>
    <w:p w14:paraId="0E1EF602" w14:textId="77777777" w:rsidR="008667EE" w:rsidRDefault="0085436F">
      <w:pPr>
        <w:rPr>
          <w:rFonts w:ascii="Times New Roman" w:eastAsia="Times New Roman" w:hAnsi="Times New Roman" w:cs="Times New Roman"/>
          <w:b/>
          <w:color w:val="333333"/>
          <w:sz w:val="24"/>
          <w:szCs w:val="24"/>
          <w:highlight w:val="white"/>
        </w:rPr>
      </w:pPr>
      <w:bookmarkStart w:id="1" w:name="_heading=h.1fob9te" w:colFirst="0" w:colLast="0"/>
      <w:bookmarkEnd w:id="1"/>
      <w:r>
        <w:rPr>
          <w:rFonts w:ascii="Times New Roman" w:eastAsia="Times New Roman" w:hAnsi="Times New Roman" w:cs="Times New Roman"/>
          <w:b/>
          <w:color w:val="333333"/>
          <w:sz w:val="24"/>
          <w:szCs w:val="24"/>
          <w:highlight w:val="white"/>
        </w:rPr>
        <w:t>Restricciones de acceso</w:t>
      </w:r>
    </w:p>
    <w:p w14:paraId="54D0718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5BA06132" w14:textId="77777777" w:rsidR="008667EE" w:rsidRDefault="008667EE" w:rsidP="00197BAB">
      <w:pPr>
        <w:jc w:val="both"/>
        <w:rPr>
          <w:rFonts w:ascii="Times New Roman" w:eastAsia="Times New Roman" w:hAnsi="Times New Roman" w:cs="Times New Roman"/>
          <w:color w:val="333333"/>
          <w:sz w:val="24"/>
          <w:szCs w:val="24"/>
          <w:highlight w:val="white"/>
        </w:rPr>
      </w:pPr>
    </w:p>
    <w:p w14:paraId="32BD9F7F" w14:textId="77777777" w:rsidR="008667EE" w:rsidRDefault="0085436F" w:rsidP="00197BAB">
      <w:pPr>
        <w:jc w:val="both"/>
        <w:rPr>
          <w:rFonts w:ascii="Times New Roman" w:eastAsia="Times New Roman" w:hAnsi="Times New Roman" w:cs="Times New Roman"/>
          <w:b/>
          <w:color w:val="333333"/>
          <w:sz w:val="24"/>
          <w:szCs w:val="24"/>
          <w:highlight w:val="white"/>
        </w:rPr>
      </w:pPr>
      <w:bookmarkStart w:id="2" w:name="_heading=h.3znysh7" w:colFirst="0" w:colLast="0"/>
      <w:bookmarkEnd w:id="2"/>
      <w:r>
        <w:rPr>
          <w:rFonts w:ascii="Times New Roman" w:eastAsia="Times New Roman" w:hAnsi="Times New Roman" w:cs="Times New Roman"/>
          <w:b/>
          <w:color w:val="333333"/>
          <w:sz w:val="24"/>
          <w:szCs w:val="24"/>
          <w:highlight w:val="white"/>
        </w:rPr>
        <w:t>Restricciones de uso</w:t>
      </w:r>
    </w:p>
    <w:p w14:paraId="2F9C86EE" w14:textId="77777777" w:rsidR="008667EE" w:rsidRDefault="0085436F" w:rsidP="00197BA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22F1305B" w14:textId="77777777" w:rsidR="008667EE" w:rsidRDefault="008667EE" w:rsidP="00197BAB">
      <w:pPr>
        <w:jc w:val="both"/>
        <w:rPr>
          <w:rFonts w:ascii="Times New Roman" w:eastAsia="Times New Roman" w:hAnsi="Times New Roman" w:cs="Times New Roman"/>
          <w:color w:val="333333"/>
          <w:sz w:val="24"/>
          <w:szCs w:val="24"/>
          <w:highlight w:val="white"/>
        </w:rPr>
      </w:pPr>
    </w:p>
    <w:p w14:paraId="19D8C902" w14:textId="77777777" w:rsidR="008667EE" w:rsidRDefault="0085436F" w:rsidP="00197BAB">
      <w:pPr>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Otras restricciones</w:t>
      </w:r>
    </w:p>
    <w:p w14:paraId="2CA4232D" w14:textId="77777777" w:rsidR="008667EE" w:rsidRDefault="0085436F" w:rsidP="00197BAB">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 uso tendrá carácter libre y gratuito, siempre que se mencione el origen y propiedad de los datos.</w:t>
      </w:r>
    </w:p>
    <w:p w14:paraId="2FE639D5" w14:textId="77777777" w:rsidR="008667EE" w:rsidRDefault="008667EE" w:rsidP="00197BAB">
      <w:pPr>
        <w:jc w:val="both"/>
        <w:rPr>
          <w:rFonts w:ascii="Times New Roman" w:eastAsia="Times New Roman" w:hAnsi="Times New Roman" w:cs="Times New Roman"/>
          <w:sz w:val="24"/>
          <w:szCs w:val="24"/>
          <w:highlight w:val="white"/>
        </w:rPr>
      </w:pPr>
    </w:p>
    <w:p w14:paraId="2E457AF8" w14:textId="77777777" w:rsidR="008667EE" w:rsidRDefault="0085436F" w:rsidP="00197BAB">
      <w:pPr>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Tema o categoría</w:t>
      </w:r>
    </w:p>
    <w:p w14:paraId="3A8B46B9" w14:textId="77777777" w:rsidR="008667EE" w:rsidRDefault="0085436F" w:rsidP="00197BAB">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Sociedad</w:t>
      </w:r>
    </w:p>
    <w:p w14:paraId="0C24FDC1" w14:textId="77777777" w:rsidR="008667EE" w:rsidRDefault="008667EE" w:rsidP="00197BAB">
      <w:pPr>
        <w:tabs>
          <w:tab w:val="left" w:pos="1845"/>
        </w:tabs>
        <w:jc w:val="both"/>
        <w:rPr>
          <w:rFonts w:ascii="Times New Roman" w:eastAsia="Times New Roman" w:hAnsi="Times New Roman" w:cs="Times New Roman"/>
          <w:color w:val="333333"/>
          <w:sz w:val="24"/>
          <w:szCs w:val="24"/>
          <w:highlight w:val="white"/>
        </w:rPr>
      </w:pPr>
    </w:p>
    <w:p w14:paraId="022780BA" w14:textId="77777777" w:rsidR="008667EE" w:rsidRDefault="0085436F" w:rsidP="00197BAB">
      <w:pPr>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Información suplementaria</w:t>
      </w:r>
    </w:p>
    <w:p w14:paraId="4082081B" w14:textId="0D318D37" w:rsidR="008667EE" w:rsidRDefault="001E0B7B" w:rsidP="00197BAB">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EE0000"/>
          <w:sz w:val="24"/>
          <w:szCs w:val="24"/>
          <w:highlight w:val="white"/>
        </w:rPr>
        <w:t xml:space="preserve">Capa vectorial que contiene </w:t>
      </w:r>
      <w:proofErr w:type="spellStart"/>
      <w:r>
        <w:rPr>
          <w:rFonts w:ascii="Times New Roman" w:eastAsia="Times New Roman" w:hAnsi="Times New Roman" w:cs="Times New Roman"/>
          <w:color w:val="EE0000"/>
          <w:sz w:val="24"/>
          <w:szCs w:val="24"/>
          <w:highlight w:val="white"/>
        </w:rPr>
        <w:t>a</w:t>
      </w:r>
      <w:r w:rsidR="0085436F" w:rsidRPr="001E0B7B">
        <w:rPr>
          <w:rFonts w:ascii="Times New Roman" w:eastAsia="Times New Roman" w:hAnsi="Times New Roman" w:cs="Times New Roman"/>
          <w:strike/>
          <w:sz w:val="24"/>
          <w:szCs w:val="24"/>
          <w:highlight w:val="white"/>
        </w:rPr>
        <w:t>A</w:t>
      </w:r>
      <w:r w:rsidR="0085436F">
        <w:rPr>
          <w:rFonts w:ascii="Times New Roman" w:eastAsia="Times New Roman" w:hAnsi="Times New Roman" w:cs="Times New Roman"/>
          <w:sz w:val="24"/>
          <w:szCs w:val="24"/>
          <w:highlight w:val="white"/>
        </w:rPr>
        <w:t>tributos</w:t>
      </w:r>
      <w:proofErr w:type="spellEnd"/>
      <w:r w:rsidR="0085436F">
        <w:rPr>
          <w:rFonts w:ascii="Times New Roman" w:eastAsia="Times New Roman" w:hAnsi="Times New Roman" w:cs="Times New Roman"/>
          <w:sz w:val="24"/>
          <w:szCs w:val="24"/>
          <w:highlight w:val="white"/>
        </w:rPr>
        <w:t xml:space="preserve"> por distrito: código del distrito según la División Territorial Administrativa, provincia, cantón, distrito, región de planificación, área, valor del ICR 2011 y clasificación del territorio (rural, en transición o urbano). Cubre los 491 distritos de la división distrital de Costa Rica del año 2011, incluida la Isla del Coco.</w:t>
      </w:r>
    </w:p>
    <w:p w14:paraId="577DD7EA" w14:textId="77777777" w:rsidR="008667EE" w:rsidRDefault="008667EE" w:rsidP="00197BAB">
      <w:pPr>
        <w:jc w:val="both"/>
        <w:rPr>
          <w:rFonts w:ascii="Times New Roman" w:eastAsia="Times New Roman" w:hAnsi="Times New Roman" w:cs="Times New Roman"/>
          <w:b/>
          <w:color w:val="333333"/>
          <w:sz w:val="24"/>
          <w:szCs w:val="24"/>
          <w:highlight w:val="white"/>
        </w:rPr>
      </w:pPr>
    </w:p>
    <w:p w14:paraId="11D11044" w14:textId="77777777" w:rsidR="008667EE" w:rsidRDefault="0085436F" w:rsidP="00197BAB">
      <w:pPr>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8"/>
          <w:szCs w:val="28"/>
          <w:highlight w:val="white"/>
        </w:rPr>
        <w:t>1.1 Punto de contacto</w:t>
      </w:r>
    </w:p>
    <w:p w14:paraId="1C69B588" w14:textId="77777777" w:rsidR="008667EE" w:rsidRDefault="0085436F" w:rsidP="00197BAB">
      <w:pPr>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1E65D80F" w14:textId="77777777" w:rsidR="008667EE" w:rsidRDefault="0085436F" w:rsidP="00197BA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Marco Martínez M</w:t>
      </w:r>
    </w:p>
    <w:p w14:paraId="441E6D06" w14:textId="77777777" w:rsidR="008667EE" w:rsidRDefault="008667EE" w:rsidP="00197BAB">
      <w:pPr>
        <w:jc w:val="both"/>
        <w:rPr>
          <w:rFonts w:ascii="Times New Roman" w:eastAsia="Times New Roman" w:hAnsi="Times New Roman" w:cs="Times New Roman"/>
          <w:color w:val="333333"/>
          <w:sz w:val="24"/>
          <w:szCs w:val="24"/>
          <w:highlight w:val="white"/>
        </w:rPr>
      </w:pPr>
    </w:p>
    <w:p w14:paraId="5E495426" w14:textId="77777777" w:rsidR="008667EE" w:rsidRDefault="0085436F" w:rsidP="00197BAB">
      <w:pPr>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3E2E0EE5" w14:textId="77777777" w:rsidR="008667EE" w:rsidRDefault="0085436F" w:rsidP="00197BAB">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Comisión Económica para América Latina y el Caribe (CEPAL)</w:t>
      </w:r>
    </w:p>
    <w:p w14:paraId="3FE68385" w14:textId="77777777" w:rsidR="008667EE" w:rsidRDefault="0085436F" w:rsidP="00197BAB">
      <w:pPr>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lastRenderedPageBreak/>
        <w:t>Posición o cargo</w:t>
      </w:r>
    </w:p>
    <w:p w14:paraId="09504FCC" w14:textId="77777777" w:rsidR="008667EE" w:rsidRDefault="0085436F" w:rsidP="00197BAB">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Consultor</w:t>
      </w:r>
    </w:p>
    <w:p w14:paraId="69120DB6" w14:textId="77777777" w:rsidR="008667EE" w:rsidRDefault="008667EE" w:rsidP="00197BAB">
      <w:pPr>
        <w:jc w:val="both"/>
        <w:rPr>
          <w:rFonts w:ascii="Times New Roman" w:eastAsia="Times New Roman" w:hAnsi="Times New Roman" w:cs="Times New Roman"/>
          <w:sz w:val="24"/>
          <w:szCs w:val="24"/>
          <w:highlight w:val="white"/>
        </w:rPr>
      </w:pPr>
    </w:p>
    <w:p w14:paraId="74A4FFB1" w14:textId="77777777" w:rsidR="008667EE" w:rsidRDefault="0085436F" w:rsidP="00197BAB">
      <w:pPr>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78F21DD0" w14:textId="77777777" w:rsidR="008667EE" w:rsidRDefault="0085436F" w:rsidP="00197BAB">
      <w:pPr>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7B6E9FC8" w14:textId="77777777" w:rsidR="008667EE" w:rsidRDefault="008667EE">
      <w:pPr>
        <w:rPr>
          <w:rFonts w:ascii="Times New Roman" w:eastAsia="Times New Roman" w:hAnsi="Times New Roman" w:cs="Times New Roman"/>
          <w:color w:val="333333"/>
          <w:sz w:val="24"/>
          <w:szCs w:val="24"/>
          <w:highlight w:val="white"/>
        </w:rPr>
      </w:pPr>
    </w:p>
    <w:p w14:paraId="5DF4B92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Pr>
        <w:tblW w:w="6000" w:type="dxa"/>
        <w:tblBorders>
          <w:top w:val="single" w:sz="12" w:space="0" w:color="008000"/>
          <w:left w:val="single" w:sz="12" w:space="0" w:color="008000"/>
          <w:bottom w:val="single" w:sz="12" w:space="0" w:color="008000"/>
          <w:right w:val="single" w:sz="12" w:space="0" w:color="008000"/>
          <w:insideH w:val="single" w:sz="12" w:space="0" w:color="008000"/>
          <w:insideV w:val="single" w:sz="12" w:space="0" w:color="008000"/>
        </w:tblBorders>
        <w:tblLook w:val="04A0" w:firstRow="1" w:lastRow="0" w:firstColumn="1" w:lastColumn="0" w:noHBand="0" w:noVBand="1"/>
      </w:tblPr>
      <w:tblGrid>
        <w:gridCol w:w="3112"/>
        <w:gridCol w:w="2888"/>
      </w:tblGrid>
      <w:tr w:rsidR="00B424EE" w14:paraId="7C97E97C" w14:textId="77777777">
        <w:tc>
          <w:tcPr>
            <w:tcW w:w="500" w:type="dxa"/>
            <w:tcBorders>
              <w:top w:val="single" w:sz="1" w:space="0" w:color="000000"/>
              <w:left w:val="single" w:sz="1" w:space="0" w:color="000000"/>
              <w:bottom w:val="single" w:sz="1" w:space="0" w:color="000000"/>
              <w:right w:val="single" w:sz="1" w:space="0" w:color="000000"/>
            </w:tcBorders>
          </w:tcPr>
          <w:p w14:paraId="10703D54" w14:textId="1D719D88" w:rsidR="00B424EE" w:rsidRDefault="00000000">
            <w:r>
              <w:rPr>
                <w:rFonts w:ascii="Times New Roman" w:eastAsia="Times New Roman" w:hAnsi="Times New Roman" w:cs="Times New Roman"/>
                <w:b/>
                <w:bCs/>
                <w:sz w:val="24"/>
                <w:szCs w:val="24"/>
              </w:rPr>
              <w:t>Tel</w:t>
            </w:r>
            <w:r w:rsidR="00197BAB">
              <w:rPr>
                <w:rFonts w:ascii="Times New Roman" w:eastAsia="Times New Roman" w:hAnsi="Times New Roman" w:cs="Times New Roman"/>
                <w:b/>
                <w:bCs/>
                <w:sz w:val="24"/>
                <w:szCs w:val="24"/>
              </w:rPr>
              <w:t>é</w:t>
            </w:r>
            <w:r>
              <w:rPr>
                <w:rFonts w:ascii="Times New Roman" w:eastAsia="Times New Roman" w:hAnsi="Times New Roman" w:cs="Times New Roman"/>
                <w:b/>
                <w:bCs/>
                <w:sz w:val="24"/>
                <w:szCs w:val="24"/>
              </w:rPr>
              <w:t>fono</w:t>
            </w:r>
          </w:p>
        </w:tc>
        <w:tc>
          <w:tcPr>
            <w:tcW w:w="500" w:type="dxa"/>
            <w:tcBorders>
              <w:top w:val="single" w:sz="1" w:space="0" w:color="000000"/>
              <w:left w:val="single" w:sz="1" w:space="0" w:color="000000"/>
              <w:bottom w:val="single" w:sz="1" w:space="0" w:color="000000"/>
              <w:right w:val="single" w:sz="1" w:space="0" w:color="000000"/>
            </w:tcBorders>
          </w:tcPr>
          <w:p w14:paraId="3CED746A" w14:textId="057E2848" w:rsidR="00B424EE" w:rsidRDefault="00000000">
            <w:r>
              <w:rPr>
                <w:rFonts w:ascii="Times New Roman" w:eastAsia="Times New Roman" w:hAnsi="Times New Roman" w:cs="Times New Roman"/>
                <w:b/>
                <w:bCs/>
                <w:sz w:val="24"/>
                <w:szCs w:val="24"/>
              </w:rPr>
              <w:t>Tipo de tel</w:t>
            </w:r>
            <w:r w:rsidR="00197BAB">
              <w:rPr>
                <w:rFonts w:ascii="Times New Roman" w:eastAsia="Times New Roman" w:hAnsi="Times New Roman" w:cs="Times New Roman"/>
                <w:b/>
                <w:bCs/>
                <w:sz w:val="24"/>
                <w:szCs w:val="24"/>
              </w:rPr>
              <w:t>é</w:t>
            </w:r>
            <w:r>
              <w:rPr>
                <w:rFonts w:ascii="Times New Roman" w:eastAsia="Times New Roman" w:hAnsi="Times New Roman" w:cs="Times New Roman"/>
                <w:b/>
                <w:bCs/>
                <w:sz w:val="24"/>
                <w:szCs w:val="24"/>
              </w:rPr>
              <w:t>fono</w:t>
            </w:r>
          </w:p>
        </w:tc>
      </w:tr>
      <w:tr w:rsidR="00B424EE" w14:paraId="14235E27" w14:textId="77777777">
        <w:tc>
          <w:tcPr>
            <w:tcW w:w="500" w:type="dxa"/>
            <w:tcBorders>
              <w:top w:val="single" w:sz="1" w:space="0" w:color="000000"/>
              <w:left w:val="single" w:sz="1" w:space="0" w:color="000000"/>
              <w:bottom w:val="single" w:sz="1" w:space="0" w:color="000000"/>
              <w:right w:val="single" w:sz="1" w:space="0" w:color="000000"/>
            </w:tcBorders>
          </w:tcPr>
          <w:p w14:paraId="6AE53839" w14:textId="77777777" w:rsidR="00B424EE" w:rsidRDefault="00000000">
            <w:r>
              <w:rPr>
                <w:rFonts w:ascii="Times New Roman" w:eastAsia="Times New Roman" w:hAnsi="Times New Roman" w:cs="Times New Roman"/>
                <w:sz w:val="24"/>
                <w:szCs w:val="24"/>
              </w:rPr>
              <w:t>(+506) 8402-8778</w:t>
            </w:r>
          </w:p>
        </w:tc>
        <w:tc>
          <w:tcPr>
            <w:tcW w:w="500" w:type="dxa"/>
            <w:tcBorders>
              <w:top w:val="single" w:sz="1" w:space="0" w:color="000000"/>
              <w:left w:val="single" w:sz="1" w:space="0" w:color="000000"/>
              <w:bottom w:val="single" w:sz="1" w:space="0" w:color="000000"/>
              <w:right w:val="single" w:sz="1" w:space="0" w:color="000000"/>
            </w:tcBorders>
          </w:tcPr>
          <w:p w14:paraId="76AADE69" w14:textId="77777777" w:rsidR="00B424EE" w:rsidRDefault="00000000">
            <w:r>
              <w:rPr>
                <w:rFonts w:ascii="Times New Roman" w:eastAsia="Times New Roman" w:hAnsi="Times New Roman" w:cs="Times New Roman"/>
                <w:sz w:val="24"/>
                <w:szCs w:val="24"/>
              </w:rPr>
              <w:t>Celular</w:t>
            </w:r>
          </w:p>
        </w:tc>
      </w:tr>
    </w:tbl>
    <w:p w14:paraId="2BDFC953" w14:textId="77777777" w:rsidR="00945D7A" w:rsidRDefault="00945D7A">
      <w:pPr>
        <w:rPr>
          <w:rFonts w:ascii="Times New Roman" w:eastAsia="Times New Roman" w:hAnsi="Times New Roman" w:cs="Times New Roman"/>
          <w:color w:val="333333"/>
          <w:sz w:val="24"/>
          <w:szCs w:val="24"/>
          <w:highlight w:val="white"/>
        </w:rPr>
      </w:pPr>
    </w:p>
    <w:p w14:paraId="433B2FBF" w14:textId="77777777" w:rsidR="00945D7A" w:rsidRDefault="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Horario de atención</w:t>
      </w:r>
    </w:p>
    <w:p w14:paraId="50A38DE0" w14:textId="77777777" w:rsid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Lunes a viernes de 8:00 a.m a 5:00 p.m.</w:t>
      </w:r>
    </w:p>
    <w:p w14:paraId="2D869BE6" w14:textId="77777777" w:rsidR="008667EE" w:rsidRDefault="008667EE">
      <w:pPr>
        <w:rPr>
          <w:rFonts w:ascii="Times New Roman" w:eastAsia="Times New Roman" w:hAnsi="Times New Roman" w:cs="Times New Roman"/>
          <w:sz w:val="24"/>
          <w:szCs w:val="24"/>
          <w:highlight w:val="white"/>
        </w:rPr>
      </w:pPr>
    </w:p>
    <w:p w14:paraId="2017920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43492D32" w14:textId="77777777" w:rsidR="008667EE" w:rsidRPr="00197BAB" w:rsidRDefault="0085436F">
      <w:pPr>
        <w:rPr>
          <w:rFonts w:ascii="Times New Roman" w:eastAsia="Times New Roman" w:hAnsi="Times New Roman" w:cs="Times New Roman"/>
          <w:sz w:val="24"/>
          <w:szCs w:val="24"/>
          <w:highlight w:val="white"/>
        </w:rPr>
      </w:pPr>
      <w:r w:rsidRPr="00197BAB">
        <w:rPr>
          <w:rFonts w:ascii="Times New Roman" w:eastAsia="Times New Roman" w:hAnsi="Times New Roman" w:cs="Times New Roman"/>
          <w:sz w:val="24"/>
          <w:szCs w:val="24"/>
          <w:highlight w:val="white"/>
        </w:rPr>
        <w:t>San José</w:t>
      </w:r>
    </w:p>
    <w:p w14:paraId="3DF7374A" w14:textId="77777777" w:rsidR="00197BAB" w:rsidRDefault="00197BAB">
      <w:pPr>
        <w:rPr>
          <w:rFonts w:ascii="Times New Roman" w:eastAsia="Times New Roman" w:hAnsi="Times New Roman" w:cs="Times New Roman"/>
          <w:sz w:val="24"/>
          <w:szCs w:val="24"/>
          <w:highlight w:val="white"/>
        </w:rPr>
      </w:pPr>
    </w:p>
    <w:p w14:paraId="61F51EA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13A55D50"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José</w:t>
      </w:r>
    </w:p>
    <w:p w14:paraId="49F97079" w14:textId="77777777" w:rsidR="008667EE" w:rsidRDefault="008667EE">
      <w:pPr>
        <w:rPr>
          <w:rFonts w:ascii="Times New Roman" w:eastAsia="Times New Roman" w:hAnsi="Times New Roman" w:cs="Times New Roman"/>
          <w:sz w:val="24"/>
          <w:szCs w:val="24"/>
          <w:highlight w:val="white"/>
        </w:rPr>
      </w:pPr>
    </w:p>
    <w:p w14:paraId="015CA47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Provincia</w:t>
      </w:r>
    </w:p>
    <w:p w14:paraId="5A1DCF74"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José</w:t>
      </w:r>
    </w:p>
    <w:p w14:paraId="44AC82C3" w14:textId="77777777" w:rsidR="008667EE" w:rsidRDefault="008667EE">
      <w:pPr>
        <w:rPr>
          <w:rFonts w:ascii="Times New Roman" w:eastAsia="Times New Roman" w:hAnsi="Times New Roman" w:cs="Times New Roman"/>
          <w:sz w:val="24"/>
          <w:szCs w:val="24"/>
          <w:highlight w:val="white"/>
        </w:rPr>
      </w:pPr>
    </w:p>
    <w:p w14:paraId="29214E2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7DC0FE4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10101</w:t>
      </w:r>
    </w:p>
    <w:p w14:paraId="6FE87D4D" w14:textId="77777777" w:rsidR="008667EE" w:rsidRDefault="008667EE">
      <w:pPr>
        <w:rPr>
          <w:rFonts w:ascii="Times New Roman" w:eastAsia="Times New Roman" w:hAnsi="Times New Roman" w:cs="Times New Roman"/>
          <w:color w:val="333333"/>
          <w:sz w:val="24"/>
          <w:szCs w:val="24"/>
          <w:highlight w:val="white"/>
        </w:rPr>
      </w:pPr>
    </w:p>
    <w:p w14:paraId="451BEF2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5BB19E14"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Costa Rica</w:t>
      </w:r>
    </w:p>
    <w:p w14:paraId="480A3DFB" w14:textId="77777777" w:rsidR="008667EE" w:rsidRDefault="008667EE">
      <w:pPr>
        <w:rPr>
          <w:rFonts w:ascii="Times New Roman" w:eastAsia="Times New Roman" w:hAnsi="Times New Roman" w:cs="Times New Roman"/>
          <w:b/>
          <w:color w:val="333333"/>
          <w:sz w:val="24"/>
          <w:szCs w:val="24"/>
          <w:highlight w:val="white"/>
        </w:rPr>
      </w:pPr>
    </w:p>
    <w:p w14:paraId="4BF8A26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1C7BD3B7" w14:textId="4A426A4F" w:rsidR="008667EE" w:rsidRDefault="00197BAB">
      <w:pPr>
        <w:rPr>
          <w:rFonts w:ascii="Times New Roman" w:eastAsia="Times New Roman" w:hAnsi="Times New Roman" w:cs="Times New Roman"/>
          <w:sz w:val="24"/>
          <w:szCs w:val="24"/>
          <w:highlight w:val="white"/>
        </w:rPr>
      </w:pPr>
      <w:hyperlink r:id="rId6" w:history="1">
        <w:r w:rsidRPr="00E35B7E">
          <w:rPr>
            <w:rStyle w:val="Hipervnculo"/>
            <w:rFonts w:ascii="Times New Roman" w:eastAsia="Times New Roman" w:hAnsi="Times New Roman" w:cs="Times New Roman"/>
            <w:sz w:val="24"/>
            <w:szCs w:val="24"/>
            <w:highlight w:val="white"/>
          </w:rPr>
          <w:t>marcom2391@gmail.com</w:t>
        </w:r>
      </w:hyperlink>
      <w:r>
        <w:rPr>
          <w:rFonts w:ascii="Times New Roman" w:eastAsia="Times New Roman" w:hAnsi="Times New Roman" w:cs="Times New Roman"/>
          <w:sz w:val="24"/>
          <w:szCs w:val="24"/>
          <w:highlight w:val="white"/>
        </w:rPr>
        <w:t xml:space="preserve"> </w:t>
      </w:r>
    </w:p>
    <w:p w14:paraId="5575DC16" w14:textId="77777777" w:rsidR="008667EE" w:rsidRDefault="008667EE">
      <w:pPr>
        <w:rPr>
          <w:rFonts w:ascii="Times New Roman" w:eastAsia="Times New Roman" w:hAnsi="Times New Roman" w:cs="Times New Roman"/>
          <w:sz w:val="24"/>
          <w:szCs w:val="24"/>
          <w:highlight w:val="white"/>
        </w:rPr>
      </w:pPr>
    </w:p>
    <w:p w14:paraId="7AE0D19F" w14:textId="77777777" w:rsidR="00197BAB" w:rsidRDefault="00197BAB">
      <w:pPr>
        <w:rPr>
          <w:rFonts w:ascii="Times New Roman" w:eastAsia="Times New Roman" w:hAnsi="Times New Roman" w:cs="Times New Roman"/>
          <w:sz w:val="24"/>
          <w:szCs w:val="24"/>
          <w:highlight w:val="white"/>
        </w:rPr>
      </w:pPr>
    </w:p>
    <w:p w14:paraId="5295F6D3" w14:textId="77777777" w:rsidR="00197BAB" w:rsidRDefault="00197BAB">
      <w:pPr>
        <w:rPr>
          <w:rFonts w:ascii="Times New Roman" w:eastAsia="Times New Roman" w:hAnsi="Times New Roman" w:cs="Times New Roman"/>
          <w:sz w:val="24"/>
          <w:szCs w:val="24"/>
          <w:highlight w:val="white"/>
        </w:rPr>
      </w:pPr>
    </w:p>
    <w:p w14:paraId="2D6D8632" w14:textId="77777777" w:rsidR="00197BAB" w:rsidRDefault="00197BAB">
      <w:pPr>
        <w:rPr>
          <w:rFonts w:ascii="Times New Roman" w:eastAsia="Times New Roman" w:hAnsi="Times New Roman" w:cs="Times New Roman"/>
          <w:sz w:val="24"/>
          <w:szCs w:val="24"/>
          <w:highlight w:val="white"/>
        </w:rPr>
      </w:pPr>
    </w:p>
    <w:p w14:paraId="755F1DB3" w14:textId="77777777" w:rsidR="00197BAB" w:rsidRDefault="00197BAB">
      <w:pPr>
        <w:rPr>
          <w:rFonts w:ascii="Times New Roman" w:eastAsia="Times New Roman" w:hAnsi="Times New Roman" w:cs="Times New Roman"/>
          <w:sz w:val="24"/>
          <w:szCs w:val="24"/>
          <w:highlight w:val="white"/>
        </w:rPr>
      </w:pPr>
    </w:p>
    <w:p w14:paraId="62EDCCA9" w14:textId="77777777" w:rsidR="00197BAB" w:rsidRDefault="00197BAB">
      <w:pPr>
        <w:rPr>
          <w:rFonts w:ascii="Times New Roman" w:eastAsia="Times New Roman" w:hAnsi="Times New Roman" w:cs="Times New Roman"/>
          <w:sz w:val="24"/>
          <w:szCs w:val="24"/>
          <w:highlight w:val="white"/>
        </w:rPr>
      </w:pPr>
    </w:p>
    <w:p w14:paraId="17853FD6" w14:textId="77777777" w:rsidR="00197BAB" w:rsidRDefault="00197BAB">
      <w:pPr>
        <w:rPr>
          <w:rFonts w:ascii="Times New Roman" w:eastAsia="Times New Roman" w:hAnsi="Times New Roman" w:cs="Times New Roman"/>
          <w:sz w:val="24"/>
          <w:szCs w:val="24"/>
          <w:highlight w:val="white"/>
        </w:rPr>
      </w:pPr>
    </w:p>
    <w:p w14:paraId="79420C4B" w14:textId="77777777" w:rsidR="00197BAB" w:rsidRDefault="00197BAB">
      <w:pPr>
        <w:rPr>
          <w:rFonts w:ascii="Times New Roman" w:eastAsia="Times New Roman" w:hAnsi="Times New Roman" w:cs="Times New Roman"/>
          <w:sz w:val="24"/>
          <w:szCs w:val="24"/>
          <w:highlight w:val="white"/>
        </w:rPr>
      </w:pPr>
    </w:p>
    <w:p w14:paraId="7944106A" w14:textId="77777777" w:rsidR="00197BAB" w:rsidRDefault="00197BAB">
      <w:pPr>
        <w:rPr>
          <w:rFonts w:ascii="Times New Roman" w:eastAsia="Times New Roman" w:hAnsi="Times New Roman" w:cs="Times New Roman"/>
          <w:sz w:val="24"/>
          <w:szCs w:val="24"/>
          <w:highlight w:val="white"/>
        </w:rPr>
      </w:pPr>
    </w:p>
    <w:p w14:paraId="25363912" w14:textId="77777777" w:rsidR="00197BAB" w:rsidRDefault="00197BAB">
      <w:pPr>
        <w:rPr>
          <w:rFonts w:ascii="Times New Roman" w:eastAsia="Times New Roman" w:hAnsi="Times New Roman" w:cs="Times New Roman"/>
          <w:sz w:val="24"/>
          <w:szCs w:val="24"/>
          <w:highlight w:val="white"/>
        </w:rPr>
      </w:pPr>
    </w:p>
    <w:p w14:paraId="25891235"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lastRenderedPageBreak/>
        <w:t>2. Sección de Distribución</w:t>
      </w:r>
    </w:p>
    <w:p w14:paraId="168C4968" w14:textId="77777777" w:rsidR="008667EE" w:rsidRDefault="008667EE">
      <w:pPr>
        <w:rPr>
          <w:rFonts w:ascii="Times New Roman" w:eastAsia="Times New Roman" w:hAnsi="Times New Roman" w:cs="Times New Roman"/>
          <w:b/>
          <w:color w:val="333333"/>
          <w:sz w:val="24"/>
          <w:szCs w:val="24"/>
          <w:highlight w:val="white"/>
        </w:rPr>
      </w:pPr>
    </w:p>
    <w:tbl>
      <w:tblPr>
        <w:tblStyle w:val="a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00"/>
        <w:gridCol w:w="7056"/>
      </w:tblGrid>
      <w:tr w:rsidR="008667EE" w14:paraId="1BC396D2" w14:textId="77777777">
        <w:trPr>
          <w:trHeight w:val="600"/>
        </w:trPr>
        <w:tc>
          <w:tcPr>
            <w:tcW w:w="2300" w:type="dxa"/>
            <w:vMerge w:val="restart"/>
            <w:tcMar>
              <w:top w:w="100" w:type="dxa"/>
              <w:left w:w="100" w:type="dxa"/>
              <w:bottom w:w="100" w:type="dxa"/>
              <w:right w:w="100" w:type="dxa"/>
            </w:tcMar>
          </w:tcPr>
          <w:p w14:paraId="1EE8DF91" w14:textId="77777777" w:rsidR="008667EE" w:rsidRDefault="0085436F">
            <w:pPr>
              <w:rPr>
                <w:rFonts w:ascii="Times New Roman" w:eastAsia="Times New Roman" w:hAnsi="Times New Roman" w:cs="Times New Roman"/>
                <w:sz w:val="24"/>
                <w:szCs w:val="24"/>
              </w:rPr>
            </w:pPr>
            <w:bookmarkStart w:id="3" w:name="_heading=h.2et92p0" w:colFirst="0" w:colLast="0"/>
            <w:bookmarkEnd w:id="3"/>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6D58DC6" w14:textId="77777777" w:rsidR="008667EE" w:rsidRDefault="0085436F">
            <w:pPr>
              <w:widowControl w:val="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Sección 1</w:t>
            </w:r>
          </w:p>
          <w:p w14:paraId="29ACC57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7056" w:type="dxa"/>
            <w:tcMar>
              <w:top w:w="100" w:type="dxa"/>
              <w:left w:w="100" w:type="dxa"/>
              <w:bottom w:w="100" w:type="dxa"/>
              <w:right w:w="100" w:type="dxa"/>
            </w:tcMar>
          </w:tcPr>
          <w:p w14:paraId="641F31BA" w14:textId="373284E1"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Formato: </w:t>
            </w:r>
            <w:r>
              <w:rPr>
                <w:rFonts w:ascii="Times New Roman" w:eastAsia="Times New Roman" w:hAnsi="Times New Roman" w:cs="Times New Roman"/>
                <w:sz w:val="24"/>
                <w:szCs w:val="24"/>
              </w:rPr>
              <w:t>ESRI Shapefile</w:t>
            </w:r>
          </w:p>
        </w:tc>
      </w:tr>
      <w:tr w:rsidR="008667EE" w14:paraId="1BEDBCBA" w14:textId="77777777">
        <w:trPr>
          <w:trHeight w:val="600"/>
        </w:trPr>
        <w:tc>
          <w:tcPr>
            <w:tcW w:w="2300" w:type="dxa"/>
            <w:vMerge/>
            <w:tcMar>
              <w:top w:w="100" w:type="dxa"/>
              <w:left w:w="100" w:type="dxa"/>
              <w:bottom w:w="100" w:type="dxa"/>
              <w:right w:w="100" w:type="dxa"/>
            </w:tcMar>
          </w:tcPr>
          <w:p w14:paraId="397DBF7F"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28D4800F" w14:textId="282083B5"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URL para servicio OGC: </w:t>
            </w:r>
            <w:hyperlink r:id="rId7" w:history="1">
              <w:r w:rsidR="00197BAB" w:rsidRPr="00E35B7E">
                <w:rPr>
                  <w:rStyle w:val="Hipervnculo"/>
                  <w:rFonts w:ascii="Times New Roman" w:eastAsia="Times New Roman" w:hAnsi="Times New Roman" w:cs="Times New Roman"/>
                  <w:sz w:val="24"/>
                  <w:szCs w:val="24"/>
                </w:rPr>
                <w:t>https://geoportal.ucr.ac.cr/geoserver/eg/wms</w:t>
              </w:r>
            </w:hyperlink>
            <w:r w:rsidR="00197BAB">
              <w:rPr>
                <w:rFonts w:ascii="Times New Roman" w:eastAsia="Times New Roman" w:hAnsi="Times New Roman" w:cs="Times New Roman"/>
                <w:sz w:val="24"/>
                <w:szCs w:val="24"/>
              </w:rPr>
              <w:t xml:space="preserve"> </w:t>
            </w:r>
          </w:p>
          <w:p w14:paraId="7B41873A"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4551129E" w14:textId="77777777">
        <w:trPr>
          <w:trHeight w:val="600"/>
        </w:trPr>
        <w:tc>
          <w:tcPr>
            <w:tcW w:w="2300" w:type="dxa"/>
            <w:vMerge/>
            <w:tcMar>
              <w:top w:w="100" w:type="dxa"/>
              <w:left w:w="100" w:type="dxa"/>
              <w:bottom w:w="100" w:type="dxa"/>
              <w:right w:w="100" w:type="dxa"/>
            </w:tcMar>
          </w:tcPr>
          <w:p w14:paraId="0A6DDA67"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14AAE414" w14:textId="026973AD"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Protocolo: </w:t>
            </w:r>
            <w:r>
              <w:rPr>
                <w:rFonts w:ascii="Times New Roman" w:eastAsia="Times New Roman" w:hAnsi="Times New Roman" w:cs="Times New Roman"/>
                <w:sz w:val="24"/>
                <w:szCs w:val="24"/>
              </w:rPr>
              <w:t>Servicio de Mapas OGC-WMS</w:t>
            </w:r>
          </w:p>
          <w:p w14:paraId="7AFC8A4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47019D" w14:paraId="4F42B60C" w14:textId="77777777">
        <w:trPr>
          <w:trHeight w:val="600"/>
        </w:trPr>
        <w:tc>
          <w:tcPr>
            <w:tcW w:w="2300" w:type="dxa"/>
            <w:vMerge/>
            <w:tcMar>
              <w:top w:w="100" w:type="dxa"/>
              <w:left w:w="100" w:type="dxa"/>
              <w:bottom w:w="100" w:type="dxa"/>
              <w:right w:w="100" w:type="dxa"/>
            </w:tcMar>
          </w:tcPr>
          <w:p w14:paraId="52440EFD" w14:textId="77777777" w:rsidR="0047019D" w:rsidRDefault="0047019D">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17FFE6B7" w14:textId="12D68C46" w:rsidR="0047019D" w:rsidRDefault="0047019D">
            <w:pPr>
              <w:widowControl w:val="0"/>
              <w:rPr>
                <w:rFonts w:ascii="Times New Roman" w:eastAsia="Times New Roman" w:hAnsi="Times New Roman" w:cs="Times New Roman"/>
                <w:sz w:val="24"/>
                <w:szCs w:val="24"/>
              </w:rPr>
            </w:pPr>
            <w:r w:rsidRPr="00D85211">
              <w:rPr>
                <w:rFonts w:ascii="Times New Roman" w:eastAsia="Times New Roman" w:hAnsi="Times New Roman" w:cs="Times New Roman"/>
                <w:b/>
                <w:sz w:val="24"/>
                <w:szCs w:val="24"/>
              </w:rPr>
              <w:t>Nombre del recurso: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ICR_dist2011</w:t>
            </w:r>
          </w:p>
        </w:tc>
      </w:tr>
      <w:tr w:rsidR="008667EE" w14:paraId="328126B8" w14:textId="77777777">
        <w:trPr>
          <w:trHeight w:val="600"/>
        </w:trPr>
        <w:tc>
          <w:tcPr>
            <w:tcW w:w="2300" w:type="dxa"/>
            <w:vMerge/>
            <w:tcMar>
              <w:top w:w="100" w:type="dxa"/>
              <w:left w:w="100" w:type="dxa"/>
              <w:bottom w:w="100" w:type="dxa"/>
              <w:right w:w="100" w:type="dxa"/>
            </w:tcMar>
          </w:tcPr>
          <w:p w14:paraId="4D4ED3B5"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3B82DF49" w14:textId="78D00C33"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Descripción:</w:t>
            </w:r>
            <w:r w:rsidR="00197BAB">
              <w:rPr>
                <w:rFonts w:ascii="Times New Roman" w:eastAsia="Times New Roman" w:hAnsi="Times New Roman" w:cs="Times New Roman"/>
                <w:b/>
                <w:color w:val="333333"/>
                <w:sz w:val="24"/>
                <w:szCs w:val="24"/>
              </w:rPr>
              <w:t xml:space="preserve"> </w:t>
            </w:r>
            <w:r>
              <w:rPr>
                <w:rFonts w:ascii="Times New Roman" w:eastAsia="Times New Roman" w:hAnsi="Times New Roman" w:cs="Times New Roman"/>
                <w:sz w:val="24"/>
                <w:szCs w:val="24"/>
              </w:rPr>
              <w:t>Índice Combinado de Ruralidad por distrito de Costa Rica, división distrital 2011.</w:t>
            </w:r>
          </w:p>
          <w:p w14:paraId="26BCC29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17F800A7" w14:textId="77777777">
        <w:trPr>
          <w:trHeight w:val="600"/>
        </w:trPr>
        <w:tc>
          <w:tcPr>
            <w:tcW w:w="2300" w:type="dxa"/>
            <w:vMerge/>
            <w:tcMar>
              <w:top w:w="100" w:type="dxa"/>
              <w:left w:w="100" w:type="dxa"/>
              <w:bottom w:w="100" w:type="dxa"/>
              <w:right w:w="100" w:type="dxa"/>
            </w:tcMar>
          </w:tcPr>
          <w:p w14:paraId="1FB725DB"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761ED5AB" w14:textId="441B902C" w:rsidR="008667EE" w:rsidRPr="009D78EC" w:rsidRDefault="0085436F" w:rsidP="00197BAB">
            <w:pPr>
              <w:widowControl w:val="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 xml:space="preserve">Función: </w:t>
            </w:r>
            <w:r>
              <w:rPr>
                <w:rFonts w:ascii="Times New Roman" w:eastAsia="Times New Roman" w:hAnsi="Times New Roman" w:cs="Times New Roman"/>
                <w:color w:val="333333"/>
                <w:sz w:val="24"/>
                <w:szCs w:val="24"/>
              </w:rPr>
              <w:t>Información</w:t>
            </w:r>
          </w:p>
        </w:tc>
      </w:tr>
    </w:tbl>
    <w:p w14:paraId="203DC024"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7C00E4C4" w14:textId="77777777" w:rsidR="008667EE" w:rsidRDefault="008667EE">
      <w:pPr>
        <w:rPr>
          <w:rFonts w:ascii="Times New Roman" w:eastAsia="Times New Roman" w:hAnsi="Times New Roman" w:cs="Times New Roman"/>
          <w:b/>
          <w:color w:val="333333"/>
          <w:sz w:val="28"/>
          <w:szCs w:val="28"/>
          <w:highlight w:val="white"/>
        </w:rPr>
      </w:pPr>
    </w:p>
    <w:p w14:paraId="49551C2D"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3. Sección de representación espacial</w:t>
      </w:r>
    </w:p>
    <w:p w14:paraId="6126D69E" w14:textId="77777777" w:rsidR="008667EE" w:rsidRDefault="008667EE">
      <w:pPr>
        <w:rPr>
          <w:rFonts w:ascii="Times New Roman" w:eastAsia="Times New Roman" w:hAnsi="Times New Roman" w:cs="Times New Roman"/>
          <w:b/>
          <w:color w:val="333333"/>
          <w:sz w:val="28"/>
          <w:szCs w:val="28"/>
          <w:highlight w:val="white"/>
        </w:rPr>
      </w:pPr>
    </w:p>
    <w:p w14:paraId="2A04574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topología:</w:t>
      </w:r>
    </w:p>
    <w:p w14:paraId="0395C7AB"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Solo geometría</w:t>
      </w:r>
    </w:p>
    <w:p w14:paraId="2419A26C" w14:textId="77777777" w:rsidR="008667EE" w:rsidRDefault="008667EE">
      <w:pPr>
        <w:rPr>
          <w:rFonts w:ascii="Times New Roman" w:eastAsia="Times New Roman" w:hAnsi="Times New Roman" w:cs="Times New Roman"/>
          <w:sz w:val="24"/>
          <w:szCs w:val="24"/>
          <w:highlight w:val="white"/>
        </w:rPr>
      </w:pPr>
    </w:p>
    <w:p w14:paraId="0678BEA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objeto geométrico:</w:t>
      </w:r>
    </w:p>
    <w:p w14:paraId="6137206D"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Superficie</w:t>
      </w:r>
    </w:p>
    <w:p w14:paraId="1AE3D6EF" w14:textId="77777777" w:rsidR="008667EE" w:rsidRDefault="008667EE">
      <w:pPr>
        <w:rPr>
          <w:rFonts w:ascii="Times New Roman" w:eastAsia="Times New Roman" w:hAnsi="Times New Roman" w:cs="Times New Roman"/>
          <w:sz w:val="24"/>
          <w:szCs w:val="24"/>
          <w:highlight w:val="white"/>
        </w:rPr>
      </w:pPr>
    </w:p>
    <w:p w14:paraId="31B9406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Número de objetos geométricos:</w:t>
      </w:r>
    </w:p>
    <w:p w14:paraId="2AE978E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491</w:t>
      </w:r>
    </w:p>
    <w:p w14:paraId="59CF1D10" w14:textId="77777777" w:rsidR="008667EE" w:rsidRDefault="008667EE">
      <w:pPr>
        <w:rPr>
          <w:rFonts w:ascii="Times New Roman" w:eastAsia="Times New Roman" w:hAnsi="Times New Roman" w:cs="Times New Roman"/>
          <w:sz w:val="24"/>
          <w:szCs w:val="24"/>
        </w:rPr>
      </w:pPr>
    </w:p>
    <w:p w14:paraId="799ADA08"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4. Sección del sistema de referencia</w:t>
      </w:r>
    </w:p>
    <w:p w14:paraId="44AB6256" w14:textId="77777777" w:rsidR="008667EE" w:rsidRDefault="008667EE">
      <w:pPr>
        <w:rPr>
          <w:rFonts w:ascii="Times New Roman" w:eastAsia="Times New Roman" w:hAnsi="Times New Roman" w:cs="Times New Roman"/>
          <w:b/>
          <w:color w:val="333333"/>
          <w:sz w:val="24"/>
          <w:szCs w:val="24"/>
          <w:highlight w:val="white"/>
        </w:rPr>
      </w:pPr>
    </w:p>
    <w:p w14:paraId="7DE859C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sistema de referencia</w:t>
      </w:r>
    </w:p>
    <w:p w14:paraId="55C90DA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Proyectada</w:t>
      </w:r>
    </w:p>
    <w:p w14:paraId="1D1D5194" w14:textId="77777777" w:rsidR="008667EE" w:rsidRDefault="008667EE">
      <w:pPr>
        <w:rPr>
          <w:rFonts w:ascii="Times New Roman" w:eastAsia="Times New Roman" w:hAnsi="Times New Roman" w:cs="Times New Roman"/>
          <w:sz w:val="24"/>
          <w:szCs w:val="24"/>
          <w:highlight w:val="white"/>
        </w:rPr>
      </w:pPr>
    </w:p>
    <w:p w14:paraId="08CF5E0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w:t>
      </w:r>
    </w:p>
    <w:p w14:paraId="1657F6E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sz w:val="24"/>
          <w:szCs w:val="24"/>
          <w:highlight w:val="white"/>
        </w:rPr>
        <w:t>EPSG:8908</w:t>
      </w:r>
    </w:p>
    <w:p w14:paraId="145A4D99"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lastRenderedPageBreak/>
        <w:t>5. Sección de información sobre la calidad del dato</w:t>
      </w:r>
    </w:p>
    <w:p w14:paraId="675FA42C" w14:textId="77777777" w:rsidR="008667EE" w:rsidRDefault="008667EE">
      <w:pPr>
        <w:rPr>
          <w:rFonts w:ascii="Times New Roman" w:eastAsia="Times New Roman" w:hAnsi="Times New Roman" w:cs="Times New Roman"/>
          <w:b/>
          <w:color w:val="333333"/>
          <w:sz w:val="24"/>
          <w:szCs w:val="24"/>
          <w:highlight w:val="white"/>
        </w:rPr>
      </w:pPr>
    </w:p>
    <w:p w14:paraId="5B2A11A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jerarquía</w:t>
      </w:r>
    </w:p>
    <w:p w14:paraId="77F46CE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Cobertura</w:t>
      </w:r>
    </w:p>
    <w:p w14:paraId="77024143" w14:textId="77777777" w:rsidR="009D78EC" w:rsidRDefault="009D78EC">
      <w:pPr>
        <w:rPr>
          <w:rFonts w:ascii="Times New Roman" w:eastAsia="Times New Roman" w:hAnsi="Times New Roman" w:cs="Times New Roman"/>
          <w:b/>
          <w:color w:val="333333"/>
          <w:sz w:val="28"/>
          <w:szCs w:val="28"/>
          <w:highlight w:val="white"/>
        </w:rPr>
      </w:pPr>
    </w:p>
    <w:p w14:paraId="2C8EB0D6"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6. Linaje</w:t>
      </w:r>
    </w:p>
    <w:p w14:paraId="7922C134" w14:textId="77777777" w:rsidR="008667EE" w:rsidRDefault="008667EE">
      <w:pPr>
        <w:rPr>
          <w:rFonts w:ascii="Times New Roman" w:eastAsia="Times New Roman" w:hAnsi="Times New Roman" w:cs="Times New Roman"/>
          <w:color w:val="333333"/>
          <w:sz w:val="24"/>
          <w:szCs w:val="24"/>
          <w:highlight w:val="white"/>
        </w:rPr>
      </w:pPr>
    </w:p>
    <w:p w14:paraId="455AE25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Linaje</w:t>
      </w:r>
    </w:p>
    <w:p w14:paraId="4AA95C80" w14:textId="77777777" w:rsidR="008667EE" w:rsidRDefault="0085436F" w:rsidP="00197BAB">
      <w:pPr>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El Gradiente de Ruralidad de cada distrito se calcula como un promedio simple de los tres índices de ruralidad propuestos: el Índice Tridimensional de Ruralidad (ITR), el Índice Multivariado de Ruralidad (IMR) y el Índice Funcional de Ruralidad (IFR). Se conforman seis categorías de ruralidad que definen el gradiente de ruralidad distrital, sobre la división distrital de Costa Rica del año 2011 (491 distritos). La capa original fue elaborada por la CEPAL en el sistema de referencia CR05 / CRTM05 (EPSG:5367) y transformada por la Escuela de Geografía de la Universidad de Costa Rica a CR-SIRGAS / CRTM05 (EPSG:8908) para su publicación en el geoportal institucional.</w:t>
      </w:r>
    </w:p>
    <w:p w14:paraId="5E4E65E0" w14:textId="77777777" w:rsidR="008667EE" w:rsidRDefault="008667EE">
      <w:pPr>
        <w:rPr>
          <w:rFonts w:ascii="Times New Roman" w:eastAsia="Times New Roman" w:hAnsi="Times New Roman" w:cs="Times New Roman"/>
          <w:color w:val="333333"/>
          <w:sz w:val="24"/>
          <w:szCs w:val="24"/>
          <w:highlight w:val="white"/>
        </w:rPr>
      </w:pPr>
    </w:p>
    <w:p w14:paraId="00A7383E"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 Sección de identificación del metadato</w:t>
      </w:r>
    </w:p>
    <w:p w14:paraId="2A254B49" w14:textId="77777777" w:rsidR="008667EE" w:rsidRDefault="008667EE">
      <w:pPr>
        <w:rPr>
          <w:rFonts w:ascii="Times New Roman" w:eastAsia="Times New Roman" w:hAnsi="Times New Roman" w:cs="Times New Roman"/>
          <w:b/>
          <w:color w:val="333333"/>
          <w:sz w:val="24"/>
          <w:szCs w:val="24"/>
          <w:highlight w:val="white"/>
        </w:rPr>
      </w:pPr>
    </w:p>
    <w:p w14:paraId="73C6022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Archivo de identificación del metadato</w:t>
      </w:r>
    </w:p>
    <w:p w14:paraId="0E4DF804"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CR_EG-UCR_ICR_2011_5K_VE</w:t>
      </w:r>
    </w:p>
    <w:p w14:paraId="603058CA" w14:textId="77777777" w:rsidR="008667EE" w:rsidRDefault="008667EE">
      <w:pPr>
        <w:rPr>
          <w:rFonts w:ascii="Times New Roman" w:eastAsia="Times New Roman" w:hAnsi="Times New Roman" w:cs="Times New Roman"/>
          <w:color w:val="333333"/>
          <w:sz w:val="24"/>
          <w:szCs w:val="24"/>
          <w:highlight w:val="white"/>
        </w:rPr>
      </w:pPr>
    </w:p>
    <w:p w14:paraId="39CB251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del Metadato</w:t>
      </w:r>
    </w:p>
    <w:p w14:paraId="415A7F74"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Español</w:t>
      </w:r>
    </w:p>
    <w:p w14:paraId="47D86366" w14:textId="77777777" w:rsidR="008667EE" w:rsidRDefault="008667EE">
      <w:pPr>
        <w:rPr>
          <w:rFonts w:ascii="Times New Roman" w:eastAsia="Times New Roman" w:hAnsi="Times New Roman" w:cs="Times New Roman"/>
          <w:color w:val="333333"/>
          <w:sz w:val="24"/>
          <w:szCs w:val="24"/>
          <w:highlight w:val="white"/>
        </w:rPr>
      </w:pPr>
    </w:p>
    <w:p w14:paraId="536A2D3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2B55D68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1712AA78" w14:textId="77777777" w:rsidR="008667EE" w:rsidRDefault="008667EE">
      <w:pPr>
        <w:rPr>
          <w:rFonts w:ascii="Times New Roman" w:eastAsia="Times New Roman" w:hAnsi="Times New Roman" w:cs="Times New Roman"/>
          <w:color w:val="333333"/>
          <w:sz w:val="24"/>
          <w:szCs w:val="24"/>
          <w:highlight w:val="white"/>
        </w:rPr>
      </w:pPr>
    </w:p>
    <w:p w14:paraId="4222796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ISO País</w:t>
      </w:r>
    </w:p>
    <w:p w14:paraId="3F97A2D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374F87DF" w14:textId="77777777" w:rsidR="008667EE" w:rsidRDefault="008667EE">
      <w:pPr>
        <w:rPr>
          <w:rFonts w:ascii="Times New Roman" w:eastAsia="Times New Roman" w:hAnsi="Times New Roman" w:cs="Times New Roman"/>
          <w:color w:val="333333"/>
          <w:sz w:val="24"/>
          <w:szCs w:val="24"/>
          <w:highlight w:val="white"/>
        </w:rPr>
      </w:pPr>
    </w:p>
    <w:p w14:paraId="011C477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Estándar del metadato</w:t>
      </w:r>
    </w:p>
    <w:p w14:paraId="34EE3E5A"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19115-3:2018</w:t>
      </w:r>
    </w:p>
    <w:p w14:paraId="32DADD49" w14:textId="77777777" w:rsidR="008667EE" w:rsidRDefault="008667EE">
      <w:pPr>
        <w:rPr>
          <w:rFonts w:ascii="Times New Roman" w:eastAsia="Times New Roman" w:hAnsi="Times New Roman" w:cs="Times New Roman"/>
          <w:color w:val="333333"/>
          <w:sz w:val="24"/>
          <w:szCs w:val="24"/>
          <w:highlight w:val="white"/>
        </w:rPr>
      </w:pPr>
    </w:p>
    <w:p w14:paraId="11680FA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Versión del estándar del metadato</w:t>
      </w:r>
    </w:p>
    <w:p w14:paraId="602D387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NTIG_CR04_10.2020. V.2</w:t>
      </w:r>
    </w:p>
    <w:p w14:paraId="41DD3285" w14:textId="77777777" w:rsidR="008667EE" w:rsidRDefault="008667EE">
      <w:pPr>
        <w:rPr>
          <w:rFonts w:ascii="Times New Roman" w:eastAsia="Times New Roman" w:hAnsi="Times New Roman" w:cs="Times New Roman"/>
          <w:color w:val="333333"/>
          <w:sz w:val="24"/>
          <w:szCs w:val="24"/>
          <w:highlight w:val="white"/>
        </w:rPr>
      </w:pPr>
    </w:p>
    <w:p w14:paraId="5DE7FA5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actualización</w:t>
      </w:r>
    </w:p>
    <w:p w14:paraId="277B0C1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No planificado</w:t>
      </w:r>
    </w:p>
    <w:p w14:paraId="368C4C5D" w14:textId="77777777" w:rsidR="008667EE" w:rsidRDefault="008667EE">
      <w:pPr>
        <w:rPr>
          <w:rFonts w:ascii="Times New Roman" w:eastAsia="Times New Roman" w:hAnsi="Times New Roman" w:cs="Times New Roman"/>
          <w:color w:val="333333"/>
          <w:sz w:val="24"/>
          <w:szCs w:val="24"/>
          <w:highlight w:val="white"/>
        </w:rPr>
      </w:pPr>
    </w:p>
    <w:p w14:paraId="3F5A5C7C" w14:textId="77777777" w:rsidR="008667EE" w:rsidRDefault="0085436F">
      <w:pPr>
        <w:rPr>
          <w:rFonts w:ascii="Times New Roman" w:eastAsia="Times New Roman" w:hAnsi="Times New Roman" w:cs="Times New Roman"/>
          <w:b/>
          <w:color w:val="333333"/>
          <w:sz w:val="24"/>
          <w:szCs w:val="24"/>
        </w:rPr>
      </w:pPr>
      <w:bookmarkStart w:id="4" w:name="_heading=h.3dy6vkm" w:colFirst="0" w:colLast="0"/>
      <w:bookmarkEnd w:id="4"/>
      <w:r>
        <w:rPr>
          <w:rFonts w:ascii="Times New Roman" w:eastAsia="Times New Roman" w:hAnsi="Times New Roman" w:cs="Times New Roman"/>
          <w:b/>
          <w:color w:val="333333"/>
          <w:sz w:val="24"/>
          <w:szCs w:val="24"/>
        </w:rPr>
        <w:lastRenderedPageBreak/>
        <w:t>Fechas Metadatos</w:t>
      </w:r>
    </w:p>
    <w:tbl>
      <w:tblPr>
        <w:tblW w:w="6000" w:type="dxa"/>
        <w:tblBorders>
          <w:top w:val="single" w:sz="12" w:space="0" w:color="008000"/>
          <w:left w:val="single" w:sz="12" w:space="0" w:color="008000"/>
          <w:bottom w:val="single" w:sz="12" w:space="0" w:color="008000"/>
          <w:right w:val="single" w:sz="12" w:space="0" w:color="008000"/>
          <w:insideH w:val="single" w:sz="12" w:space="0" w:color="008000"/>
          <w:insideV w:val="single" w:sz="12" w:space="0" w:color="008000"/>
        </w:tblBorders>
        <w:tblLook w:val="04A0" w:firstRow="1" w:lastRow="0" w:firstColumn="1" w:lastColumn="0" w:noHBand="0" w:noVBand="1"/>
      </w:tblPr>
      <w:tblGrid>
        <w:gridCol w:w="3285"/>
        <w:gridCol w:w="2715"/>
      </w:tblGrid>
      <w:tr w:rsidR="00B424EE" w14:paraId="62D7FEFC" w14:textId="77777777">
        <w:tc>
          <w:tcPr>
            <w:tcW w:w="500" w:type="dxa"/>
            <w:tcBorders>
              <w:top w:val="single" w:sz="1" w:space="0" w:color="000000"/>
              <w:left w:val="single" w:sz="1" w:space="0" w:color="000000"/>
              <w:bottom w:val="single" w:sz="1" w:space="0" w:color="000000"/>
              <w:right w:val="single" w:sz="1" w:space="0" w:color="000000"/>
            </w:tcBorders>
          </w:tcPr>
          <w:p w14:paraId="089ACC94" w14:textId="77777777" w:rsidR="00B424EE" w:rsidRDefault="00000000">
            <w:r>
              <w:rPr>
                <w:rFonts w:ascii="Times New Roman" w:eastAsia="Times New Roman" w:hAnsi="Times New Roman" w:cs="Times New Roman"/>
                <w:b/>
                <w:bCs/>
                <w:sz w:val="24"/>
                <w:szCs w:val="24"/>
              </w:rPr>
              <w:t>Fechas</w:t>
            </w:r>
          </w:p>
        </w:tc>
        <w:tc>
          <w:tcPr>
            <w:tcW w:w="500" w:type="dxa"/>
            <w:tcBorders>
              <w:top w:val="single" w:sz="1" w:space="0" w:color="000000"/>
              <w:left w:val="single" w:sz="1" w:space="0" w:color="000000"/>
              <w:bottom w:val="single" w:sz="1" w:space="0" w:color="000000"/>
              <w:right w:val="single" w:sz="1" w:space="0" w:color="000000"/>
            </w:tcBorders>
          </w:tcPr>
          <w:p w14:paraId="35A700D7" w14:textId="77777777" w:rsidR="00B424EE" w:rsidRDefault="00000000">
            <w:r>
              <w:rPr>
                <w:rFonts w:ascii="Times New Roman" w:eastAsia="Times New Roman" w:hAnsi="Times New Roman" w:cs="Times New Roman"/>
                <w:b/>
                <w:bCs/>
                <w:sz w:val="24"/>
                <w:szCs w:val="24"/>
              </w:rPr>
              <w:t>Tipo de fechas</w:t>
            </w:r>
          </w:p>
        </w:tc>
      </w:tr>
      <w:tr w:rsidR="00B424EE" w14:paraId="72756206" w14:textId="77777777">
        <w:tc>
          <w:tcPr>
            <w:tcW w:w="500" w:type="dxa"/>
            <w:tcBorders>
              <w:top w:val="single" w:sz="1" w:space="0" w:color="000000"/>
              <w:left w:val="single" w:sz="1" w:space="0" w:color="000000"/>
              <w:bottom w:val="single" w:sz="1" w:space="0" w:color="000000"/>
              <w:right w:val="single" w:sz="1" w:space="0" w:color="000000"/>
            </w:tcBorders>
          </w:tcPr>
          <w:p w14:paraId="135E034F" w14:textId="77777777" w:rsidR="00B424EE" w:rsidRDefault="00000000">
            <w:r>
              <w:rPr>
                <w:rFonts w:ascii="Times New Roman" w:eastAsia="Times New Roman" w:hAnsi="Times New Roman" w:cs="Times New Roman"/>
                <w:sz w:val="24"/>
                <w:szCs w:val="24"/>
              </w:rPr>
              <w:t>11/08/2026</w:t>
            </w:r>
          </w:p>
        </w:tc>
        <w:tc>
          <w:tcPr>
            <w:tcW w:w="500" w:type="dxa"/>
            <w:tcBorders>
              <w:top w:val="single" w:sz="1" w:space="0" w:color="000000"/>
              <w:left w:val="single" w:sz="1" w:space="0" w:color="000000"/>
              <w:bottom w:val="single" w:sz="1" w:space="0" w:color="000000"/>
              <w:right w:val="single" w:sz="1" w:space="0" w:color="000000"/>
            </w:tcBorders>
          </w:tcPr>
          <w:p w14:paraId="18B1A78C" w14:textId="77777777" w:rsidR="00B424EE" w:rsidRDefault="00000000">
            <w:r>
              <w:rPr>
                <w:rFonts w:ascii="Times New Roman" w:eastAsia="Times New Roman" w:hAnsi="Times New Roman" w:cs="Times New Roman"/>
                <w:sz w:val="24"/>
                <w:szCs w:val="24"/>
              </w:rPr>
              <w:t>Creación</w:t>
            </w:r>
          </w:p>
        </w:tc>
      </w:tr>
    </w:tbl>
    <w:p w14:paraId="1C3E7AEA" w14:textId="77777777" w:rsidR="00172A3D" w:rsidRDefault="00172A3D">
      <w:pPr>
        <w:rPr>
          <w:rFonts w:ascii="Times New Roman" w:eastAsia="Times New Roman" w:hAnsi="Times New Roman" w:cs="Times New Roman"/>
          <w:color w:val="333333"/>
          <w:sz w:val="24"/>
          <w:szCs w:val="24"/>
        </w:rPr>
      </w:pPr>
    </w:p>
    <w:p w14:paraId="68BF418A" w14:textId="77777777" w:rsidR="008667EE" w:rsidRDefault="008667EE">
      <w:pPr>
        <w:rPr>
          <w:rFonts w:ascii="Times New Roman" w:eastAsia="Times New Roman" w:hAnsi="Times New Roman" w:cs="Times New Roman"/>
          <w:color w:val="333333"/>
          <w:sz w:val="24"/>
          <w:szCs w:val="24"/>
          <w:highlight w:val="white"/>
        </w:rPr>
      </w:pPr>
    </w:p>
    <w:p w14:paraId="0C42427F"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7.1 Autor de los metadatos</w:t>
      </w:r>
    </w:p>
    <w:p w14:paraId="64FDC32C" w14:textId="77777777" w:rsidR="008667EE" w:rsidRDefault="008667EE">
      <w:pPr>
        <w:rPr>
          <w:rFonts w:ascii="Times New Roman" w:eastAsia="Times New Roman" w:hAnsi="Times New Roman" w:cs="Times New Roman"/>
          <w:b/>
          <w:color w:val="333333"/>
          <w:sz w:val="24"/>
          <w:szCs w:val="24"/>
          <w:highlight w:val="white"/>
        </w:rPr>
      </w:pPr>
    </w:p>
    <w:p w14:paraId="7635624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7908EC5A"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Marco Martínez M</w:t>
      </w:r>
    </w:p>
    <w:p w14:paraId="66602484" w14:textId="77777777" w:rsidR="008667EE" w:rsidRDefault="008667EE">
      <w:pPr>
        <w:rPr>
          <w:rFonts w:ascii="Times New Roman" w:eastAsia="Times New Roman" w:hAnsi="Times New Roman" w:cs="Times New Roman"/>
          <w:color w:val="333333"/>
          <w:sz w:val="24"/>
          <w:szCs w:val="24"/>
          <w:highlight w:val="white"/>
        </w:rPr>
      </w:pPr>
    </w:p>
    <w:p w14:paraId="1165C47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082F6513"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Comisión Económica para América Latina y el Caribe (CEPAL)</w:t>
      </w:r>
    </w:p>
    <w:p w14:paraId="1D453AD5" w14:textId="77777777" w:rsidR="008667EE" w:rsidRDefault="008667EE">
      <w:pPr>
        <w:rPr>
          <w:rFonts w:ascii="Times New Roman" w:eastAsia="Times New Roman" w:hAnsi="Times New Roman" w:cs="Times New Roman"/>
          <w:color w:val="333333"/>
          <w:sz w:val="24"/>
          <w:szCs w:val="24"/>
          <w:highlight w:val="white"/>
        </w:rPr>
      </w:pPr>
    </w:p>
    <w:p w14:paraId="03EEC85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7A874AC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Consultor</w:t>
      </w:r>
    </w:p>
    <w:p w14:paraId="334B8F9A" w14:textId="77777777" w:rsidR="008667EE" w:rsidRDefault="008667EE">
      <w:pPr>
        <w:rPr>
          <w:rFonts w:ascii="Times New Roman" w:eastAsia="Times New Roman" w:hAnsi="Times New Roman" w:cs="Times New Roman"/>
          <w:color w:val="333333"/>
          <w:sz w:val="24"/>
          <w:szCs w:val="24"/>
          <w:highlight w:val="white"/>
        </w:rPr>
      </w:pPr>
    </w:p>
    <w:p w14:paraId="74D0D77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0AE7E0B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7CA52565" w14:textId="77777777" w:rsidR="00326EE3" w:rsidRDefault="00326EE3">
      <w:pPr>
        <w:rPr>
          <w:rFonts w:ascii="Times New Roman" w:eastAsia="Times New Roman" w:hAnsi="Times New Roman" w:cs="Times New Roman"/>
          <w:color w:val="333333"/>
          <w:sz w:val="24"/>
          <w:szCs w:val="24"/>
          <w:highlight w:val="white"/>
        </w:rPr>
      </w:pPr>
    </w:p>
    <w:p w14:paraId="66988E1F" w14:textId="77777777" w:rsidR="00326EE3" w:rsidRPr="00F01406" w:rsidRDefault="00326EE3" w:rsidP="00326EE3">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Horario de atención</w:t>
      </w:r>
    </w:p>
    <w:p w14:paraId="059133FA" w14:textId="77777777" w:rsidR="00326EE3" w:rsidRPr="00326EE3" w:rsidRDefault="00326EE3">
      <w:pPr>
        <w:rPr>
          <w:rFonts w:ascii="Times New Roman" w:eastAsia="Times New Roman" w:hAnsi="Times New Roman" w:cs="Times New Roman"/>
          <w:color w:val="333333"/>
          <w:sz w:val="24"/>
          <w:szCs w:val="24"/>
        </w:rPr>
      </w:pPr>
      <w:r w:rsidRPr="00F374B5">
        <w:rPr>
          <w:rFonts w:ascii="Times New Roman" w:eastAsia="Times New Roman" w:hAnsi="Times New Roman" w:cs="Times New Roman"/>
          <w:color w:val="333333"/>
          <w:sz w:val="24"/>
          <w:szCs w:val="24"/>
        </w:rPr>
        <w:t>Lunes a viernes de 8:00 am a 5:00 pm.</w:t>
      </w:r>
    </w:p>
    <w:p w14:paraId="2E83A2D6" w14:textId="77777777" w:rsidR="008667EE" w:rsidRDefault="008667EE">
      <w:pPr>
        <w:rPr>
          <w:rFonts w:ascii="Times New Roman" w:eastAsia="Times New Roman" w:hAnsi="Times New Roman" w:cs="Times New Roman"/>
          <w:color w:val="333333"/>
          <w:sz w:val="24"/>
          <w:szCs w:val="24"/>
          <w:highlight w:val="white"/>
        </w:rPr>
      </w:pPr>
    </w:p>
    <w:p w14:paraId="0B0ABB3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Pr>
        <w:tblW w:w="6000" w:type="dxa"/>
        <w:tblBorders>
          <w:top w:val="single" w:sz="12" w:space="0" w:color="008000"/>
          <w:left w:val="single" w:sz="12" w:space="0" w:color="008000"/>
          <w:bottom w:val="single" w:sz="12" w:space="0" w:color="008000"/>
          <w:right w:val="single" w:sz="12" w:space="0" w:color="008000"/>
          <w:insideH w:val="single" w:sz="12" w:space="0" w:color="008000"/>
          <w:insideV w:val="single" w:sz="12" w:space="0" w:color="008000"/>
        </w:tblBorders>
        <w:tblLook w:val="04A0" w:firstRow="1" w:lastRow="0" w:firstColumn="1" w:lastColumn="0" w:noHBand="0" w:noVBand="1"/>
      </w:tblPr>
      <w:tblGrid>
        <w:gridCol w:w="3112"/>
        <w:gridCol w:w="2888"/>
      </w:tblGrid>
      <w:tr w:rsidR="00197BAB" w14:paraId="066B4388" w14:textId="77777777" w:rsidTr="00197BAB">
        <w:tc>
          <w:tcPr>
            <w:tcW w:w="3112" w:type="dxa"/>
            <w:tcBorders>
              <w:top w:val="single" w:sz="1" w:space="0" w:color="000000"/>
              <w:left w:val="single" w:sz="1" w:space="0" w:color="000000"/>
              <w:bottom w:val="single" w:sz="1" w:space="0" w:color="000000"/>
              <w:right w:val="single" w:sz="1" w:space="0" w:color="000000"/>
            </w:tcBorders>
          </w:tcPr>
          <w:p w14:paraId="35BE08A6" w14:textId="29642D78" w:rsidR="00197BAB" w:rsidRDefault="00197BAB" w:rsidP="00197BAB">
            <w:r>
              <w:rPr>
                <w:rFonts w:ascii="Times New Roman" w:eastAsia="Times New Roman" w:hAnsi="Times New Roman" w:cs="Times New Roman"/>
                <w:b/>
                <w:bCs/>
                <w:sz w:val="24"/>
                <w:szCs w:val="24"/>
              </w:rPr>
              <w:t>Teléfono</w:t>
            </w:r>
          </w:p>
        </w:tc>
        <w:tc>
          <w:tcPr>
            <w:tcW w:w="2888" w:type="dxa"/>
            <w:tcBorders>
              <w:top w:val="single" w:sz="1" w:space="0" w:color="000000"/>
              <w:left w:val="single" w:sz="1" w:space="0" w:color="000000"/>
              <w:bottom w:val="single" w:sz="1" w:space="0" w:color="000000"/>
              <w:right w:val="single" w:sz="1" w:space="0" w:color="000000"/>
            </w:tcBorders>
          </w:tcPr>
          <w:p w14:paraId="565E9AF3" w14:textId="0CF8163B" w:rsidR="00197BAB" w:rsidRDefault="00197BAB" w:rsidP="00197BAB">
            <w:r>
              <w:rPr>
                <w:rFonts w:ascii="Times New Roman" w:eastAsia="Times New Roman" w:hAnsi="Times New Roman" w:cs="Times New Roman"/>
                <w:b/>
                <w:bCs/>
                <w:sz w:val="24"/>
                <w:szCs w:val="24"/>
              </w:rPr>
              <w:t>Tipo de teléfono</w:t>
            </w:r>
          </w:p>
        </w:tc>
      </w:tr>
      <w:tr w:rsidR="00B424EE" w14:paraId="09A2CE7C" w14:textId="77777777" w:rsidTr="00197BAB">
        <w:tc>
          <w:tcPr>
            <w:tcW w:w="3112" w:type="dxa"/>
            <w:tcBorders>
              <w:top w:val="single" w:sz="1" w:space="0" w:color="000000"/>
              <w:left w:val="single" w:sz="1" w:space="0" w:color="000000"/>
              <w:bottom w:val="single" w:sz="1" w:space="0" w:color="000000"/>
              <w:right w:val="single" w:sz="1" w:space="0" w:color="000000"/>
            </w:tcBorders>
          </w:tcPr>
          <w:p w14:paraId="5C0A776B" w14:textId="77777777" w:rsidR="00B424EE" w:rsidRDefault="00000000">
            <w:r>
              <w:rPr>
                <w:rFonts w:ascii="Times New Roman" w:eastAsia="Times New Roman" w:hAnsi="Times New Roman" w:cs="Times New Roman"/>
                <w:sz w:val="24"/>
                <w:szCs w:val="24"/>
              </w:rPr>
              <w:t>(+506) 8402-8778</w:t>
            </w:r>
          </w:p>
        </w:tc>
        <w:tc>
          <w:tcPr>
            <w:tcW w:w="2888" w:type="dxa"/>
            <w:tcBorders>
              <w:top w:val="single" w:sz="1" w:space="0" w:color="000000"/>
              <w:left w:val="single" w:sz="1" w:space="0" w:color="000000"/>
              <w:bottom w:val="single" w:sz="1" w:space="0" w:color="000000"/>
              <w:right w:val="single" w:sz="1" w:space="0" w:color="000000"/>
            </w:tcBorders>
          </w:tcPr>
          <w:p w14:paraId="18943ADC" w14:textId="77777777" w:rsidR="00B424EE" w:rsidRDefault="00000000">
            <w:r>
              <w:rPr>
                <w:rFonts w:ascii="Times New Roman" w:eastAsia="Times New Roman" w:hAnsi="Times New Roman" w:cs="Times New Roman"/>
                <w:sz w:val="24"/>
                <w:szCs w:val="24"/>
              </w:rPr>
              <w:t>Celular</w:t>
            </w:r>
          </w:p>
        </w:tc>
      </w:tr>
    </w:tbl>
    <w:p w14:paraId="45D8263D" w14:textId="77777777" w:rsidR="008667EE" w:rsidRDefault="008667EE">
      <w:pPr>
        <w:rPr>
          <w:rFonts w:ascii="Times New Roman" w:eastAsia="Times New Roman" w:hAnsi="Times New Roman" w:cs="Times New Roman"/>
          <w:color w:val="333333"/>
          <w:sz w:val="24"/>
          <w:szCs w:val="24"/>
          <w:highlight w:val="white"/>
        </w:rPr>
      </w:pPr>
    </w:p>
    <w:p w14:paraId="103FDF0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7D5C0CD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4F64C91A" w14:textId="77777777" w:rsidR="008667EE" w:rsidRDefault="008667EE">
      <w:pPr>
        <w:rPr>
          <w:rFonts w:ascii="Times New Roman" w:eastAsia="Times New Roman" w:hAnsi="Times New Roman" w:cs="Times New Roman"/>
          <w:color w:val="333333"/>
          <w:sz w:val="24"/>
          <w:szCs w:val="24"/>
          <w:highlight w:val="white"/>
        </w:rPr>
      </w:pPr>
    </w:p>
    <w:p w14:paraId="6883CB2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23166A4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2DF89D22" w14:textId="77777777" w:rsidR="008667EE" w:rsidRDefault="008667EE">
      <w:pPr>
        <w:rPr>
          <w:rFonts w:ascii="Times New Roman" w:eastAsia="Times New Roman" w:hAnsi="Times New Roman" w:cs="Times New Roman"/>
          <w:color w:val="333333"/>
          <w:sz w:val="24"/>
          <w:szCs w:val="24"/>
          <w:highlight w:val="white"/>
        </w:rPr>
      </w:pPr>
    </w:p>
    <w:p w14:paraId="35B0EBA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Área administrativa</w:t>
      </w:r>
    </w:p>
    <w:p w14:paraId="5F4E533E" w14:textId="692D8341" w:rsidR="008667EE" w:rsidRDefault="00197BAB">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5ADC53FA" w14:textId="77777777" w:rsidR="008667EE" w:rsidRDefault="008667EE">
      <w:pPr>
        <w:rPr>
          <w:rFonts w:ascii="Times New Roman" w:eastAsia="Times New Roman" w:hAnsi="Times New Roman" w:cs="Times New Roman"/>
          <w:color w:val="333333"/>
          <w:sz w:val="24"/>
          <w:szCs w:val="24"/>
          <w:highlight w:val="white"/>
        </w:rPr>
      </w:pPr>
    </w:p>
    <w:p w14:paraId="518E919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6573F351"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10101</w:t>
      </w:r>
    </w:p>
    <w:p w14:paraId="2C4A63BC" w14:textId="77777777" w:rsidR="008667EE" w:rsidRDefault="008667EE">
      <w:pPr>
        <w:rPr>
          <w:rFonts w:ascii="Times New Roman" w:eastAsia="Times New Roman" w:hAnsi="Times New Roman" w:cs="Times New Roman"/>
          <w:color w:val="333333"/>
          <w:sz w:val="24"/>
          <w:szCs w:val="24"/>
          <w:highlight w:val="white"/>
        </w:rPr>
      </w:pPr>
    </w:p>
    <w:p w14:paraId="3CE1000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1ECC145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Costa Rica</w:t>
      </w:r>
    </w:p>
    <w:p w14:paraId="14CEBD3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lastRenderedPageBreak/>
        <w:t>Dirección de correo electrónico</w:t>
      </w:r>
    </w:p>
    <w:p w14:paraId="5A3CDCA9" w14:textId="4ED41DD4" w:rsidR="008667EE" w:rsidRDefault="00197BAB">
      <w:pPr>
        <w:rPr>
          <w:rFonts w:ascii="Times New Roman" w:eastAsia="Times New Roman" w:hAnsi="Times New Roman" w:cs="Times New Roman"/>
          <w:color w:val="333333"/>
          <w:sz w:val="24"/>
          <w:szCs w:val="24"/>
          <w:highlight w:val="white"/>
        </w:rPr>
      </w:pPr>
      <w:hyperlink r:id="rId8" w:history="1">
        <w:r w:rsidRPr="00E35B7E">
          <w:rPr>
            <w:rStyle w:val="Hipervnculo"/>
            <w:rFonts w:ascii="Times New Roman" w:eastAsia="Times New Roman" w:hAnsi="Times New Roman" w:cs="Times New Roman"/>
            <w:sz w:val="24"/>
            <w:szCs w:val="24"/>
            <w:highlight w:val="white"/>
          </w:rPr>
          <w:t>marcom2391@gmail.com</w:t>
        </w:r>
      </w:hyperlink>
      <w:r>
        <w:rPr>
          <w:rFonts w:ascii="Times New Roman" w:eastAsia="Times New Roman" w:hAnsi="Times New Roman" w:cs="Times New Roman"/>
          <w:color w:val="333333"/>
          <w:sz w:val="24"/>
          <w:szCs w:val="24"/>
          <w:highlight w:val="white"/>
        </w:rPr>
        <w:t xml:space="preserve"> </w:t>
      </w:r>
    </w:p>
    <w:p w14:paraId="6BEA33C1" w14:textId="77777777" w:rsidR="008667EE" w:rsidRDefault="008667EE">
      <w:pPr>
        <w:rPr>
          <w:rFonts w:ascii="Times New Roman" w:eastAsia="Times New Roman" w:hAnsi="Times New Roman" w:cs="Times New Roman"/>
          <w:b/>
          <w:color w:val="333333"/>
          <w:sz w:val="24"/>
          <w:szCs w:val="24"/>
          <w:highlight w:val="white"/>
        </w:rPr>
      </w:pPr>
    </w:p>
    <w:p w14:paraId="12D076B1" w14:textId="77777777" w:rsidR="008667EE" w:rsidRDefault="0085436F">
      <w:pPr>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8. Resumen gráfico (se refiere a una de las dos imágenes utilizadas para ilustrar a la capa o cobertura del metadato)</w:t>
      </w:r>
    </w:p>
    <w:p w14:paraId="62661647" w14:textId="77777777" w:rsidR="008667EE" w:rsidRDefault="008667EE">
      <w:pPr>
        <w:jc w:val="both"/>
        <w:rPr>
          <w:rFonts w:ascii="Times New Roman" w:eastAsia="Times New Roman" w:hAnsi="Times New Roman" w:cs="Times New Roman"/>
          <w:b/>
          <w:color w:val="333333"/>
          <w:sz w:val="24"/>
          <w:szCs w:val="24"/>
          <w:highlight w:val="white"/>
        </w:rPr>
      </w:pPr>
    </w:p>
    <w:p w14:paraId="0171818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del archivo (deben proporcionar la imagen para subirla en el SNIT)</w:t>
      </w:r>
    </w:p>
    <w:p w14:paraId="7A83DD4E"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ICR_dist2011.jpg</w:t>
      </w:r>
    </w:p>
    <w:p w14:paraId="2FCDE66F" w14:textId="77777777" w:rsidR="008667EE" w:rsidRDefault="008667EE">
      <w:pPr>
        <w:rPr>
          <w:rFonts w:ascii="Times New Roman" w:eastAsia="Times New Roman" w:hAnsi="Times New Roman" w:cs="Times New Roman"/>
          <w:sz w:val="24"/>
          <w:szCs w:val="24"/>
          <w:highlight w:val="white"/>
        </w:rPr>
      </w:pPr>
    </w:p>
    <w:p w14:paraId="090E015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Descripción del archivo</w:t>
      </w:r>
    </w:p>
    <w:p w14:paraId="79558E30"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Índice Combinado de Ruralidad por distrito, Costa Rica 2011</w:t>
      </w:r>
    </w:p>
    <w:p w14:paraId="623CBAC0" w14:textId="77777777" w:rsidR="008667EE" w:rsidRDefault="008667EE">
      <w:pPr>
        <w:rPr>
          <w:rFonts w:ascii="Times New Roman" w:eastAsia="Times New Roman" w:hAnsi="Times New Roman" w:cs="Times New Roman"/>
          <w:sz w:val="24"/>
          <w:szCs w:val="24"/>
          <w:highlight w:val="white"/>
        </w:rPr>
      </w:pPr>
    </w:p>
    <w:p w14:paraId="4ED5469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archivo</w:t>
      </w:r>
    </w:p>
    <w:p w14:paraId="67011B50"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jpg</w:t>
      </w:r>
    </w:p>
    <w:p w14:paraId="3081C8D2" w14:textId="77777777" w:rsidR="008667EE" w:rsidRDefault="008667EE">
      <w:pPr>
        <w:rPr>
          <w:rFonts w:ascii="Times New Roman" w:eastAsia="Times New Roman" w:hAnsi="Times New Roman" w:cs="Times New Roman"/>
          <w:sz w:val="24"/>
          <w:szCs w:val="24"/>
        </w:rPr>
      </w:pPr>
    </w:p>
    <w:p w14:paraId="7E01E452"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29A11B4C" w14:textId="49E0A690" w:rsidR="008667EE" w:rsidRDefault="001E0B7B">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pict w14:anchorId="1A7C4C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75pt;height:209.65pt">
            <v:imagedata r:id="rId9" o:title="" croptop="5942f" cropbottom="4719f" cropleft="12583f" cropright="9787f"/>
          </v:shape>
        </w:pict>
      </w:r>
    </w:p>
    <w:p w14:paraId="24A0EFAE" w14:textId="77777777" w:rsidR="008667EE" w:rsidRDefault="008667EE">
      <w:pPr>
        <w:rPr>
          <w:rFonts w:ascii="Times New Roman" w:eastAsia="Times New Roman" w:hAnsi="Times New Roman" w:cs="Times New Roman"/>
          <w:color w:val="333333"/>
          <w:sz w:val="24"/>
          <w:szCs w:val="24"/>
        </w:rPr>
      </w:pPr>
    </w:p>
    <w:p w14:paraId="4A2946B5" w14:textId="77777777" w:rsidR="0032571E" w:rsidRDefault="0032571E">
      <w:pPr>
        <w:rPr>
          <w:rFonts w:ascii="Times New Roman" w:eastAsia="Times New Roman" w:hAnsi="Times New Roman" w:cs="Times New Roman"/>
          <w:color w:val="333333"/>
          <w:sz w:val="24"/>
          <w:szCs w:val="24"/>
        </w:rPr>
      </w:pPr>
    </w:p>
    <w:p w14:paraId="4D179B1C"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Norte</w:t>
      </w:r>
    </w:p>
    <w:p w14:paraId="1DA66428"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11.50</w:t>
      </w:r>
    </w:p>
    <w:p w14:paraId="135D03FD" w14:textId="77777777" w:rsidR="0047019D" w:rsidRDefault="0047019D" w:rsidP="0047019D">
      <w:pPr>
        <w:rPr>
          <w:rFonts w:ascii="Times New Roman" w:eastAsia="Times New Roman" w:hAnsi="Times New Roman" w:cs="Times New Roman"/>
          <w:sz w:val="24"/>
          <w:szCs w:val="24"/>
          <w:highlight w:val="white"/>
        </w:rPr>
      </w:pPr>
    </w:p>
    <w:p w14:paraId="726EAFE3"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Sur</w:t>
      </w:r>
    </w:p>
    <w:p w14:paraId="1B5E9366"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5.20</w:t>
      </w:r>
    </w:p>
    <w:p w14:paraId="16497451" w14:textId="77777777" w:rsidR="0047019D" w:rsidRDefault="0047019D" w:rsidP="0047019D">
      <w:pPr>
        <w:rPr>
          <w:rFonts w:ascii="Times New Roman" w:eastAsia="Times New Roman" w:hAnsi="Times New Roman" w:cs="Times New Roman"/>
          <w:sz w:val="24"/>
          <w:szCs w:val="24"/>
          <w:highlight w:val="white"/>
        </w:rPr>
      </w:pPr>
    </w:p>
    <w:p w14:paraId="1B000D1D"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Este</w:t>
      </w:r>
    </w:p>
    <w:p w14:paraId="6C03C229"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-82.30</w:t>
      </w:r>
    </w:p>
    <w:p w14:paraId="673C9AAD" w14:textId="77777777" w:rsidR="0047019D" w:rsidRDefault="0047019D" w:rsidP="0047019D">
      <w:pPr>
        <w:rPr>
          <w:rFonts w:ascii="Times New Roman" w:eastAsia="Times New Roman" w:hAnsi="Times New Roman" w:cs="Times New Roman"/>
          <w:sz w:val="24"/>
          <w:szCs w:val="24"/>
          <w:highlight w:val="white"/>
        </w:rPr>
      </w:pPr>
    </w:p>
    <w:p w14:paraId="1B06BB63"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lastRenderedPageBreak/>
        <w:t>Coordenada Oeste</w:t>
      </w:r>
    </w:p>
    <w:p w14:paraId="6C4F84F4"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-87.40</w:t>
      </w:r>
    </w:p>
    <w:p w14:paraId="41AC6320" w14:textId="77777777" w:rsidR="008667EE" w:rsidRDefault="008667EE">
      <w:pPr>
        <w:rPr>
          <w:rFonts w:ascii="Times New Roman" w:eastAsia="Times New Roman" w:hAnsi="Times New Roman" w:cs="Times New Roman"/>
          <w:sz w:val="24"/>
          <w:szCs w:val="24"/>
          <w:highlight w:val="white"/>
        </w:rPr>
      </w:pPr>
    </w:p>
    <w:p w14:paraId="0D639E6A"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4150CC72" w14:textId="1833ADAB" w:rsidR="008667EE" w:rsidRPr="00197BAB" w:rsidRDefault="00197BAB">
      <w:pPr>
        <w:rPr>
          <w:rFonts w:ascii="Times New Roman" w:eastAsia="Times New Roman" w:hAnsi="Times New Roman" w:cs="Times New Roman"/>
          <w:sz w:val="24"/>
          <w:szCs w:val="24"/>
          <w:highlight w:val="white"/>
        </w:rPr>
      </w:pPr>
      <w:r>
        <w:rPr>
          <w:noProof/>
        </w:rPr>
        <w:drawing>
          <wp:inline distT="0" distB="0" distL="0" distR="0" wp14:anchorId="68C83872" wp14:editId="27E1B042">
            <wp:extent cx="2857500" cy="3535680"/>
            <wp:effectExtent l="0" t="0" r="0" b="7620"/>
            <wp:docPr id="200605938" name="Imagen 1" descr="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3535680"/>
                    </a:xfrm>
                    <a:prstGeom prst="rect">
                      <a:avLst/>
                    </a:prstGeom>
                    <a:noFill/>
                    <a:ln>
                      <a:noFill/>
                    </a:ln>
                  </pic:spPr>
                </pic:pic>
              </a:graphicData>
            </a:graphic>
          </wp:inline>
        </w:drawing>
      </w:r>
    </w:p>
    <w:p w14:paraId="53BFFEBD" w14:textId="77777777" w:rsidR="008667EE" w:rsidRDefault="008667EE">
      <w:pPr>
        <w:rPr>
          <w:rFonts w:ascii="Times New Roman" w:eastAsia="Times New Roman" w:hAnsi="Times New Roman" w:cs="Times New Roman"/>
          <w:b/>
          <w:color w:val="333333"/>
          <w:sz w:val="24"/>
          <w:szCs w:val="24"/>
          <w:highlight w:val="white"/>
        </w:rPr>
      </w:pPr>
    </w:p>
    <w:p w14:paraId="079C83E3" w14:textId="77777777" w:rsidR="008667EE" w:rsidRDefault="008667EE">
      <w:pPr>
        <w:rPr>
          <w:rFonts w:ascii="Times New Roman" w:eastAsia="Times New Roman" w:hAnsi="Times New Roman" w:cs="Times New Roman"/>
          <w:sz w:val="24"/>
          <w:szCs w:val="24"/>
          <w:highlight w:val="white"/>
        </w:rPr>
      </w:pPr>
    </w:p>
    <w:sectPr w:rsidR="008667E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R" w:vendorID="64" w:dllVersion="6" w:nlCheck="1" w:checkStyle="0"/>
  <w:activeWritingStyle w:appName="MSWord" w:lang="es-CR" w:vendorID="64" w:dllVersion="4096" w:nlCheck="1" w:checkStyle="0"/>
  <w:activeWritingStyle w:appName="MSWord" w:lang="es-CR" w:vendorID="64" w:dllVersion="0"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EE"/>
    <w:rsid w:val="00172A3D"/>
    <w:rsid w:val="00197BAB"/>
    <w:rsid w:val="001E0B7B"/>
    <w:rsid w:val="002C7157"/>
    <w:rsid w:val="0032571E"/>
    <w:rsid w:val="00326EE3"/>
    <w:rsid w:val="00447313"/>
    <w:rsid w:val="0047019D"/>
    <w:rsid w:val="005D34F0"/>
    <w:rsid w:val="005F760D"/>
    <w:rsid w:val="00680A7D"/>
    <w:rsid w:val="007F72C7"/>
    <w:rsid w:val="0085436F"/>
    <w:rsid w:val="008667EE"/>
    <w:rsid w:val="00945D7A"/>
    <w:rsid w:val="009D78EC"/>
    <w:rsid w:val="00B424EE"/>
    <w:rsid w:val="00DD5EDE"/>
    <w:rsid w:val="00F858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05A95"/>
  <w15:docId w15:val="{A3473207-7D0B-4061-B66E-08B9987C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8779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F35F3"/>
    <w:pPr>
      <w:ind w:left="720"/>
      <w:contextualSpacing/>
    </w:pPr>
  </w:style>
  <w:style w:type="table" w:customStyle="1" w:styleId="a1">
    <w:basedOn w:val="TableNormal2"/>
    <w:pPr>
      <w:spacing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character" w:customStyle="1" w:styleId="TtuloCar">
    <w:name w:val="Título Car"/>
    <w:basedOn w:val="Fuentedeprrafopredeter"/>
    <w:link w:val="Ttulo"/>
    <w:uiPriority w:val="10"/>
    <w:rsid w:val="0085436F"/>
    <w:rPr>
      <w:sz w:val="52"/>
      <w:szCs w:val="52"/>
    </w:rPr>
  </w:style>
  <w:style w:type="character" w:styleId="Hipervnculo">
    <w:name w:val="Hyperlink"/>
    <w:basedOn w:val="Fuentedeprrafopredeter"/>
    <w:uiPriority w:val="99"/>
    <w:unhideWhenUsed/>
    <w:rsid w:val="00197BAB"/>
    <w:rPr>
      <w:color w:val="0000FF" w:themeColor="hyperlink"/>
      <w:u w:val="single"/>
    </w:rPr>
  </w:style>
  <w:style w:type="character" w:styleId="Mencinsinresolver">
    <w:name w:val="Unresolved Mention"/>
    <w:basedOn w:val="Fuentedeprrafopredeter"/>
    <w:uiPriority w:val="99"/>
    <w:semiHidden/>
    <w:unhideWhenUsed/>
    <w:rsid w:val="00197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86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rcom2391@gmail.com" TargetMode="External"/><Relationship Id="rId3" Type="http://schemas.openxmlformats.org/officeDocument/2006/relationships/settings" Target="settings.xml"/><Relationship Id="rId7" Type="http://schemas.openxmlformats.org/officeDocument/2006/relationships/hyperlink" Target="https://geoportal.ucr.ac.cr/geoserver/eg/wm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marcom2391@gmail.com" TargetMode="External"/><Relationship Id="rId11" Type="http://schemas.openxmlformats.org/officeDocument/2006/relationships/fontTable" Target="fontTable.xml"/><Relationship Id="rId5" Type="http://schemas.openxmlformats.org/officeDocument/2006/relationships/hyperlink" Target="https://www.cepal.org/es/fida-nuevas-narrativas/costa-rica"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ACx7IwaiZMVtCYRQ2nwlJWzv3Q==">AMUW2mVRGzqITtDtMJrdq653povMSm/qgTIX/PStfXs4T8OlKjJ/LCzQr3eDtHyqj/hhVL8MzK+8Z0Sg2vZiMwQrDUwVLrztZiKhp30EoTCOCoPefCsTGH1sKmGNj4jG8vmYBcbagZchbwbSmNOwF/My1l5EaAYb1Wcs1OIsYeciYItPXkQTstzayHWvhCKRiaXRu/8L+tDS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Pages>
  <Words>955</Words>
  <Characters>5254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rojas</dc:creator>
  <cp:lastModifiedBy>Maria Rocio Acuña Aguero</cp:lastModifiedBy>
  <cp:revision>14</cp:revision>
  <dcterms:created xsi:type="dcterms:W3CDTF">2022-04-01T21:39:00Z</dcterms:created>
  <dcterms:modified xsi:type="dcterms:W3CDTF">2026-08-20T20:35:00Z</dcterms:modified>
</cp:coreProperties>
</file>