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Facilitator Guide: AGEJLE-OS Convening 5 – From Open Science Theory to Practice for Environmental Justice</w:t>
      </w:r>
    </w:p>
    <w:p>
      <w:pPr>
        <w:pStyle w:val="Heading2"/>
      </w:pPr>
      <w:r>
        <w:t>Aim and Purpose</w:t>
      </w:r>
    </w:p>
    <w:p>
      <w:r>
        <w:t>The aim of this convening is to support participants in integrating open science principles into practical, ethical, and community-centered research and advocacy workflows. This session adapts NASA TOPS Module 5 to environmental justice contexts, emphasizing how open results are produced, assessed, credited, shared, and governed across the full research and action lifecycle.</w:t>
      </w:r>
    </w:p>
    <w:p>
      <w:pPr>
        <w:pStyle w:val="Heading2"/>
      </w:pPr>
      <w:r>
        <w:t>Core Competencies Addressed</w:t>
      </w:r>
    </w:p>
    <w:p>
      <w:pPr>
        <w:pStyle w:val="ListBullet"/>
      </w:pPr>
      <w:r>
        <w:t>Ability to recognize diverse forms of open scientific results relevant to EJ work</w:t>
      </w:r>
    </w:p>
    <w:p>
      <w:pPr>
        <w:pStyle w:val="ListBullet"/>
      </w:pPr>
      <w:r>
        <w:t>Ability to assess transparency, quality, and reproducibility of open results</w:t>
      </w:r>
    </w:p>
    <w:p>
      <w:pPr>
        <w:pStyle w:val="ListBullet"/>
      </w:pPr>
      <w:r>
        <w:t>Ability to locate and use open scientific outputs beyond academic journals</w:t>
      </w:r>
    </w:p>
    <w:p>
      <w:pPr>
        <w:pStyle w:val="ListBullet"/>
      </w:pPr>
      <w:r>
        <w:t>Ability to contribute ethically and transparently to open science efforts</w:t>
      </w:r>
    </w:p>
    <w:p>
      <w:pPr>
        <w:pStyle w:val="ListBullet"/>
      </w:pPr>
      <w:r>
        <w:t>Ability to assign credit fairly across community–academic collaborations</w:t>
      </w:r>
    </w:p>
    <w:p>
      <w:pPr>
        <w:pStyle w:val="ListBullet"/>
      </w:pPr>
      <w:r>
        <w:t>Ability to select appropriate open access and licensing options for EJ outputs</w:t>
      </w:r>
    </w:p>
    <w:p>
      <w:pPr>
        <w:pStyle w:val="ListBullet"/>
      </w:pPr>
      <w:r>
        <w:t>Ability to use AI tools responsibly and transparently in EJ research</w:t>
      </w:r>
    </w:p>
    <w:p>
      <w:pPr>
        <w:pStyle w:val="ListBullet"/>
      </w:pPr>
      <w:r>
        <w:t>Ability to integrate open science practices into a coherent EJ open science plan</w:t>
      </w:r>
    </w:p>
    <w:p>
      <w:pPr>
        <w:pStyle w:val="Heading2"/>
      </w:pPr>
      <w:r>
        <w:t>Opening and Integration Across Modules</w:t>
      </w:r>
    </w:p>
    <w:p>
      <w:r>
        <w:rPr>
          <w:b/>
        </w:rPr>
        <w:t xml:space="preserve">Purpose: </w:t>
      </w:r>
    </w:p>
    <w:p>
      <w:r>
        <w:t>Position Module 5 as an integrative capstone linking all prior open science concepts.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connect open results to tools, data, and software</w:t>
      </w:r>
    </w:p>
    <w:p>
      <w:pPr>
        <w:pStyle w:val="ListBullet"/>
      </w:pPr>
      <w:r>
        <w:t>Ability to articulate an integrated open science approach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Recap of Modules 1–4</w:t>
      </w:r>
    </w:p>
    <w:p>
      <w:pPr>
        <w:pStyle w:val="ListBullet"/>
      </w:pPr>
      <w:r>
        <w:t>Participant reflection on applied learning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Emphasize synthesis over mastery</w:t>
      </w:r>
    </w:p>
    <w:p>
      <w:pPr>
        <w:pStyle w:val="ListBullet"/>
      </w:pPr>
      <w:r>
        <w:t>Validate diverse learning trajectories</w:t>
      </w:r>
    </w:p>
    <w:p>
      <w:pPr>
        <w:pStyle w:val="Heading2"/>
      </w:pPr>
      <w:r>
        <w:t>Session 1: What Counts as Open Scientific Results in EJ Contexts</w:t>
      </w:r>
    </w:p>
    <w:p>
      <w:r>
        <w:rPr>
          <w:b/>
        </w:rPr>
        <w:t xml:space="preserve">Purpose: </w:t>
      </w:r>
    </w:p>
    <w:p>
      <w:r>
        <w:t>Expand understanding of legitimate scientific outputs in EJ work.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identify EJ-relevant open results</w:t>
      </w:r>
    </w:p>
    <w:p>
      <w:pPr>
        <w:pStyle w:val="ListBullet"/>
      </w:pPr>
      <w:r>
        <w:t>Ability to value non-traditional outputs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Review of examples including reports, maps, videos, and briefs</w:t>
      </w:r>
    </w:p>
    <w:p>
      <w:pPr>
        <w:pStyle w:val="ListBullet"/>
      </w:pPr>
      <w:r>
        <w:t>Group discussion on legitimacy and impact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Avoid privileging academic formats</w:t>
      </w:r>
    </w:p>
    <w:p>
      <w:pPr>
        <w:pStyle w:val="ListBullet"/>
      </w:pPr>
      <w:r>
        <w:t>Center community use</w:t>
      </w:r>
    </w:p>
    <w:p>
      <w:pPr>
        <w:pStyle w:val="Heading2"/>
      </w:pPr>
      <w:r>
        <w:t>Session 2: Transparency, Reproducibility, and Accountability</w:t>
      </w:r>
    </w:p>
    <w:p>
      <w:r>
        <w:rPr>
          <w:b/>
        </w:rPr>
        <w:t xml:space="preserve">Purpose: </w:t>
      </w:r>
    </w:p>
    <w:p>
      <w:r>
        <w:t>Examine how open practices support accountability and challenge harmful claims.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assess transparency of open results</w:t>
      </w:r>
    </w:p>
    <w:p>
      <w:pPr>
        <w:pStyle w:val="ListBullet"/>
      </w:pPr>
      <w:r>
        <w:t>Ability to explain reproducibility in EJ-relevant terms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Case discussion of contested environmental claims</w:t>
      </w:r>
    </w:p>
    <w:p>
      <w:pPr>
        <w:pStyle w:val="ListBullet"/>
      </w:pPr>
      <w:r>
        <w:t>Transparency checklist exercise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Focus on practical transparency</w:t>
      </w:r>
    </w:p>
    <w:p>
      <w:pPr>
        <w:pStyle w:val="ListBullet"/>
      </w:pPr>
      <w:r>
        <w:t>Avoid technical definitions</w:t>
      </w:r>
    </w:p>
    <w:p>
      <w:pPr>
        <w:pStyle w:val="Heading2"/>
      </w:pPr>
      <w:r>
        <w:t>Session 3: Finding and Evaluating Open Results</w:t>
      </w:r>
    </w:p>
    <w:p>
      <w:r>
        <w:rPr>
          <w:b/>
        </w:rPr>
        <w:t xml:space="preserve">Purpose: </w:t>
      </w:r>
    </w:p>
    <w:p>
      <w:r>
        <w:t>Build capacity to locate and critically evaluate open scientific outputs.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locate EJ-relevant open results</w:t>
      </w:r>
    </w:p>
    <w:p>
      <w:pPr>
        <w:pStyle w:val="ListBullet"/>
      </w:pPr>
      <w:r>
        <w:t>Ability to assess quality and credibility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Exploration of discovery platforms</w:t>
      </w:r>
    </w:p>
    <w:p>
      <w:pPr>
        <w:pStyle w:val="ListBullet"/>
      </w:pPr>
      <w:r>
        <w:t>Quality assessment exercise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Include grey literature and advocacy outputs</w:t>
      </w:r>
    </w:p>
    <w:p>
      <w:pPr>
        <w:pStyle w:val="ListBullet"/>
      </w:pPr>
      <w:r>
        <w:t>Highlight red flags</w:t>
      </w:r>
    </w:p>
    <w:p>
      <w:pPr>
        <w:pStyle w:val="Heading2"/>
      </w:pPr>
      <w:r>
        <w:t>Session 4: Contributing to Open Science and Recognizing Contributions</w:t>
      </w:r>
    </w:p>
    <w:p>
      <w:r>
        <w:rPr>
          <w:b/>
        </w:rPr>
        <w:t xml:space="preserve">Purpose: </w:t>
      </w:r>
    </w:p>
    <w:p>
      <w:r>
        <w:t>Introduce ethical participation and fair credit in open science.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contribute constructively to open projects</w:t>
      </w:r>
    </w:p>
    <w:p>
      <w:pPr>
        <w:pStyle w:val="ListBullet"/>
      </w:pPr>
      <w:r>
        <w:t>Ability to document and recognize contributions fairly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Overview of contribution pathways</w:t>
      </w:r>
    </w:p>
    <w:p>
      <w:pPr>
        <w:pStyle w:val="ListBullet"/>
      </w:pPr>
      <w:r>
        <w:t>Discussion of contributor roles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Emphasize inclusivity</w:t>
      </w:r>
    </w:p>
    <w:p>
      <w:pPr>
        <w:pStyle w:val="ListBullet"/>
      </w:pPr>
      <w:r>
        <w:t>Avoid extractive practices</w:t>
      </w:r>
    </w:p>
    <w:p>
      <w:pPr>
        <w:pStyle w:val="Heading2"/>
      </w:pPr>
      <w:r>
        <w:t>Session 5: Open Access, Licensing, and Protection of EJ Knowledge</w:t>
      </w:r>
    </w:p>
    <w:p>
      <w:r>
        <w:rPr>
          <w:b/>
        </w:rPr>
        <w:t xml:space="preserve">Purpose: </w:t>
      </w:r>
    </w:p>
    <w:p>
      <w:r>
        <w:t>Support informed choices about openness and protection.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distinguish open access models</w:t>
      </w:r>
    </w:p>
    <w:p>
      <w:pPr>
        <w:pStyle w:val="ListBullet"/>
      </w:pPr>
      <w:r>
        <w:t>Ability to select licenses aligned with EJ goals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Overview of OA models and CC licenses</w:t>
      </w:r>
    </w:p>
    <w:p>
      <w:pPr>
        <w:pStyle w:val="ListBullet"/>
      </w:pPr>
      <w:r>
        <w:t>Discussion of predatory publishing risks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Stress affordability and accessibility</w:t>
      </w:r>
    </w:p>
    <w:p>
      <w:pPr>
        <w:pStyle w:val="ListBullet"/>
      </w:pPr>
      <w:r>
        <w:t>Reinforce community consent</w:t>
      </w:r>
    </w:p>
    <w:p>
      <w:pPr>
        <w:pStyle w:val="Heading2"/>
      </w:pPr>
      <w:r>
        <w:t>Session 6: Responsible Use of AI in Open Science</w:t>
      </w:r>
    </w:p>
    <w:p>
      <w:r>
        <w:rPr>
          <w:b/>
        </w:rPr>
        <w:t xml:space="preserve">Purpose: </w:t>
      </w:r>
    </w:p>
    <w:p>
      <w:r>
        <w:t>Critically examine opportunities and risks of AI tools.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identify AI-related risks</w:t>
      </w:r>
    </w:p>
    <w:p>
      <w:pPr>
        <w:pStyle w:val="ListBullet"/>
      </w:pPr>
      <w:r>
        <w:t>Ability to use AI transparently and responsibly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Discussion of bias and context loss</w:t>
      </w:r>
    </w:p>
    <w:p>
      <w:pPr>
        <w:pStyle w:val="ListBullet"/>
      </w:pPr>
      <w:r>
        <w:t>Guidelines for disclosure and oversight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Avoid hype</w:t>
      </w:r>
    </w:p>
    <w:p>
      <w:pPr>
        <w:pStyle w:val="ListBullet"/>
      </w:pPr>
      <w:r>
        <w:t>Center ethical judgment</w:t>
      </w:r>
    </w:p>
    <w:p>
      <w:pPr>
        <w:pStyle w:val="Heading2"/>
      </w:pPr>
      <w:r>
        <w:t>Session 7: Integrating Open Science into EJ Project Planning</w:t>
      </w:r>
    </w:p>
    <w:p>
      <w:r>
        <w:rPr>
          <w:b/>
        </w:rPr>
        <w:t xml:space="preserve">Purpose: </w:t>
      </w:r>
    </w:p>
    <w:p>
      <w:r>
        <w:t>Apply concepts through practical planning.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articulate an integrated open science plan</w:t>
      </w:r>
    </w:p>
    <w:p>
      <w:pPr>
        <w:pStyle w:val="ListBullet"/>
      </w:pPr>
      <w:r>
        <w:t>Ability to align outputs, credit, and governance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OSDMP completion exercise</w:t>
      </w:r>
    </w:p>
    <w:p>
      <w:pPr>
        <w:pStyle w:val="ListBullet"/>
      </w:pPr>
      <w:r>
        <w:t>Group feedback and refinement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Frame planning as empowerment</w:t>
      </w:r>
    </w:p>
    <w:p>
      <w:pPr>
        <w:pStyle w:val="ListBullet"/>
      </w:pPr>
      <w:r>
        <w:t>Emphasize adaptability</w:t>
      </w:r>
    </w:p>
    <w:p>
      <w:pPr>
        <w:pStyle w:val="Heading2"/>
      </w:pPr>
      <w:r>
        <w:t>Closing and Forward Pathways</w:t>
      </w:r>
    </w:p>
    <w:p>
      <w:r>
        <w:rPr>
          <w:b/>
        </w:rPr>
        <w:t xml:space="preserve">Purpose: </w:t>
      </w:r>
    </w:p>
    <w:p>
      <w:r>
        <w:t>Consolidate learning and identify sustainable next steps.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reflect on readiness to practice open science</w:t>
      </w:r>
    </w:p>
    <w:p>
      <w:pPr>
        <w:pStyle w:val="ListBullet"/>
      </w:pPr>
      <w:r>
        <w:t>Ability to identify support needs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Group reflection</w:t>
      </w:r>
    </w:p>
    <w:p>
      <w:pPr>
        <w:pStyle w:val="ListBullet"/>
      </w:pPr>
      <w:r>
        <w:t>Identification of follow-on actions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Normalize ongoing learning</w:t>
      </w:r>
    </w:p>
    <w:p>
      <w:pPr>
        <w:pStyle w:val="ListBullet"/>
      </w:pPr>
      <w:r>
        <w:t>End with collective responsibility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