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617760E" wp14:textId="77777777">
      <w:pPr>
        <w:pStyle w:val="Heading1"/>
      </w:pPr>
      <w:r>
        <w:t>TOPS Module 5 Competency Framework – AGEJLE-OS Convening 5 Adaptation</w:t>
      </w:r>
    </w:p>
    <w:p xmlns:wp14="http://schemas.microsoft.com/office/word/2010/wordml" w14:paraId="1F8CDA6D" wp14:textId="77777777">
      <w:r>
        <w:t>This table documents how NASA TOPS Open Science 101 Module 5 (From Theory to Practice) was adapted for delivery within the AGEJLE-OS curriculum. The adaptation emphasizes how environmental justice organizations and community-engaged researchers create, assess, share, and contribute to open scientific results across diverse formats, with attention to quality, credit, governance, and ethical use of emerging tools such as AI.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352B7569" w14:paraId="5CFB2643" wp14:textId="77777777">
        <w:tc>
          <w:tcPr>
            <w:tcW w:w="1728" w:type="dxa"/>
            <w:tcMar/>
          </w:tcPr>
          <w:p w14:paraId="24721C27" wp14:textId="77777777">
            <w:r>
              <w:t>TOPS Module 5 Core Topic</w:t>
            </w:r>
          </w:p>
        </w:tc>
        <w:tc>
          <w:tcPr>
            <w:tcW w:w="1728" w:type="dxa"/>
            <w:tcMar/>
          </w:tcPr>
          <w:p w14:paraId="4EE213ED" wp14:textId="77777777">
            <w:r>
              <w:t>TOPS Intended Competency</w:t>
            </w:r>
          </w:p>
        </w:tc>
        <w:tc>
          <w:tcPr>
            <w:tcW w:w="1728" w:type="dxa"/>
            <w:tcMar/>
          </w:tcPr>
          <w:p w14:paraId="69205C36" wp14:textId="77777777">
            <w:r>
              <w:t>Standard TOPS Framing</w:t>
            </w:r>
          </w:p>
        </w:tc>
        <w:tc>
          <w:tcPr>
            <w:tcW w:w="1728" w:type="dxa"/>
            <w:tcMar/>
          </w:tcPr>
          <w:p w14:paraId="74712BB4" wp14:textId="77777777">
            <w:r>
              <w:t>AGEJLE-OS Adaptation</w:t>
            </w:r>
          </w:p>
        </w:tc>
        <w:tc>
          <w:tcPr>
            <w:tcW w:w="1728" w:type="dxa"/>
            <w:tcMar/>
          </w:tcPr>
          <w:p w14:paraId="737E7829" wp14:textId="77777777">
            <w:r>
              <w:t>Applied EJ Competency Emphasis</w:t>
            </w:r>
          </w:p>
        </w:tc>
      </w:tr>
      <w:tr xmlns:wp14="http://schemas.microsoft.com/office/word/2010/wordml" w:rsidTr="352B7569" w14:paraId="405D4BE2" wp14:textId="77777777">
        <w:tc>
          <w:tcPr>
            <w:tcW w:w="1728" w:type="dxa"/>
            <w:tcMar/>
          </w:tcPr>
          <w:p w14:paraId="3D87452D" wp14:textId="77777777">
            <w:r>
              <w:t>Broad Definition of Open Results</w:t>
            </w:r>
          </w:p>
        </w:tc>
        <w:tc>
          <w:tcPr>
            <w:tcW w:w="1728" w:type="dxa"/>
            <w:tcMar/>
          </w:tcPr>
          <w:p w14:paraId="327E00AB" wp14:textId="77777777">
            <w:r>
              <w:t>Recognize multiple forms of scientific outputs.</w:t>
            </w:r>
          </w:p>
        </w:tc>
        <w:tc>
          <w:tcPr>
            <w:tcW w:w="1728" w:type="dxa"/>
            <w:tcMar/>
          </w:tcPr>
          <w:p w14:paraId="06B90B4F" wp14:textId="77777777">
            <w:r>
              <w:t>Focus on academic publications and data products.</w:t>
            </w:r>
          </w:p>
        </w:tc>
        <w:tc>
          <w:tcPr>
            <w:tcW w:w="1728" w:type="dxa"/>
            <w:tcMar/>
          </w:tcPr>
          <w:p w14:paraId="0344143E" wp14:textId="77777777">
            <w:r>
              <w:t>Expanded to include EJ-relevant outputs such as technical reports, maps, blogs, videos, social media, and community briefs.</w:t>
            </w:r>
          </w:p>
        </w:tc>
        <w:tc>
          <w:tcPr>
            <w:tcW w:w="1728" w:type="dxa"/>
            <w:tcMar/>
          </w:tcPr>
          <w:p w14:paraId="4E23EAAC" wp14:textId="77777777">
            <w:r>
              <w:t>Ability to identify and value diverse EJ research outputs as legitimate scientific results.</w:t>
            </w:r>
          </w:p>
        </w:tc>
      </w:tr>
      <w:tr xmlns:wp14="http://schemas.microsoft.com/office/word/2010/wordml" w:rsidTr="352B7569" w14:paraId="6075C25E" wp14:textId="77777777">
        <w:tc>
          <w:tcPr>
            <w:tcW w:w="1728" w:type="dxa"/>
            <w:tcMar/>
          </w:tcPr>
          <w:p w14:paraId="3F726BD3" wp14:textId="77777777">
            <w:r>
              <w:t>Who Benefits from Scientific Results</w:t>
            </w:r>
          </w:p>
        </w:tc>
        <w:tc>
          <w:tcPr>
            <w:tcW w:w="1728" w:type="dxa"/>
            <w:tcMar/>
          </w:tcPr>
          <w:p w14:paraId="7A3EADC5" wp14:textId="77777777">
            <w:r>
              <w:t>Understand how openness broadens access.</w:t>
            </w:r>
          </w:p>
        </w:tc>
        <w:tc>
          <w:tcPr>
            <w:tcW w:w="1728" w:type="dxa"/>
            <w:tcMar/>
          </w:tcPr>
          <w:p w14:paraId="14342EA0" wp14:textId="77777777">
            <w:r>
              <w:t>General public benefit framing.</w:t>
            </w:r>
          </w:p>
        </w:tc>
        <w:tc>
          <w:tcPr>
            <w:tcW w:w="1728" w:type="dxa"/>
            <w:tcMar/>
          </w:tcPr>
          <w:p w14:paraId="29428C12" wp14:textId="77777777">
            <w:r>
              <w:t>Centered on EJ communities’ access to results for advocacy, planning, and accountability.</w:t>
            </w:r>
          </w:p>
        </w:tc>
        <w:tc>
          <w:tcPr>
            <w:tcW w:w="1728" w:type="dxa"/>
            <w:tcMar/>
          </w:tcPr>
          <w:p w14:paraId="43E140A2" wp14:textId="77777777">
            <w:r>
              <w:t>Ability to articulate how open results redistribute power and access in EJ contexts.</w:t>
            </w:r>
          </w:p>
        </w:tc>
      </w:tr>
      <w:tr xmlns:wp14="http://schemas.microsoft.com/office/word/2010/wordml" w:rsidTr="352B7569" w14:paraId="421991AE" wp14:textId="77777777">
        <w:tc>
          <w:tcPr>
            <w:tcW w:w="1728" w:type="dxa"/>
            <w:tcMar/>
          </w:tcPr>
          <w:p w14:paraId="7BE6D836" wp14:textId="77777777">
            <w:r>
              <w:t>Reproducibility and Transparency</w:t>
            </w:r>
          </w:p>
        </w:tc>
        <w:tc>
          <w:tcPr>
            <w:tcW w:w="1728" w:type="dxa"/>
            <w:tcMar/>
          </w:tcPr>
          <w:p w14:paraId="6D87FC47" wp14:textId="77777777">
            <w:r>
              <w:t>Explain how open practices support reproducibility.</w:t>
            </w:r>
          </w:p>
        </w:tc>
        <w:tc>
          <w:tcPr>
            <w:tcW w:w="1728" w:type="dxa"/>
            <w:tcMar/>
          </w:tcPr>
          <w:p w14:paraId="562755C2" wp14:textId="77777777">
            <w:r>
              <w:t>Reproducibility crisis in academic science.</w:t>
            </w:r>
          </w:p>
        </w:tc>
        <w:tc>
          <w:tcPr>
            <w:tcW w:w="1728" w:type="dxa"/>
            <w:tcMar/>
          </w:tcPr>
          <w:p w14:paraId="742CCA8D" wp14:textId="77777777">
            <w:r>
              <w:t>Discussed using EJ examples where transparency enables challenge of harmful claims.</w:t>
            </w:r>
          </w:p>
        </w:tc>
        <w:tc>
          <w:tcPr>
            <w:tcW w:w="1728" w:type="dxa"/>
            <w:tcMar/>
          </w:tcPr>
          <w:p w14:paraId="7B088678" wp14:textId="77777777">
            <w:r>
              <w:t>Ability to assess transparency and reproducibility of EJ-related results.</w:t>
            </w:r>
          </w:p>
        </w:tc>
      </w:tr>
      <w:tr xmlns:wp14="http://schemas.microsoft.com/office/word/2010/wordml" w:rsidTr="352B7569" w14:paraId="47A2D13C" wp14:textId="77777777">
        <w:tc>
          <w:tcPr>
            <w:tcW w:w="1728" w:type="dxa"/>
            <w:tcMar/>
          </w:tcPr>
          <w:p w14:paraId="07A46799" wp14:textId="77777777">
            <w:r>
              <w:t>Finding Open Results</w:t>
            </w:r>
          </w:p>
        </w:tc>
        <w:tc>
          <w:tcPr>
            <w:tcW w:w="1728" w:type="dxa"/>
            <w:tcMar/>
          </w:tcPr>
          <w:p w14:paraId="1D083DCB" wp14:textId="77777777">
            <w:r>
              <w:t>Identify where to locate open scientific outputs.</w:t>
            </w:r>
          </w:p>
        </w:tc>
        <w:tc>
          <w:tcPr>
            <w:tcW w:w="1728" w:type="dxa"/>
            <w:tcMar/>
          </w:tcPr>
          <w:p w14:paraId="2C0CE69D" wp14:textId="77777777">
            <w:r>
              <w:t>Academic databases and repositories.</w:t>
            </w:r>
          </w:p>
        </w:tc>
        <w:tc>
          <w:tcPr>
            <w:tcW w:w="1728" w:type="dxa"/>
            <w:tcMar/>
          </w:tcPr>
          <w:p w14:paraId="29A2CA31" wp14:textId="77777777">
            <w:r>
              <w:t>Expanded to include grey literature, community platforms, and advocacy-oriented spaces.</w:t>
            </w:r>
          </w:p>
        </w:tc>
        <w:tc>
          <w:tcPr>
            <w:tcW w:w="1728" w:type="dxa"/>
            <w:tcMar/>
          </w:tcPr>
          <w:p w14:paraId="47D447AC" wp14:textId="77777777">
            <w:r>
              <w:t>Ability to locate EJ-relevant results beyond academic journals.</w:t>
            </w:r>
          </w:p>
        </w:tc>
      </w:tr>
      <w:tr xmlns:wp14="http://schemas.microsoft.com/office/word/2010/wordml" w:rsidTr="352B7569" w14:paraId="374DFC62" wp14:textId="77777777">
        <w:tc>
          <w:tcPr>
            <w:tcW w:w="1728" w:type="dxa"/>
            <w:tcMar/>
          </w:tcPr>
          <w:p w14:paraId="6F956952" wp14:textId="77777777">
            <w:r>
              <w:t>Assessing Quality of Open Results</w:t>
            </w:r>
          </w:p>
        </w:tc>
        <w:tc>
          <w:tcPr>
            <w:tcW w:w="1728" w:type="dxa"/>
            <w:tcMar/>
          </w:tcPr>
          <w:p w14:paraId="2B6502B8" wp14:textId="77777777">
            <w:r>
              <w:t>Evaluate credibility and quality of open materials.</w:t>
            </w:r>
          </w:p>
        </w:tc>
        <w:tc>
          <w:tcPr>
            <w:tcW w:w="1728" w:type="dxa"/>
            <w:tcMar/>
          </w:tcPr>
          <w:p w14:paraId="11D4389D" wp14:textId="77777777">
            <w:r>
              <w:t>Peer-review–centric evaluation.</w:t>
            </w:r>
          </w:p>
        </w:tc>
        <w:tc>
          <w:tcPr>
            <w:tcW w:w="1728" w:type="dxa"/>
            <w:tcMar/>
          </w:tcPr>
          <w:p w14:paraId="098481FE" wp14:textId="77777777">
            <w:r>
              <w:t>Introduced a multi-criteria checklist including data availability, documentation, reproducibility, and community engagement.</w:t>
            </w:r>
          </w:p>
        </w:tc>
        <w:tc>
          <w:tcPr>
            <w:tcW w:w="1728" w:type="dxa"/>
            <w:tcMar/>
          </w:tcPr>
          <w:p w14:paraId="55D944D9" wp14:textId="77777777">
            <w:r>
              <w:t>Ability to critically evaluate quality and reliability of open EJ results.</w:t>
            </w:r>
          </w:p>
        </w:tc>
      </w:tr>
      <w:tr xmlns:wp14="http://schemas.microsoft.com/office/word/2010/wordml" w:rsidTr="352B7569" w14:paraId="684F5236" wp14:textId="77777777">
        <w:tc>
          <w:tcPr>
            <w:tcW w:w="1728" w:type="dxa"/>
            <w:tcMar/>
          </w:tcPr>
          <w:p w14:paraId="1C2DADD7" wp14:textId="77777777">
            <w:r>
              <w:t>Contributing to Open Results</w:t>
            </w:r>
          </w:p>
        </w:tc>
        <w:tc>
          <w:tcPr>
            <w:tcW w:w="1728" w:type="dxa"/>
            <w:tcMar/>
          </w:tcPr>
          <w:p w14:paraId="26E51F37" wp14:textId="77777777">
            <w:r>
              <w:t>Understand mechanisms for contributing to open science.</w:t>
            </w:r>
          </w:p>
        </w:tc>
        <w:tc>
          <w:tcPr>
            <w:tcW w:w="1728" w:type="dxa"/>
            <w:tcMar/>
          </w:tcPr>
          <w:p w14:paraId="31F53368" wp14:textId="77777777">
            <w:r>
              <w:t>Academic authorship and correspondence.</w:t>
            </w:r>
          </w:p>
        </w:tc>
        <w:tc>
          <w:tcPr>
            <w:tcW w:w="1728" w:type="dxa"/>
            <w:tcMar/>
          </w:tcPr>
          <w:p w14:paraId="22FFE37A" wp14:textId="77777777">
            <w:r>
              <w:t>Emphasized open contribution through GitHub issues, discussions, and collaborative review.</w:t>
            </w:r>
          </w:p>
        </w:tc>
        <w:tc>
          <w:tcPr>
            <w:tcW w:w="1728" w:type="dxa"/>
            <w:tcMar/>
          </w:tcPr>
          <w:p w14:paraId="6321070B" wp14:textId="77777777">
            <w:r>
              <w:t>Ability to contribute feedback and improvements transparently and ethically.</w:t>
            </w:r>
          </w:p>
        </w:tc>
      </w:tr>
      <w:tr xmlns:wp14="http://schemas.microsoft.com/office/word/2010/wordml" w:rsidTr="352B7569" w14:paraId="6AEF4FFB" wp14:textId="77777777">
        <w:tc>
          <w:tcPr>
            <w:tcW w:w="1728" w:type="dxa"/>
            <w:tcMar/>
          </w:tcPr>
          <w:p w14:paraId="68312DEA" wp14:textId="77777777">
            <w:r>
              <w:t>Recognizing Contributions</w:t>
            </w:r>
          </w:p>
        </w:tc>
        <w:tc>
          <w:tcPr>
            <w:tcW w:w="1728" w:type="dxa"/>
            <w:tcMar/>
          </w:tcPr>
          <w:p w14:paraId="1707A2E7" wp14:textId="77777777">
            <w:r>
              <w:t>Recognize diverse research roles and contributions.</w:t>
            </w:r>
          </w:p>
        </w:tc>
        <w:tc>
          <w:tcPr>
            <w:tcW w:w="1728" w:type="dxa"/>
            <w:tcMar/>
          </w:tcPr>
          <w:p w14:paraId="677B07F1" wp14:textId="77777777">
            <w:r>
              <w:t>Traditional authorship models.</w:t>
            </w:r>
          </w:p>
        </w:tc>
        <w:tc>
          <w:tcPr>
            <w:tcW w:w="1728" w:type="dxa"/>
            <w:tcMar/>
          </w:tcPr>
          <w:p w14:paraId="7BAE59C9" wp14:textId="77777777">
            <w:r>
              <w:t>Mapped contributor roles (e.g., CRediT taxonomy) to community-engaged EJ research.</w:t>
            </w:r>
          </w:p>
        </w:tc>
        <w:tc>
          <w:tcPr>
            <w:tcW w:w="1728" w:type="dxa"/>
            <w:tcMar/>
          </w:tcPr>
          <w:p w14:paraId="07B46EE7" wp14:textId="77777777">
            <w:r>
              <w:t>Ability to assign and document credit fairly across EJ collaborations.</w:t>
            </w:r>
          </w:p>
        </w:tc>
      </w:tr>
      <w:tr xmlns:wp14="http://schemas.microsoft.com/office/word/2010/wordml" w:rsidTr="352B7569" w14:paraId="481D13FF" wp14:textId="77777777">
        <w:tc>
          <w:tcPr>
            <w:tcW w:w="1728" w:type="dxa"/>
            <w:tcMar/>
          </w:tcPr>
          <w:p w14:paraId="32ABF0E8" wp14:textId="77777777">
            <w:r>
              <w:t>Open Access Publishing Models</w:t>
            </w:r>
          </w:p>
        </w:tc>
        <w:tc>
          <w:tcPr>
            <w:tcW w:w="1728" w:type="dxa"/>
            <w:tcMar/>
          </w:tcPr>
          <w:p w14:paraId="0A2FA2E3" wp14:textId="77777777">
            <w:r>
              <w:t>Distinguish types of open access publishing.</w:t>
            </w:r>
          </w:p>
        </w:tc>
        <w:tc>
          <w:tcPr>
            <w:tcW w:w="1728" w:type="dxa"/>
            <w:tcMar/>
          </w:tcPr>
          <w:p w14:paraId="194A6EC5" wp14:textId="77777777">
            <w:r>
              <w:t>Overview of Gold, Green, and Diamond OA.</w:t>
            </w:r>
          </w:p>
        </w:tc>
        <w:tc>
          <w:tcPr>
            <w:tcW w:w="1728" w:type="dxa"/>
            <w:tcMar/>
          </w:tcPr>
          <w:p w14:paraId="1EB0F0A1" wp14:textId="77777777">
            <w:r>
              <w:t>Discussed affordability, accessibility, and predatory risks relevant to EJ researchers.</w:t>
            </w:r>
          </w:p>
        </w:tc>
        <w:tc>
          <w:tcPr>
            <w:tcW w:w="1728" w:type="dxa"/>
            <w:tcMar/>
          </w:tcPr>
          <w:p w14:paraId="76831205" wp14:textId="77777777">
            <w:r>
              <w:t>Ability to select appropriate open access pathways and avoid predatory publishers.</w:t>
            </w:r>
          </w:p>
        </w:tc>
      </w:tr>
      <w:tr xmlns:wp14="http://schemas.microsoft.com/office/word/2010/wordml" w:rsidTr="352B7569" w14:paraId="6548767B" wp14:textId="77777777">
        <w:tc>
          <w:tcPr>
            <w:tcW w:w="1728" w:type="dxa"/>
            <w:tcMar/>
          </w:tcPr>
          <w:p w14:paraId="5169DE70" wp14:textId="77777777">
            <w:r>
              <w:t>Licensing for Open Results</w:t>
            </w:r>
          </w:p>
        </w:tc>
        <w:tc>
          <w:tcPr>
            <w:tcW w:w="1728" w:type="dxa"/>
            <w:tcMar/>
          </w:tcPr>
          <w:p w14:paraId="4C664016" wp14:textId="77777777">
            <w:r>
              <w:t>Understand licensing options for publications and outputs.</w:t>
            </w:r>
          </w:p>
        </w:tc>
        <w:tc>
          <w:tcPr>
            <w:tcW w:w="1728" w:type="dxa"/>
            <w:tcMar/>
          </w:tcPr>
          <w:p w14:paraId="6DCDA7F9" wp14:textId="77777777">
            <w:r>
              <w:t>Legal overview of Creative Commons licenses.</w:t>
            </w:r>
          </w:p>
        </w:tc>
        <w:tc>
          <w:tcPr>
            <w:tcW w:w="1728" w:type="dxa"/>
            <w:tcMar/>
          </w:tcPr>
          <w:p w14:paraId="4E724472" wp14:textId="77777777">
            <w:r>
              <w:t>Focused on balancing openness, attribution, and protection of EJ knowledge.</w:t>
            </w:r>
          </w:p>
        </w:tc>
        <w:tc>
          <w:tcPr>
            <w:tcW w:w="1728" w:type="dxa"/>
            <w:tcMar/>
          </w:tcPr>
          <w:p w14:paraId="5D38B828" wp14:textId="77777777">
            <w:r>
              <w:t>Ability to choose licenses that support EJ values and prevent misuse.</w:t>
            </w:r>
          </w:p>
        </w:tc>
      </w:tr>
      <w:tr xmlns:wp14="http://schemas.microsoft.com/office/word/2010/wordml" w:rsidTr="352B7569" w14:paraId="53E97A36" wp14:textId="77777777">
        <w:tc>
          <w:tcPr>
            <w:tcW w:w="1728" w:type="dxa"/>
            <w:tcMar/>
          </w:tcPr>
          <w:p w14:paraId="4F3BFCBE" wp14:textId="77777777">
            <w:r>
              <w:t>Using AI in Open Science</w:t>
            </w:r>
          </w:p>
        </w:tc>
        <w:tc>
          <w:tcPr>
            <w:tcW w:w="1728" w:type="dxa"/>
            <w:tcMar/>
          </w:tcPr>
          <w:p w14:paraId="1C4209A7" wp14:textId="77777777">
            <w:r>
              <w:t>Recognize opportunities and risks of AI tools.</w:t>
            </w:r>
          </w:p>
        </w:tc>
        <w:tc>
          <w:tcPr>
            <w:tcW w:w="1728" w:type="dxa"/>
            <w:tcMar/>
          </w:tcPr>
          <w:p w14:paraId="6D0A2231" wp14:textId="77777777">
            <w:r>
              <w:t>Efficiency and automation framing.</w:t>
            </w:r>
          </w:p>
        </w:tc>
        <w:tc>
          <w:tcPr>
            <w:tcW w:w="1728" w:type="dxa"/>
            <w:tcMar/>
          </w:tcPr>
          <w:p w14:paraId="36A39FAA" wp14:textId="77777777">
            <w:r>
              <w:t>Critically examined bias, context loss, and misuse risks in EJ research.</w:t>
            </w:r>
          </w:p>
        </w:tc>
        <w:tc>
          <w:tcPr>
            <w:tcW w:w="1728" w:type="dxa"/>
            <w:tcMar/>
          </w:tcPr>
          <w:p w14:paraId="1F801495" wp14:textId="77777777">
            <w:r>
              <w:t>Ability to use AI tools cautiously and transparently in EJ contexts.</w:t>
            </w:r>
          </w:p>
        </w:tc>
      </w:tr>
      <w:tr xmlns:wp14="http://schemas.microsoft.com/office/word/2010/wordml" w:rsidTr="352B7569" w14:paraId="7CCE9C2D" wp14:textId="77777777">
        <w:tc>
          <w:tcPr>
            <w:tcW w:w="1728" w:type="dxa"/>
            <w:tcMar/>
          </w:tcPr>
          <w:p w14:paraId="091587C3" wp14:textId="77777777">
            <w:r>
              <w:t>Integrated Open Science Planning</w:t>
            </w:r>
          </w:p>
        </w:tc>
        <w:tc>
          <w:tcPr>
            <w:tcW w:w="1728" w:type="dxa"/>
            <w:tcMar/>
          </w:tcPr>
          <w:p w14:paraId="00DAC710" wp14:textId="77777777">
            <w:r>
              <w:t>Apply open science practices across the research lifecycle.</w:t>
            </w:r>
          </w:p>
        </w:tc>
        <w:tc>
          <w:tcPr>
            <w:tcW w:w="1728" w:type="dxa"/>
            <w:tcMar/>
          </w:tcPr>
          <w:p w14:paraId="62B1D185" wp14:textId="77777777">
            <w:r>
              <w:t>Linear academic workflow.</w:t>
            </w:r>
          </w:p>
        </w:tc>
        <w:tc>
          <w:tcPr>
            <w:tcW w:w="1728" w:type="dxa"/>
            <w:tcMar/>
          </w:tcPr>
          <w:p w14:paraId="249118B9" wp14:textId="77777777">
            <w:r>
              <w:t>Applied through completion of an OSDMP for an EJ project.</w:t>
            </w:r>
          </w:p>
        </w:tc>
        <w:tc>
          <w:tcPr>
            <w:tcW w:w="1728" w:type="dxa"/>
            <w:tcMar/>
          </w:tcPr>
          <w:p w14:paraId="244EB1B5" wp14:textId="77777777">
            <w:r>
              <w:t>Ability to integrate open results, credit, licensing, and tools into a coherent EJ open science plan.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2B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ED106B4-390E-4A76-A7A7-83BE29E8C8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Morrow, Nathan L</lastModifiedBy>
  <revision>2</revision>
  <dcterms:created xsi:type="dcterms:W3CDTF">2013-12-23T23:15:00.0000000Z</dcterms:created>
  <dcterms:modified xsi:type="dcterms:W3CDTF">2025-12-30T10:44:03.8313594Z</dcterms:modified>
  <category/>
</coreProperties>
</file>