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Writing a High-Quality README for Community-Engaged Research</w:t>
      </w:r>
    </w:p>
    <w:p>
      <w:r>
        <w:rPr>
          <w:b/>
        </w:rPr>
        <w:t>Purpose</w:t>
      </w:r>
    </w:p>
    <w:p>
      <w:r>
        <w:t>The README is the primary entry point for understanding a project and its outputs.</w:t>
      </w:r>
    </w:p>
    <w:p>
      <w:r>
        <w:rPr>
          <w:b/>
        </w:rPr>
        <w:t>When to Use</w:t>
      </w:r>
    </w:p>
    <w:p>
      <w:r>
        <w:t>At repository creation and prior to public sharing.</w:t>
      </w:r>
    </w:p>
    <w:p>
      <w:r>
        <w:rPr>
          <w:b/>
        </w:rPr>
        <w:t>Core Principles</w:t>
      </w:r>
    </w:p>
    <w:p>
      <w:r>
        <w:t>Plain language, context before methods, explicit limitations.</w:t>
      </w:r>
    </w:p>
    <w:p>
      <w:r>
        <w:rPr>
          <w:b/>
        </w:rPr>
        <w:t>Workflow Steps</w:t>
      </w:r>
    </w:p>
    <w:p>
      <w:r>
        <w:t>Describe purpose, partners, contents, data sources, limitations, and contact information.</w:t>
      </w:r>
    </w:p>
    <w:p>
      <w:r>
        <w:rPr>
          <w:b/>
        </w:rPr>
        <w:t>Common Failure Modes</w:t>
      </w:r>
    </w:p>
    <w:p>
      <w:r>
        <w:t>Overly technical language and missing contextual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