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Basic Quality Assurance for EJ Data and Maps</w:t>
      </w:r>
    </w:p>
    <w:p>
      <w:r>
        <w:rPr>
          <w:b/>
        </w:rPr>
        <w:t>Purpose</w:t>
      </w:r>
    </w:p>
    <w:p>
      <w:r>
        <w:t>QA protects credibility.</w:t>
      </w:r>
    </w:p>
    <w:p>
      <w:r>
        <w:rPr>
          <w:b/>
        </w:rPr>
        <w:t>Workflow Steps</w:t>
      </w:r>
    </w:p>
    <w:p>
      <w:r>
        <w:t>Check missing values, ranges, and spatial extent.</w:t>
      </w:r>
    </w:p>
    <w:p>
      <w:r>
        <w:rPr>
          <w:b/>
        </w:rPr>
        <w:t>Example: Python QA</w:t>
      </w:r>
    </w:p>
    <w:p>
      <w:r>
        <w:t>df.isnull().sum()</w:t>
        <w:br/>
        <w:t>df.describe()</w:t>
      </w:r>
    </w:p>
    <w:p>
      <w:r>
        <w:rPr>
          <w:b/>
        </w:rPr>
        <w:t>Common Failure Modes</w:t>
      </w:r>
    </w:p>
    <w:p>
      <w:r>
        <w:t>Ignoring anomalies.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