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A099" w14:textId="691A87CA" w:rsidR="00814CAA" w:rsidRPr="00A739BE" w:rsidRDefault="003D1EDA" w:rsidP="00A739BE">
      <w:pPr>
        <w:spacing w:line="360" w:lineRule="auto"/>
        <w:jc w:val="center"/>
        <w:rPr>
          <w:rFonts w:ascii="Times" w:hAnsi="Times"/>
          <w:sz w:val="32"/>
          <w:szCs w:val="32"/>
        </w:rPr>
      </w:pPr>
      <w:r w:rsidRPr="00A739BE">
        <w:rPr>
          <w:rFonts w:ascii="Times" w:hAnsi="Times"/>
          <w:sz w:val="32"/>
          <w:szCs w:val="32"/>
        </w:rPr>
        <w:t>Ch2: L1 parameter estimates, individual activity</w:t>
      </w:r>
    </w:p>
    <w:p w14:paraId="39D849B1" w14:textId="6386D261" w:rsidR="003D1EDA" w:rsidRDefault="003D1EDA" w:rsidP="00A739BE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A739BE">
        <w:rPr>
          <w:rFonts w:ascii="Times" w:hAnsi="Times"/>
          <w:sz w:val="28"/>
          <w:szCs w:val="28"/>
        </w:rPr>
        <w:t>Hang Chen</w:t>
      </w:r>
    </w:p>
    <w:p w14:paraId="4641BAF0" w14:textId="4F83C46C" w:rsidR="00A739BE" w:rsidRDefault="004E3F50" w:rsidP="00A739BE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Question 1</w:t>
      </w:r>
    </w:p>
    <w:p w14:paraId="528744E2" w14:textId="2DE3C5B9" w:rsidR="00F12E02" w:rsidRPr="00F12E02" w:rsidRDefault="002F0955" w:rsidP="00F12E02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 parameter estimated from L1 algorithm is t</w:t>
      </w:r>
      <w:r w:rsidRPr="002F0955">
        <w:rPr>
          <w:rFonts w:ascii="Times" w:hAnsi="Times"/>
          <w:sz w:val="28"/>
          <w:szCs w:val="28"/>
          <w:vertAlign w:val="subscript"/>
        </w:rPr>
        <w:t>0</w:t>
      </w:r>
      <w:r>
        <w:rPr>
          <w:rFonts w:ascii="Times" w:hAnsi="Times"/>
          <w:sz w:val="28"/>
          <w:szCs w:val="28"/>
        </w:rPr>
        <w:t xml:space="preserve"> = </w:t>
      </w:r>
      <w:r w:rsidRPr="002F0955">
        <w:rPr>
          <w:rFonts w:ascii="Times" w:hAnsi="Times"/>
          <w:sz w:val="28"/>
          <w:szCs w:val="28"/>
        </w:rPr>
        <w:t>2.1786</w:t>
      </w:r>
      <w:r>
        <w:rPr>
          <w:rFonts w:ascii="Times" w:hAnsi="Times"/>
          <w:sz w:val="28"/>
          <w:szCs w:val="28"/>
        </w:rPr>
        <w:t xml:space="preserve"> and s</w:t>
      </w:r>
      <w:r w:rsidRPr="002F0955">
        <w:rPr>
          <w:rFonts w:ascii="Times" w:hAnsi="Times"/>
          <w:sz w:val="28"/>
          <w:szCs w:val="28"/>
          <w:vertAlign w:val="subscript"/>
        </w:rPr>
        <w:t>2</w:t>
      </w:r>
      <w:r>
        <w:rPr>
          <w:rFonts w:ascii="Times" w:hAnsi="Times"/>
          <w:sz w:val="28"/>
          <w:szCs w:val="28"/>
        </w:rPr>
        <w:t xml:space="preserve"> = </w:t>
      </w:r>
      <w:r w:rsidRPr="002F0955">
        <w:rPr>
          <w:rFonts w:ascii="Times" w:hAnsi="Times"/>
          <w:sz w:val="28"/>
          <w:szCs w:val="28"/>
        </w:rPr>
        <w:t>0.207</w:t>
      </w:r>
      <w:r>
        <w:rPr>
          <w:rFonts w:ascii="Times" w:hAnsi="Times"/>
          <w:sz w:val="28"/>
          <w:szCs w:val="28"/>
        </w:rPr>
        <w:t>9</w:t>
      </w:r>
      <w:r w:rsidR="00F12E02">
        <w:rPr>
          <w:rFonts w:ascii="Times" w:hAnsi="Times"/>
          <w:sz w:val="28"/>
          <w:szCs w:val="28"/>
        </w:rPr>
        <w:t>. T</w:t>
      </w:r>
      <w:r w:rsidR="00F12E02" w:rsidRPr="00F12E02">
        <w:rPr>
          <w:rFonts w:ascii="Times" w:hAnsi="Times"/>
          <w:sz w:val="28"/>
          <w:szCs w:val="28"/>
        </w:rPr>
        <w:t>he</w:t>
      </w:r>
    </w:p>
    <w:p w14:paraId="0D133BBA" w14:textId="39943948" w:rsidR="004E3F50" w:rsidRDefault="00F12E02" w:rsidP="00F12E02">
      <w:pPr>
        <w:spacing w:line="360" w:lineRule="auto"/>
        <w:rPr>
          <w:rFonts w:ascii="Times" w:hAnsi="Times"/>
          <w:sz w:val="28"/>
          <w:szCs w:val="28"/>
        </w:rPr>
      </w:pPr>
      <w:r w:rsidRPr="00F12E02">
        <w:rPr>
          <w:rFonts w:ascii="Times" w:hAnsi="Times"/>
          <w:sz w:val="28"/>
          <w:szCs w:val="28"/>
        </w:rPr>
        <w:t>data and the fitted model</w:t>
      </w:r>
      <w:r>
        <w:rPr>
          <w:rFonts w:ascii="Times" w:hAnsi="Times"/>
          <w:sz w:val="28"/>
          <w:szCs w:val="28"/>
        </w:rPr>
        <w:t xml:space="preserve"> are plotted at figure below. </w:t>
      </w:r>
      <w:r w:rsidR="009966B1">
        <w:rPr>
          <w:rFonts w:ascii="Times" w:hAnsi="Times"/>
          <w:sz w:val="28"/>
          <w:szCs w:val="28"/>
        </w:rPr>
        <w:t xml:space="preserve">Comparison between the estimation from L1 and L2, </w:t>
      </w:r>
      <w:r w:rsidR="008F23D9">
        <w:rPr>
          <w:rFonts w:ascii="Times" w:hAnsi="Times"/>
          <w:sz w:val="28"/>
          <w:szCs w:val="28"/>
        </w:rPr>
        <w:t>we can find that L1 estimation is closer to the general trend and away from the outliers (e.g., the rightest point in the figure).</w:t>
      </w:r>
    </w:p>
    <w:p w14:paraId="72D0DBD6" w14:textId="4647CA80" w:rsidR="00F12E02" w:rsidRDefault="00F12E02" w:rsidP="002F0955">
      <w:pPr>
        <w:spacing w:line="360" w:lineRule="auto"/>
        <w:rPr>
          <w:rFonts w:ascii="Times" w:hAnsi="Times"/>
          <w:sz w:val="28"/>
          <w:szCs w:val="28"/>
        </w:rPr>
      </w:pPr>
      <w:r w:rsidRPr="00F12E02">
        <w:rPr>
          <w:rFonts w:ascii="Times" w:hAnsi="Times"/>
          <w:sz w:val="28"/>
          <w:szCs w:val="28"/>
        </w:rPr>
        <w:drawing>
          <wp:inline distT="0" distB="0" distL="0" distR="0" wp14:anchorId="5E51A9CD" wp14:editId="1EBB7D5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64DF" w14:textId="109C83A7" w:rsidR="006A0299" w:rsidRDefault="006A0299" w:rsidP="002F0955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Question 2</w:t>
      </w:r>
    </w:p>
    <w:p w14:paraId="5F735E7B" w14:textId="1AF6791C" w:rsidR="006A0299" w:rsidRDefault="00613E14" w:rsidP="002F0955">
      <w:pPr>
        <w:spacing w:line="360" w:lineRule="auto"/>
        <w:rPr>
          <w:rFonts w:ascii="Times" w:hAnsi="Times" w:hint="eastAsia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 use </w:t>
      </w:r>
      <w:r w:rsidRPr="004D21C0">
        <w:rPr>
          <w:rFonts w:ascii="Times" w:hAnsi="Times"/>
          <w:i/>
          <w:iCs/>
          <w:sz w:val="28"/>
          <w:szCs w:val="28"/>
        </w:rPr>
        <w:t>q</w:t>
      </w:r>
      <w:r>
        <w:rPr>
          <w:rFonts w:ascii="Times" w:hAnsi="Times"/>
          <w:sz w:val="28"/>
          <w:szCs w:val="28"/>
        </w:rPr>
        <w:t xml:space="preserve"> = 5000 in this problem and the qq plot for the two parameters are shown in figure below.</w:t>
      </w:r>
      <w:r w:rsidR="009C6B24">
        <w:rPr>
          <w:rFonts w:ascii="Times" w:hAnsi="Times"/>
          <w:sz w:val="28"/>
          <w:szCs w:val="28"/>
        </w:rPr>
        <w:t xml:space="preserve"> We can find the variables are almost fit in a straight line</w:t>
      </w:r>
      <w:r w:rsidR="007C5B6D">
        <w:rPr>
          <w:rFonts w:ascii="Times" w:hAnsi="Times"/>
          <w:sz w:val="28"/>
          <w:szCs w:val="28"/>
        </w:rPr>
        <w:t>, which means they are close to normal distribution.</w:t>
      </w:r>
    </w:p>
    <w:p w14:paraId="37D745FB" w14:textId="765FA838" w:rsidR="00613E14" w:rsidRDefault="009C6B24" w:rsidP="002F0955">
      <w:pPr>
        <w:spacing w:line="360" w:lineRule="auto"/>
        <w:rPr>
          <w:rFonts w:ascii="Times" w:hAnsi="Times"/>
          <w:sz w:val="28"/>
          <w:szCs w:val="28"/>
        </w:rPr>
      </w:pPr>
      <w:r w:rsidRPr="009C6B24">
        <w:rPr>
          <w:rFonts w:ascii="Times" w:hAnsi="Times"/>
          <w:sz w:val="28"/>
          <w:szCs w:val="28"/>
        </w:rPr>
        <w:lastRenderedPageBreak/>
        <w:drawing>
          <wp:inline distT="0" distB="0" distL="0" distR="0" wp14:anchorId="4EC57457" wp14:editId="0A520FA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5C2" w14:textId="3C62D37A" w:rsidR="004E3F50" w:rsidRDefault="005B57DD" w:rsidP="00A739BE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Question 3</w:t>
      </w:r>
    </w:p>
    <w:p w14:paraId="6E5519E0" w14:textId="77777777" w:rsidR="00F670C5" w:rsidRDefault="0000473D" w:rsidP="008E7E51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From the sort operation, I found the 95% confidence interval for </w:t>
      </w:r>
      <w:r>
        <w:rPr>
          <w:rFonts w:ascii="Times" w:hAnsi="Times"/>
          <w:sz w:val="28"/>
          <w:szCs w:val="28"/>
        </w:rPr>
        <w:t>t</w:t>
      </w:r>
      <w:r w:rsidRPr="002F0955">
        <w:rPr>
          <w:rFonts w:ascii="Times" w:hAnsi="Times"/>
          <w:sz w:val="28"/>
          <w:szCs w:val="28"/>
          <w:vertAlign w:val="subscript"/>
        </w:rPr>
        <w:t>0</w:t>
      </w:r>
      <w:r>
        <w:rPr>
          <w:rFonts w:ascii="Times" w:hAnsi="Times"/>
          <w:sz w:val="28"/>
          <w:szCs w:val="28"/>
          <w:vertAlign w:val="subscript"/>
        </w:rPr>
        <w:t xml:space="preserve"> </w:t>
      </w:r>
      <w:r>
        <w:rPr>
          <w:rFonts w:ascii="Times" w:hAnsi="Times"/>
          <w:sz w:val="28"/>
          <w:szCs w:val="28"/>
        </w:rPr>
        <w:t>is 0.2506 and for s</w:t>
      </w:r>
      <w:r w:rsidRPr="0000473D">
        <w:rPr>
          <w:rFonts w:ascii="Times" w:hAnsi="Times"/>
          <w:sz w:val="28"/>
          <w:szCs w:val="28"/>
          <w:vertAlign w:val="subscript"/>
        </w:rPr>
        <w:t>2</w:t>
      </w:r>
      <w:r>
        <w:rPr>
          <w:rFonts w:ascii="Times" w:hAnsi="Times"/>
          <w:sz w:val="28"/>
          <w:szCs w:val="28"/>
        </w:rPr>
        <w:t xml:space="preserve"> is the </w:t>
      </w:r>
      <w:r w:rsidR="00671951">
        <w:rPr>
          <w:rFonts w:ascii="Times" w:hAnsi="Times"/>
          <w:sz w:val="28"/>
          <w:szCs w:val="28"/>
        </w:rPr>
        <w:t xml:space="preserve">0.0138. The range </w:t>
      </w:r>
      <w:r w:rsidR="00671951">
        <w:rPr>
          <w:rFonts w:ascii="Times" w:hAnsi="Times"/>
          <w:sz w:val="28"/>
          <w:szCs w:val="28"/>
        </w:rPr>
        <w:t>is t</w:t>
      </w:r>
      <w:r w:rsidR="00671951" w:rsidRPr="002F0955">
        <w:rPr>
          <w:rFonts w:ascii="Times" w:hAnsi="Times"/>
          <w:sz w:val="28"/>
          <w:szCs w:val="28"/>
          <w:vertAlign w:val="subscript"/>
        </w:rPr>
        <w:t>0</w:t>
      </w:r>
      <w:r w:rsidR="00671951">
        <w:rPr>
          <w:rFonts w:ascii="Times" w:hAnsi="Times"/>
          <w:sz w:val="28"/>
          <w:szCs w:val="28"/>
        </w:rPr>
        <w:t xml:space="preserve"> = </w:t>
      </w:r>
      <w:r w:rsidR="00671951" w:rsidRPr="002F0955">
        <w:rPr>
          <w:rFonts w:ascii="Times" w:hAnsi="Times"/>
          <w:sz w:val="28"/>
          <w:szCs w:val="28"/>
        </w:rPr>
        <w:t>2.1786</w:t>
      </w:r>
      <w:r w:rsidR="00671951">
        <w:rPr>
          <w:rFonts w:ascii="Times" w:hAnsi="Times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±0.2506</m:t>
        </m:r>
      </m:oMath>
      <w:r w:rsidR="00671951">
        <w:rPr>
          <w:rFonts w:ascii="Times" w:hAnsi="Times"/>
          <w:sz w:val="28"/>
          <w:szCs w:val="28"/>
        </w:rPr>
        <w:t xml:space="preserve"> and </w:t>
      </w:r>
    </w:p>
    <w:p w14:paraId="3657C516" w14:textId="3ACCE215" w:rsidR="005B57DD" w:rsidRDefault="00671951" w:rsidP="00F670C5">
      <w:pPr>
        <w:pStyle w:val="ListParagraph"/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</w:t>
      </w:r>
      <w:r w:rsidRPr="002F0955">
        <w:rPr>
          <w:rFonts w:ascii="Times" w:hAnsi="Times"/>
          <w:sz w:val="28"/>
          <w:szCs w:val="28"/>
          <w:vertAlign w:val="subscript"/>
        </w:rPr>
        <w:t>2</w:t>
      </w:r>
      <w:r>
        <w:rPr>
          <w:rFonts w:ascii="Times" w:hAnsi="Times"/>
          <w:sz w:val="28"/>
          <w:szCs w:val="28"/>
        </w:rPr>
        <w:t xml:space="preserve"> = </w:t>
      </w:r>
      <w:r w:rsidRPr="002F0955">
        <w:rPr>
          <w:rFonts w:ascii="Times" w:hAnsi="Times"/>
          <w:sz w:val="28"/>
          <w:szCs w:val="28"/>
        </w:rPr>
        <w:t>0.207</w:t>
      </w:r>
      <w:r>
        <w:rPr>
          <w:rFonts w:ascii="Times" w:hAnsi="Times"/>
          <w:sz w:val="28"/>
          <w:szCs w:val="28"/>
        </w:rPr>
        <w:t>9</w:t>
      </w:r>
      <m:oMath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0.0138</m:t>
        </m:r>
      </m:oMath>
    </w:p>
    <w:p w14:paraId="7DCA09B2" w14:textId="6083CB33" w:rsidR="00F670C5" w:rsidRPr="00F670C5" w:rsidRDefault="000D5361" w:rsidP="00F670C5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The covariance matrix from L1 estimation is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0.0154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-0.0008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-0.0008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4.9197</m:t>
              </m:r>
              <m:r>
                <w:rPr>
                  <w:rFonts w:ascii="Cambria Math" w:hAnsi="Cambria Math"/>
                  <w:sz w:val="28"/>
                  <w:szCs w:val="28"/>
                </w:rPr>
                <m:t>e-5</m:t>
              </m:r>
            </m:e>
          </m:mr>
        </m:m>
      </m:oMath>
    </w:p>
    <w:p w14:paraId="437F73A7" w14:textId="0B84B7D8" w:rsidR="003D1EDA" w:rsidRDefault="003D1EDA"/>
    <w:p w14:paraId="7D8D9BB4" w14:textId="0F351070" w:rsidR="003D1EDA" w:rsidRDefault="00CE5B89" w:rsidP="00CE5B89">
      <w:pPr>
        <w:ind w:left="360"/>
        <w:rPr>
          <w:rFonts w:ascii="Times" w:hAnsi="Times"/>
          <w:sz w:val="28"/>
          <w:szCs w:val="28"/>
        </w:rPr>
      </w:pPr>
      <w:r w:rsidRPr="00CE5B89">
        <w:rPr>
          <w:rFonts w:ascii="Times" w:hAnsi="Times"/>
          <w:sz w:val="28"/>
          <w:szCs w:val="28"/>
        </w:rPr>
        <w:t>The</w:t>
      </w:r>
      <w:r>
        <w:rPr>
          <w:rFonts w:ascii="Times" w:hAnsi="Times"/>
          <w:sz w:val="28"/>
          <w:szCs w:val="28"/>
        </w:rPr>
        <w:t xml:space="preserve"> confidence interval = </w:t>
      </w:r>
      <w:r w:rsidRPr="00CE5B89">
        <w:rPr>
          <w:rFonts w:ascii="Times" w:hAnsi="Times"/>
          <w:sz w:val="28"/>
          <w:szCs w:val="28"/>
        </w:rPr>
        <w:t>1.96*sqrt(diag(cov))</w:t>
      </w:r>
      <w:r>
        <w:rPr>
          <w:rFonts w:ascii="Times" w:hAnsi="Times"/>
          <w:sz w:val="28"/>
          <w:szCs w:val="28"/>
        </w:rPr>
        <w:t xml:space="preserve"> = </w:t>
      </w:r>
      <w:r w:rsidR="005942E4">
        <w:rPr>
          <w:rFonts w:ascii="Times" w:hAnsi="Times"/>
          <w:sz w:val="28"/>
          <w:szCs w:val="28"/>
        </w:rPr>
        <w:t>0.2477 and 0.0138</w:t>
      </w:r>
    </w:p>
    <w:p w14:paraId="4A5504AD" w14:textId="15B5B4C3" w:rsidR="00155661" w:rsidRPr="00155661" w:rsidRDefault="00155661" w:rsidP="00155661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</w:t>
      </w:r>
      <w:r w:rsidRPr="00155661">
        <w:rPr>
          <w:rFonts w:ascii="Times" w:hAnsi="Times"/>
          <w:sz w:val="28"/>
          <w:szCs w:val="28"/>
        </w:rPr>
        <w:t>The range is t</w:t>
      </w:r>
      <w:r w:rsidRPr="00155661">
        <w:rPr>
          <w:rFonts w:ascii="Times" w:hAnsi="Times"/>
          <w:sz w:val="28"/>
          <w:szCs w:val="28"/>
          <w:vertAlign w:val="subscript"/>
        </w:rPr>
        <w:t>0</w:t>
      </w:r>
      <w:r w:rsidRPr="00155661">
        <w:rPr>
          <w:rFonts w:ascii="Times" w:hAnsi="Times"/>
          <w:sz w:val="28"/>
          <w:szCs w:val="28"/>
        </w:rPr>
        <w:t xml:space="preserve"> = 2.1786 </w:t>
      </w:r>
      <m:oMath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0.2477 </m:t>
        </m:r>
      </m:oMath>
      <w:r w:rsidRPr="00155661">
        <w:rPr>
          <w:rFonts w:ascii="Times" w:hAnsi="Times"/>
          <w:sz w:val="28"/>
          <w:szCs w:val="28"/>
        </w:rPr>
        <w:t xml:space="preserve">and </w:t>
      </w:r>
    </w:p>
    <w:p w14:paraId="3AA144E1" w14:textId="500ECAFD" w:rsidR="00155661" w:rsidRDefault="00155661" w:rsidP="00155661">
      <w:pPr>
        <w:pStyle w:val="ListParagraph"/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</w:t>
      </w:r>
      <w:r w:rsidRPr="002F0955">
        <w:rPr>
          <w:rFonts w:ascii="Times" w:hAnsi="Times"/>
          <w:sz w:val="28"/>
          <w:szCs w:val="28"/>
          <w:vertAlign w:val="subscript"/>
        </w:rPr>
        <w:t>2</w:t>
      </w:r>
      <w:r>
        <w:rPr>
          <w:rFonts w:ascii="Times" w:hAnsi="Times"/>
          <w:sz w:val="28"/>
          <w:szCs w:val="28"/>
        </w:rPr>
        <w:t xml:space="preserve"> = </w:t>
      </w:r>
      <w:r w:rsidRPr="002F0955">
        <w:rPr>
          <w:rFonts w:ascii="Times" w:hAnsi="Times"/>
          <w:sz w:val="28"/>
          <w:szCs w:val="28"/>
        </w:rPr>
        <w:t>0.207</w:t>
      </w:r>
      <w:r>
        <w:rPr>
          <w:rFonts w:ascii="Times" w:hAnsi="Times"/>
          <w:sz w:val="28"/>
          <w:szCs w:val="28"/>
        </w:rPr>
        <w:t>9</w:t>
      </w:r>
      <m:oMath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0.0138</m:t>
        </m:r>
      </m:oMath>
    </w:p>
    <w:p w14:paraId="628E1BEF" w14:textId="6E1D589F" w:rsidR="001126D4" w:rsidRPr="001126D4" w:rsidRDefault="001126D4" w:rsidP="001126D4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 confidence interval from L2 estimation </w:t>
      </w:r>
      <w:r w:rsidR="00197766">
        <w:rPr>
          <w:rFonts w:ascii="Times" w:hAnsi="Times"/>
          <w:sz w:val="28"/>
          <w:szCs w:val="28"/>
        </w:rPr>
        <w:t>is</w:t>
      </w:r>
      <w:r w:rsidR="004C474C">
        <w:rPr>
          <w:rFonts w:ascii="Times" w:hAnsi="Times"/>
          <w:sz w:val="28"/>
          <w:szCs w:val="28"/>
        </w:rPr>
        <w:t xml:space="preserve"> 0.2017 and 0.0113 </w:t>
      </w:r>
      <w:r w:rsidR="007719A5">
        <w:rPr>
          <w:rFonts w:ascii="Times" w:hAnsi="Times"/>
          <w:sz w:val="28"/>
          <w:szCs w:val="28"/>
        </w:rPr>
        <w:t>respectively</w:t>
      </w:r>
      <w:r w:rsidR="004C474C">
        <w:rPr>
          <w:rFonts w:ascii="Times" w:hAnsi="Times"/>
          <w:sz w:val="28"/>
          <w:szCs w:val="28"/>
        </w:rPr>
        <w:t>.</w:t>
      </w:r>
      <w:r w:rsidR="007719A5">
        <w:rPr>
          <w:rFonts w:ascii="Times" w:hAnsi="Times"/>
          <w:sz w:val="28"/>
          <w:szCs w:val="28"/>
        </w:rPr>
        <w:t xml:space="preserve"> </w:t>
      </w:r>
      <w:r w:rsidR="00197766">
        <w:rPr>
          <w:rFonts w:ascii="Times" w:hAnsi="Times"/>
          <w:sz w:val="28"/>
          <w:szCs w:val="28"/>
        </w:rPr>
        <w:t xml:space="preserve">We can find that the uncertainty from sort and covariance are almost the same but uncertainty from L2 is smaller. </w:t>
      </w:r>
    </w:p>
    <w:p w14:paraId="01C44832" w14:textId="3733E206" w:rsidR="00155661" w:rsidRDefault="000858C6" w:rsidP="00CE5B89">
      <w:pPr>
        <w:ind w:left="3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Codes</w:t>
      </w:r>
    </w:p>
    <w:p w14:paraId="6382A2E2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25AFA4F9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5E58BB5F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0D192054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17F9F0D0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 = [3.4935;4.2853;5.1374;5.8181;6.8632;8.1841];</w:t>
      </w:r>
    </w:p>
    <w:p w14:paraId="6A981B2D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= [6;10.1333;14.2667;18.4;22.5333;26.6667];</w:t>
      </w:r>
    </w:p>
    <w:p w14:paraId="68576F5A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7D57C002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 organize G</w:t>
      </w:r>
    </w:p>
    <w:p w14:paraId="2A6E17A5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5C8DE5CA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G = [ones(6,1),x];</w:t>
      </w:r>
    </w:p>
    <w:p w14:paraId="4AB54FD9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28C50D07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 L1 estimate</w:t>
      </w:r>
    </w:p>
    <w:p w14:paraId="2A918D2D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s_l1 = irls(G, t, 1e-3, 1e-3, 1, 20)</w:t>
      </w:r>
    </w:p>
    <w:p w14:paraId="2CE1C3B3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6C1D8763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t_pred = G*s_l1;</w:t>
      </w:r>
    </w:p>
    <w:p w14:paraId="43DFC73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7AEB6D1D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34C5D856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 least square estimate s2</w:t>
      </w:r>
    </w:p>
    <w:p w14:paraId="25093D2D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s2 = inv(G'*G)*G'*t;</w:t>
      </w:r>
    </w:p>
    <w:p w14:paraId="6E7CAA55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3F9F678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t_pred2 = G*s2;</w:t>
      </w:r>
    </w:p>
    <w:p w14:paraId="615482FB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0231D392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4C8E293B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 plot the data and the fitted model, and the residuals.</w:t>
      </w:r>
    </w:p>
    <w:p w14:paraId="04D0A830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53D0E532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figure(1)</w:t>
      </w:r>
    </w:p>
    <w:p w14:paraId="0FF58C01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5A08B7DC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plot(x,t,</w:t>
      </w:r>
      <w:r>
        <w:rPr>
          <w:rFonts w:ascii="Menlo" w:hAnsi="Menlo" w:cs="Menlo"/>
          <w:color w:val="AA04F9"/>
          <w:sz w:val="20"/>
          <w:szCs w:val="20"/>
        </w:rPr>
        <w:t>'o'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'MarkerSize'</w:t>
      </w:r>
      <w:r>
        <w:rPr>
          <w:rFonts w:ascii="Menlo" w:hAnsi="Menlo" w:cs="Menlo"/>
          <w:sz w:val="20"/>
          <w:szCs w:val="20"/>
        </w:rPr>
        <w:t>,8)</w:t>
      </w:r>
    </w:p>
    <w:p w14:paraId="1B82674A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 xml:space="preserve">on </w:t>
      </w:r>
    </w:p>
    <w:p w14:paraId="74C138BA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errorbar(x,t_pred,0.1*ones(size(t_pred)),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,1.2)</w:t>
      </w:r>
    </w:p>
    <w:p w14:paraId="33AA3646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>on</w:t>
      </w:r>
    </w:p>
    <w:p w14:paraId="23F0FB44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errorbar(x,t_pred2,0.1*ones(size(t_pred)),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,1.2)</w:t>
      </w:r>
    </w:p>
    <w:p w14:paraId="6EE41F64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A04F9"/>
          <w:sz w:val="20"/>
          <w:szCs w:val="20"/>
        </w:rPr>
        <w:t>'Distance (m)'</w:t>
      </w:r>
      <w:r>
        <w:rPr>
          <w:rFonts w:ascii="Menlo" w:hAnsi="Menlo" w:cs="Menlo"/>
          <w:sz w:val="20"/>
          <w:szCs w:val="20"/>
        </w:rPr>
        <w:t>)</w:t>
      </w:r>
    </w:p>
    <w:p w14:paraId="4095284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legend(</w:t>
      </w:r>
      <w:r>
        <w:rPr>
          <w:rFonts w:ascii="Menlo" w:hAnsi="Menlo" w:cs="Menlo"/>
          <w:color w:val="AA04F9"/>
          <w:sz w:val="20"/>
          <w:szCs w:val="20"/>
        </w:rPr>
        <w:t>'Observed'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'Predicted from L1'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'Predicted from L2'</w:t>
      </w:r>
      <w:r>
        <w:rPr>
          <w:rFonts w:ascii="Menlo" w:hAnsi="Menlo" w:cs="Menlo"/>
          <w:sz w:val="20"/>
          <w:szCs w:val="20"/>
        </w:rPr>
        <w:t>)</w:t>
      </w:r>
    </w:p>
    <w:p w14:paraId="3537FE3F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A04F9"/>
          <w:sz w:val="20"/>
          <w:szCs w:val="20"/>
        </w:rPr>
        <w:t>'Time (s)'</w:t>
      </w:r>
      <w:r>
        <w:rPr>
          <w:rFonts w:ascii="Menlo" w:hAnsi="Menlo" w:cs="Menlo"/>
          <w:sz w:val="20"/>
          <w:szCs w:val="20"/>
        </w:rPr>
        <w:t>)</w:t>
      </w:r>
    </w:p>
    <w:p w14:paraId="40217C6C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xlim([5,30])</w:t>
      </w:r>
    </w:p>
    <w:p w14:paraId="5FAF044A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5844688B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A04F9"/>
          <w:sz w:val="20"/>
          <w:szCs w:val="20"/>
        </w:rPr>
        <w:t>'Data'</w:t>
      </w:r>
      <w:r>
        <w:rPr>
          <w:rFonts w:ascii="Menlo" w:hAnsi="Menlo" w:cs="Menlo"/>
          <w:sz w:val="20"/>
          <w:szCs w:val="20"/>
        </w:rPr>
        <w:t>)</w:t>
      </w:r>
    </w:p>
    <w:p w14:paraId="536B7848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5CF24F8D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%% question 2</w:t>
      </w:r>
    </w:p>
    <w:p w14:paraId="56E2B58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 = 5000;</w:t>
      </w:r>
    </w:p>
    <w:p w14:paraId="525BE08D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29C26481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>i =1:q</w:t>
      </w:r>
    </w:p>
    <w:p w14:paraId="21967631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M (:,i)= irls(G, t_pred + 0.1*randn(size(t_pred)), 1e-3, 1e-3, 1, 50);</w:t>
      </w:r>
    </w:p>
    <w:p w14:paraId="2440FAA9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BDCFC75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17CE1742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std(t_pred2-t)</w:t>
      </w:r>
    </w:p>
    <w:p w14:paraId="585EF11A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4D546024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38F91BEC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</w:t>
      </w:r>
    </w:p>
    <w:p w14:paraId="47B0F437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subplot(1,2,1)</w:t>
      </w:r>
    </w:p>
    <w:p w14:paraId="6A95C6C2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qqplot(M(1,:))</w:t>
      </w:r>
    </w:p>
    <w:p w14:paraId="0EF6E615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A04F9"/>
          <w:sz w:val="20"/>
          <w:szCs w:val="20"/>
        </w:rPr>
        <w:t>'qqplot for t_0'</w:t>
      </w:r>
      <w:r>
        <w:rPr>
          <w:rFonts w:ascii="Menlo" w:hAnsi="Menlo" w:cs="Menlo"/>
          <w:sz w:val="20"/>
          <w:szCs w:val="20"/>
        </w:rPr>
        <w:t>)</w:t>
      </w:r>
    </w:p>
    <w:p w14:paraId="30E572CB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6D71B44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subplot(1,2,2)</w:t>
      </w:r>
    </w:p>
    <w:p w14:paraId="3E1EF704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qqplot(M(2,:))</w:t>
      </w:r>
    </w:p>
    <w:p w14:paraId="44F736D6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</w:t>
      </w:r>
      <w:r>
        <w:rPr>
          <w:rFonts w:ascii="Menlo" w:hAnsi="Menlo" w:cs="Menlo"/>
          <w:color w:val="AA04F9"/>
          <w:sz w:val="20"/>
          <w:szCs w:val="20"/>
        </w:rPr>
        <w:t>'qqplot for s_2'</w:t>
      </w:r>
      <w:r>
        <w:rPr>
          <w:rFonts w:ascii="Menlo" w:hAnsi="Menlo" w:cs="Menlo"/>
          <w:sz w:val="20"/>
          <w:szCs w:val="20"/>
        </w:rPr>
        <w:t>)</w:t>
      </w:r>
    </w:p>
    <w:p w14:paraId="5AFF762C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15656C4D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%% question 3</w:t>
      </w:r>
    </w:p>
    <w:p w14:paraId="6EF8722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%(a)</w:t>
      </w:r>
    </w:p>
    <w:p w14:paraId="4C412EF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t0sort = sort(abs(s_l1(1)-M(1,:)));</w:t>
      </w:r>
    </w:p>
    <w:p w14:paraId="7BB4AFD8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t0_in = t0sort(q*0.95)</w:t>
      </w:r>
    </w:p>
    <w:p w14:paraId="5DCAEF0C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4D4189AF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s2sort = sort(abs(s_l1(2)-M(2,:)));</w:t>
      </w:r>
    </w:p>
    <w:p w14:paraId="664BCEBF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s2_in = s2sort(q*0.95)</w:t>
      </w:r>
    </w:p>
    <w:p w14:paraId="05475CDE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1DC25E35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%(b)</w:t>
      </w:r>
    </w:p>
    <w:p w14:paraId="44A4DB83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M - s_l1;</w:t>
      </w:r>
    </w:p>
    <w:p w14:paraId="03861CA4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cov = A*A'/q</w:t>
      </w:r>
    </w:p>
    <w:p w14:paraId="4B057035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2AAE76AC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1.96*sqrt(diag(cov))</w:t>
      </w:r>
    </w:p>
    <w:p w14:paraId="020B8106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</w:p>
    <w:p w14:paraId="0E61832C" w14:textId="77777777" w:rsidR="000858C6" w:rsidRDefault="000858C6" w:rsidP="000858C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CI = [s_l1-1.96*sqrt(diag(cov)), s_l1 + 1.96*sqrt(diag(cov))]</w:t>
      </w:r>
    </w:p>
    <w:p w14:paraId="43F82AB0" w14:textId="77777777" w:rsidR="000858C6" w:rsidRPr="00CE5B89" w:rsidRDefault="000858C6" w:rsidP="00CE5B89">
      <w:pPr>
        <w:ind w:left="360"/>
        <w:rPr>
          <w:rFonts w:ascii="Times" w:hAnsi="Times"/>
          <w:sz w:val="28"/>
          <w:szCs w:val="28"/>
        </w:rPr>
      </w:pPr>
    </w:p>
    <w:sectPr w:rsidR="000858C6" w:rsidRPr="00CE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534"/>
    <w:multiLevelType w:val="hybridMultilevel"/>
    <w:tmpl w:val="E28A8CFA"/>
    <w:lvl w:ilvl="0" w:tplc="EF6A3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3B"/>
    <w:rsid w:val="0000473D"/>
    <w:rsid w:val="000858C6"/>
    <w:rsid w:val="000D153B"/>
    <w:rsid w:val="000D5361"/>
    <w:rsid w:val="001126D4"/>
    <w:rsid w:val="00155661"/>
    <w:rsid w:val="00197766"/>
    <w:rsid w:val="002F0955"/>
    <w:rsid w:val="003D1EDA"/>
    <w:rsid w:val="003F63E5"/>
    <w:rsid w:val="004B414F"/>
    <w:rsid w:val="004C474C"/>
    <w:rsid w:val="004D21C0"/>
    <w:rsid w:val="004E3F50"/>
    <w:rsid w:val="005022C4"/>
    <w:rsid w:val="005942E4"/>
    <w:rsid w:val="005B4200"/>
    <w:rsid w:val="005B57DD"/>
    <w:rsid w:val="00613E14"/>
    <w:rsid w:val="00671951"/>
    <w:rsid w:val="006A0299"/>
    <w:rsid w:val="007719A5"/>
    <w:rsid w:val="007C5B6D"/>
    <w:rsid w:val="00814CAA"/>
    <w:rsid w:val="008E7E51"/>
    <w:rsid w:val="008F23D9"/>
    <w:rsid w:val="009966B1"/>
    <w:rsid w:val="009C6B24"/>
    <w:rsid w:val="00A739BE"/>
    <w:rsid w:val="00B7582B"/>
    <w:rsid w:val="00C32849"/>
    <w:rsid w:val="00C85EFB"/>
    <w:rsid w:val="00CE5B89"/>
    <w:rsid w:val="00F12E02"/>
    <w:rsid w:val="00F6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DB2F2"/>
  <w15:chartTrackingRefBased/>
  <w15:docId w15:val="{919BB7BA-228D-7941-815C-36683646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5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F6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Chen</dc:creator>
  <cp:keywords/>
  <dc:description/>
  <cp:lastModifiedBy>Hang Chen</cp:lastModifiedBy>
  <cp:revision>43</cp:revision>
  <cp:lastPrinted>2022-02-02T06:01:00Z</cp:lastPrinted>
  <dcterms:created xsi:type="dcterms:W3CDTF">2022-02-02T05:07:00Z</dcterms:created>
  <dcterms:modified xsi:type="dcterms:W3CDTF">2022-02-02T06:02:00Z</dcterms:modified>
</cp:coreProperties>
</file>