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3D" w:rsidRDefault="0092503D" w:rsidP="008F0CC2">
      <w:pPr>
        <w:pStyle w:val="Title"/>
        <w:jc w:val="center"/>
        <w:rPr>
          <w:rFonts w:ascii="Times New Roman" w:hAnsi="Times New Roman" w:cs="Times New Roman"/>
          <w:lang w:val="el-GR"/>
        </w:rPr>
      </w:pPr>
      <w:r w:rsidRPr="0092503D">
        <w:rPr>
          <w:rFonts w:ascii="Times New Roman" w:hAnsi="Times New Roman" w:cs="Times New Roman"/>
          <w:lang w:val="el-GR"/>
        </w:rPr>
        <w:t>Μέθοδοι Μηχανικής Μάθησης στη Χρηματοοικονομική</w:t>
      </w:r>
    </w:p>
    <w:p w:rsidR="0092503D" w:rsidRPr="0092503D" w:rsidRDefault="0092503D" w:rsidP="008F0CC2">
      <w:pPr>
        <w:jc w:val="center"/>
        <w:rPr>
          <w:lang w:val="el-GR"/>
        </w:rPr>
      </w:pPr>
    </w:p>
    <w:p w:rsidR="0092503D" w:rsidRDefault="0092503D" w:rsidP="008F0CC2">
      <w:pPr>
        <w:jc w:val="center"/>
        <w:rPr>
          <w:lang w:val="el-GR"/>
        </w:rPr>
      </w:pPr>
    </w:p>
    <w:p w:rsidR="0092503D" w:rsidRDefault="0092503D" w:rsidP="008F0CC2">
      <w:pPr>
        <w:jc w:val="center"/>
        <w:rPr>
          <w:lang w:val="el-GR"/>
        </w:rPr>
      </w:pPr>
    </w:p>
    <w:p w:rsidR="0092503D" w:rsidRPr="0092503D" w:rsidRDefault="0092503D" w:rsidP="008F0CC2">
      <w:pPr>
        <w:jc w:val="center"/>
        <w:rPr>
          <w:lang w:val="el-GR"/>
        </w:rPr>
      </w:pPr>
    </w:p>
    <w:p w:rsidR="0092503D" w:rsidRPr="0092503D" w:rsidRDefault="0092503D" w:rsidP="008F0CC2">
      <w:pPr>
        <w:jc w:val="center"/>
        <w:rPr>
          <w:sz w:val="20"/>
          <w:lang w:val="el-GR"/>
        </w:rPr>
      </w:pPr>
    </w:p>
    <w:p w:rsidR="0092503D" w:rsidRPr="0092503D" w:rsidRDefault="0092503D" w:rsidP="008F0CC2">
      <w:pPr>
        <w:pStyle w:val="Subtitle"/>
        <w:jc w:val="center"/>
        <w:rPr>
          <w:sz w:val="32"/>
          <w:lang w:val="el-GR"/>
        </w:rPr>
      </w:pPr>
      <w:r w:rsidRPr="0092503D">
        <w:rPr>
          <w:sz w:val="32"/>
          <w:lang w:val="el-GR"/>
        </w:rPr>
        <w:t>Οικονομικό Πανεπιστήμιο Αθηνών</w:t>
      </w:r>
    </w:p>
    <w:p w:rsidR="0092503D" w:rsidRPr="0092503D" w:rsidRDefault="0092503D" w:rsidP="008F0CC2">
      <w:pPr>
        <w:pStyle w:val="Subtitle"/>
        <w:jc w:val="center"/>
        <w:rPr>
          <w:sz w:val="32"/>
          <w:lang w:val="el-GR"/>
        </w:rPr>
      </w:pPr>
      <w:r w:rsidRPr="0092503D">
        <w:rPr>
          <w:sz w:val="32"/>
          <w:lang w:val="el-GR"/>
        </w:rPr>
        <w:t>Τμήμα Λογιστικής και Χρηματοοικονομικής</w:t>
      </w:r>
    </w:p>
    <w:p w:rsidR="0092503D" w:rsidRDefault="0092503D" w:rsidP="008F0CC2">
      <w:pPr>
        <w:jc w:val="center"/>
        <w:rPr>
          <w:rFonts w:eastAsiaTheme="minorEastAsia"/>
          <w:color w:val="5A5A5A" w:themeColor="text1" w:themeTint="A5"/>
          <w:spacing w:val="15"/>
          <w:sz w:val="24"/>
          <w:lang w:val="el-GR"/>
        </w:rPr>
      </w:pPr>
      <w:r>
        <w:rPr>
          <w:rFonts w:eastAsiaTheme="minorEastAsia"/>
          <w:color w:val="5A5A5A" w:themeColor="text1" w:themeTint="A5"/>
          <w:spacing w:val="15"/>
          <w:sz w:val="24"/>
          <w:lang w:val="el-GR"/>
        </w:rPr>
        <w:t>2022-2023</w:t>
      </w: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lang w:val="el-GR"/>
        </w:rPr>
      </w:pPr>
    </w:p>
    <w:p w:rsidR="0092503D" w:rsidRPr="0092503D" w:rsidRDefault="0092503D" w:rsidP="008F0CC2">
      <w:pPr>
        <w:jc w:val="center"/>
        <w:rPr>
          <w:lang w:val="el-GR"/>
        </w:rPr>
      </w:pPr>
    </w:p>
    <w:p w:rsidR="0092503D" w:rsidRPr="00FC1A6C" w:rsidRDefault="0092503D" w:rsidP="008F0CC2">
      <w:pPr>
        <w:pStyle w:val="Subtitle"/>
        <w:jc w:val="center"/>
        <w:rPr>
          <w:sz w:val="36"/>
          <w:lang w:val="el-GR"/>
        </w:rPr>
      </w:pPr>
      <w:r w:rsidRPr="0092503D">
        <w:rPr>
          <w:sz w:val="36"/>
          <w:lang w:val="el-GR"/>
        </w:rPr>
        <w:t xml:space="preserve">Εργασία </w:t>
      </w:r>
      <w:r w:rsidR="0038151F" w:rsidRPr="00FC1A6C">
        <w:rPr>
          <w:sz w:val="36"/>
          <w:lang w:val="el-GR"/>
        </w:rPr>
        <w:t>3</w:t>
      </w: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lang w:val="el-GR"/>
        </w:rPr>
      </w:pPr>
    </w:p>
    <w:tbl>
      <w:tblPr>
        <w:tblStyle w:val="TableGrid"/>
        <w:tblW w:w="0" w:type="auto"/>
        <w:tblLook w:val="04A0" w:firstRow="1" w:lastRow="0" w:firstColumn="1" w:lastColumn="0" w:noHBand="0" w:noVBand="1"/>
      </w:tblPr>
      <w:tblGrid>
        <w:gridCol w:w="4675"/>
        <w:gridCol w:w="4675"/>
      </w:tblGrid>
      <w:tr w:rsidR="0092503D" w:rsidTr="0092503D">
        <w:tc>
          <w:tcPr>
            <w:tcW w:w="4675" w:type="dxa"/>
          </w:tcPr>
          <w:p w:rsidR="0092503D" w:rsidRDefault="0092503D" w:rsidP="008F0CC2">
            <w:pPr>
              <w:jc w:val="center"/>
              <w:rPr>
                <w:lang w:val="el-GR"/>
              </w:rPr>
            </w:pPr>
            <w:r>
              <w:rPr>
                <w:lang w:val="el-GR"/>
              </w:rPr>
              <w:t>Ονοματεπώνυμο Φοιτητή</w:t>
            </w:r>
          </w:p>
        </w:tc>
        <w:tc>
          <w:tcPr>
            <w:tcW w:w="4675" w:type="dxa"/>
          </w:tcPr>
          <w:p w:rsidR="0092503D" w:rsidRDefault="0092503D" w:rsidP="008F0CC2">
            <w:pPr>
              <w:jc w:val="center"/>
              <w:rPr>
                <w:lang w:val="el-GR"/>
              </w:rPr>
            </w:pPr>
          </w:p>
        </w:tc>
      </w:tr>
      <w:tr w:rsidR="0092503D" w:rsidTr="0092503D">
        <w:tc>
          <w:tcPr>
            <w:tcW w:w="4675" w:type="dxa"/>
          </w:tcPr>
          <w:p w:rsidR="0092503D" w:rsidRDefault="0092503D" w:rsidP="008F0CC2">
            <w:pPr>
              <w:jc w:val="center"/>
              <w:rPr>
                <w:lang w:val="el-GR"/>
              </w:rPr>
            </w:pPr>
            <w:r>
              <w:rPr>
                <w:lang w:val="el-GR"/>
              </w:rPr>
              <w:t>Αριθμός Μητρώου</w:t>
            </w:r>
          </w:p>
        </w:tc>
        <w:tc>
          <w:tcPr>
            <w:tcW w:w="4675" w:type="dxa"/>
          </w:tcPr>
          <w:p w:rsidR="0092503D" w:rsidRDefault="0092503D" w:rsidP="008F0CC2">
            <w:pPr>
              <w:jc w:val="center"/>
              <w:rPr>
                <w:lang w:val="el-GR"/>
              </w:rPr>
            </w:pPr>
          </w:p>
        </w:tc>
      </w:tr>
      <w:tr w:rsidR="0092503D" w:rsidTr="0092503D">
        <w:tc>
          <w:tcPr>
            <w:tcW w:w="4675" w:type="dxa"/>
          </w:tcPr>
          <w:p w:rsidR="0092503D" w:rsidRDefault="0092503D" w:rsidP="008F0CC2">
            <w:pPr>
              <w:jc w:val="center"/>
              <w:rPr>
                <w:lang w:val="el-GR"/>
              </w:rPr>
            </w:pPr>
            <w:r>
              <w:rPr>
                <w:lang w:val="el-GR"/>
              </w:rPr>
              <w:t>Ημερομηνία Παράδοσης</w:t>
            </w:r>
          </w:p>
        </w:tc>
        <w:tc>
          <w:tcPr>
            <w:tcW w:w="4675" w:type="dxa"/>
          </w:tcPr>
          <w:p w:rsidR="0092503D" w:rsidRDefault="0092503D" w:rsidP="008F0CC2">
            <w:pPr>
              <w:jc w:val="center"/>
              <w:rPr>
                <w:lang w:val="el-GR"/>
              </w:rPr>
            </w:pPr>
          </w:p>
        </w:tc>
      </w:tr>
    </w:tbl>
    <w:p w:rsidR="0092503D" w:rsidRDefault="0092503D" w:rsidP="008F0CC2">
      <w:pPr>
        <w:jc w:val="center"/>
        <w:rPr>
          <w:lang w:val="el-GR"/>
        </w:rPr>
      </w:pPr>
    </w:p>
    <w:p w:rsidR="00D93B72" w:rsidRDefault="00D93B72" w:rsidP="008F0CC2">
      <w:pPr>
        <w:jc w:val="center"/>
        <w:rPr>
          <w:lang w:val="el-GR"/>
        </w:rPr>
      </w:pPr>
    </w:p>
    <w:p w:rsidR="00D93B72" w:rsidRDefault="00D93B72" w:rsidP="00D93B72">
      <w:pPr>
        <w:rPr>
          <w:lang w:val="el-GR"/>
        </w:rPr>
      </w:pPr>
      <w:r>
        <w:rPr>
          <w:lang w:val="el-GR"/>
        </w:rPr>
        <w:br w:type="page"/>
      </w:r>
    </w:p>
    <w:p w:rsidR="00D93B72" w:rsidRDefault="00D93B72" w:rsidP="00D93B72">
      <w:pPr>
        <w:pStyle w:val="Heading1"/>
        <w:jc w:val="both"/>
        <w:rPr>
          <w:rFonts w:ascii="Times New Roman" w:hAnsi="Times New Roman" w:cs="Times New Roman"/>
          <w:lang w:val="el-GR"/>
        </w:rPr>
      </w:pPr>
      <w:r>
        <w:rPr>
          <w:rFonts w:ascii="Times New Roman" w:hAnsi="Times New Roman" w:cs="Times New Roman"/>
          <w:lang w:val="el-GR"/>
        </w:rPr>
        <w:lastRenderedPageBreak/>
        <w:t>Άσκηση 1</w:t>
      </w:r>
    </w:p>
    <w:p w:rsidR="0092503D" w:rsidRDefault="00CA6DFC" w:rsidP="00FC1A6C">
      <w:pPr>
        <w:jc w:val="both"/>
        <w:rPr>
          <w:lang w:val="el-GR"/>
        </w:rPr>
      </w:pPr>
      <w:r>
        <w:rPr>
          <w:lang w:val="el-GR"/>
        </w:rPr>
        <w:t xml:space="preserve">Για το σκοπό της άσκησης, χωρίσαμε τα δεδομένα σε </w:t>
      </w:r>
      <w:r>
        <w:t>training</w:t>
      </w:r>
      <w:r w:rsidRPr="00CA6DFC">
        <w:rPr>
          <w:lang w:val="el-GR"/>
        </w:rPr>
        <w:t xml:space="preserve"> </w:t>
      </w:r>
      <w:r>
        <w:rPr>
          <w:lang w:val="el-GR"/>
        </w:rPr>
        <w:t xml:space="preserve">και </w:t>
      </w:r>
      <w:r>
        <w:t>test</w:t>
      </w:r>
      <w:r w:rsidRPr="00CA6DFC">
        <w:rPr>
          <w:lang w:val="el-GR"/>
        </w:rPr>
        <w:t xml:space="preserve"> </w:t>
      </w:r>
      <w:r>
        <w:t>sets</w:t>
      </w:r>
      <w:r>
        <w:rPr>
          <w:lang w:val="el-GR"/>
        </w:rPr>
        <w:t xml:space="preserve">, από </w:t>
      </w:r>
      <w:r w:rsidRPr="00CA6DFC">
        <w:rPr>
          <w:lang w:val="el-GR"/>
        </w:rPr>
        <w:t>1929/09 έως 2015/</w:t>
      </w:r>
      <w:r>
        <w:rPr>
          <w:lang w:val="el-GR"/>
        </w:rPr>
        <w:t xml:space="preserve">12 και από 2016/01 έως 2022/12 αντίστοιχα, και στη συνέχεια τα κανονικοποιήσαμε στα υπολογιστικά φύλλα </w:t>
      </w:r>
      <w:r w:rsidRPr="00CA6DFC">
        <w:rPr>
          <w:i/>
        </w:rPr>
        <w:t>Train</w:t>
      </w:r>
      <w:r w:rsidRPr="00CA6DFC">
        <w:rPr>
          <w:i/>
          <w:lang w:val="el-GR"/>
        </w:rPr>
        <w:t xml:space="preserve"> </w:t>
      </w:r>
      <w:r w:rsidRPr="00CA6DFC">
        <w:rPr>
          <w:i/>
        </w:rPr>
        <w:t>Data</w:t>
      </w:r>
      <w:r w:rsidRPr="00CA6DFC">
        <w:rPr>
          <w:lang w:val="el-GR"/>
        </w:rPr>
        <w:t xml:space="preserve"> </w:t>
      </w:r>
      <w:r>
        <w:rPr>
          <w:lang w:val="el-GR"/>
        </w:rPr>
        <w:t xml:space="preserve">και </w:t>
      </w:r>
      <w:r w:rsidRPr="00CA6DFC">
        <w:rPr>
          <w:i/>
        </w:rPr>
        <w:t>Test</w:t>
      </w:r>
      <w:r w:rsidRPr="00CA6DFC">
        <w:rPr>
          <w:i/>
          <w:lang w:val="el-GR"/>
        </w:rPr>
        <w:t xml:space="preserve"> </w:t>
      </w:r>
      <w:r w:rsidRPr="00CA6DFC">
        <w:rPr>
          <w:i/>
        </w:rPr>
        <w:t>Data</w:t>
      </w:r>
      <w:r>
        <w:rPr>
          <w:lang w:val="el-GR"/>
        </w:rPr>
        <w:t>.</w:t>
      </w:r>
      <w:r w:rsidRPr="00CA6DFC">
        <w:rPr>
          <w:lang w:val="el-GR"/>
        </w:rPr>
        <w:t xml:space="preserve"> </w:t>
      </w:r>
    </w:p>
    <w:p w:rsidR="00CA6DFC" w:rsidRPr="00FC1A6C" w:rsidRDefault="00CA6DFC" w:rsidP="00FC1A6C">
      <w:pPr>
        <w:jc w:val="both"/>
        <w:rPr>
          <w:lang w:val="el-GR"/>
        </w:rPr>
      </w:pPr>
      <w:r>
        <w:rPr>
          <w:lang w:val="el-GR"/>
        </w:rPr>
        <w:tab/>
        <w:t xml:space="preserve">Στο φύλλο </w:t>
      </w:r>
      <w:r w:rsidRPr="00CA6DFC">
        <w:rPr>
          <w:i/>
        </w:rPr>
        <w:t>Ridge</w:t>
      </w:r>
      <w:r w:rsidRPr="00CA6DFC">
        <w:rPr>
          <w:i/>
          <w:lang w:val="el-GR"/>
        </w:rPr>
        <w:t xml:space="preserve"> </w:t>
      </w:r>
      <w:r w:rsidRPr="00CA6DFC">
        <w:rPr>
          <w:i/>
        </w:rPr>
        <w:t>Train</w:t>
      </w:r>
      <w:r w:rsidRPr="00CA6DFC">
        <w:rPr>
          <w:i/>
          <w:lang w:val="el-GR"/>
        </w:rPr>
        <w:t xml:space="preserve"> </w:t>
      </w:r>
      <w:r>
        <w:rPr>
          <w:lang w:val="el-GR"/>
        </w:rPr>
        <w:t xml:space="preserve">δημιουργήθηκαν οι κατάλληλες μεταβλητές για την κατασκευή ενός γραμμικού μοντέλου </w:t>
      </w:r>
      <w:r>
        <w:t>Ridge</w:t>
      </w:r>
      <w:r>
        <w:rPr>
          <w:lang w:val="el-GR"/>
        </w:rPr>
        <w:t xml:space="preserve">, το οποίο εκπαιδεύτηκε για τρια διαφορετικά λ, 0.01, 0.05 και 0.1. Οι συντελεστές, τα </w:t>
      </w:r>
      <w:r>
        <w:t>MSEs</w:t>
      </w:r>
      <w:r w:rsidRPr="00FC1A6C">
        <w:rPr>
          <w:lang w:val="el-GR"/>
        </w:rPr>
        <w:t xml:space="preserve"> </w:t>
      </w:r>
      <w:r>
        <w:rPr>
          <w:lang w:val="el-GR"/>
        </w:rPr>
        <w:t>και ο</w:t>
      </w:r>
      <w:r w:rsidR="00FC1A6C">
        <w:rPr>
          <w:lang w:val="el-GR"/>
        </w:rPr>
        <w:t xml:space="preserve">ι βέλτιστες τιμές φαίνονται στον πίνακα 1. Φαίνεται πως το μοντέλο </w:t>
      </w:r>
      <w:r w:rsidR="00FC1A6C">
        <w:t>Ridge</w:t>
      </w:r>
      <w:r w:rsidR="00FC1A6C" w:rsidRPr="00FC1A6C">
        <w:rPr>
          <w:lang w:val="el-GR"/>
        </w:rPr>
        <w:t xml:space="preserve"> </w:t>
      </w:r>
      <w:r w:rsidR="00FC1A6C">
        <w:rPr>
          <w:lang w:val="el-GR"/>
        </w:rPr>
        <w:t>απέδωσε καλύτερα για λ=0.05, ενώ οι διαφορές μεταξύ των μοντέλων είναι αριθμιτικά μικρές. Λέμε αριθμιτικά διότι η κλίμακα των δεδομένων είναι κανονικοποιημένη, οπότε μια διαφορά τάξης χιλιοστού ενδέχεται να είναι τεράστια στην κανονική κλίμακα των δεδομένων.</w:t>
      </w:r>
    </w:p>
    <w:p w:rsidR="00FC1A6C" w:rsidRPr="00FC1A6C" w:rsidRDefault="00FC1A6C" w:rsidP="00FC1A6C">
      <w:pPr>
        <w:pStyle w:val="Caption"/>
        <w:keepNext/>
        <w:rPr>
          <w:lang w:val="el-GR"/>
        </w:rPr>
      </w:pPr>
      <w:r>
        <w:t>Table</w:t>
      </w:r>
      <w:r w:rsidRPr="00FC1A6C">
        <w:rPr>
          <w:lang w:val="el-GR"/>
        </w:rPr>
        <w:t xml:space="preserve"> </w:t>
      </w:r>
      <w:r>
        <w:fldChar w:fldCharType="begin"/>
      </w:r>
      <w:r w:rsidRPr="00FC1A6C">
        <w:rPr>
          <w:lang w:val="el-GR"/>
        </w:rPr>
        <w:instrText xml:space="preserve"> </w:instrText>
      </w:r>
      <w:r>
        <w:instrText>SEQ</w:instrText>
      </w:r>
      <w:r w:rsidRPr="00FC1A6C">
        <w:rPr>
          <w:lang w:val="el-GR"/>
        </w:rPr>
        <w:instrText xml:space="preserve"> </w:instrText>
      </w:r>
      <w:r>
        <w:instrText>Table</w:instrText>
      </w:r>
      <w:r w:rsidRPr="00FC1A6C">
        <w:rPr>
          <w:lang w:val="el-GR"/>
        </w:rPr>
        <w:instrText xml:space="preserve"> \* </w:instrText>
      </w:r>
      <w:r>
        <w:instrText>ARABIC</w:instrText>
      </w:r>
      <w:r w:rsidRPr="00FC1A6C">
        <w:rPr>
          <w:lang w:val="el-GR"/>
        </w:rPr>
        <w:instrText xml:space="preserve"> </w:instrText>
      </w:r>
      <w:r>
        <w:fldChar w:fldCharType="separate"/>
      </w:r>
      <w:r w:rsidR="008A7086" w:rsidRPr="008A7086">
        <w:rPr>
          <w:noProof/>
          <w:lang w:val="el-GR"/>
        </w:rPr>
        <w:t>1</w:t>
      </w:r>
      <w:r>
        <w:fldChar w:fldCharType="end"/>
      </w:r>
      <w:r>
        <w:rPr>
          <w:lang w:val="el-GR"/>
        </w:rPr>
        <w:t xml:space="preserve"> Συγκεντρωτικός πίνακας τιμών συντελεστών, </w:t>
      </w:r>
      <w:r>
        <w:t>MSEs</w:t>
      </w:r>
      <w:r w:rsidRPr="00FC1A6C">
        <w:rPr>
          <w:lang w:val="el-GR"/>
        </w:rPr>
        <w:t xml:space="preserve"> </w:t>
      </w:r>
      <w:r>
        <w:rPr>
          <w:lang w:val="el-GR"/>
        </w:rPr>
        <w:t xml:space="preserve">και βέλτιστων τιμών για διάφορα λ από το μοντέλο </w:t>
      </w:r>
      <w:r>
        <w:t>Ridge</w:t>
      </w:r>
      <w:r w:rsidRPr="00FC1A6C">
        <w:rPr>
          <w:lang w:val="el-GR"/>
        </w:rPr>
        <w:t xml:space="preserve">. </w:t>
      </w:r>
    </w:p>
    <w:tbl>
      <w:tblPr>
        <w:tblW w:w="11046" w:type="dxa"/>
        <w:tblInd w:w="-704" w:type="dxa"/>
        <w:tblLook w:val="04A0" w:firstRow="1" w:lastRow="0" w:firstColumn="1" w:lastColumn="0" w:noHBand="0" w:noVBand="1"/>
      </w:tblPr>
      <w:tblGrid>
        <w:gridCol w:w="566"/>
        <w:gridCol w:w="984"/>
        <w:gridCol w:w="439"/>
        <w:gridCol w:w="966"/>
        <w:gridCol w:w="966"/>
        <w:gridCol w:w="439"/>
        <w:gridCol w:w="966"/>
        <w:gridCol w:w="439"/>
        <w:gridCol w:w="966"/>
        <w:gridCol w:w="439"/>
        <w:gridCol w:w="439"/>
        <w:gridCol w:w="966"/>
        <w:gridCol w:w="539"/>
        <w:gridCol w:w="966"/>
        <w:gridCol w:w="966"/>
      </w:tblGrid>
      <w:tr w:rsidR="00FC1A6C" w:rsidRPr="00FC1A6C" w:rsidTr="00FC1A6C">
        <w:trPr>
          <w:trHeight w:val="286"/>
        </w:trPr>
        <w:tc>
          <w:tcPr>
            <w:tcW w:w="566"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rPr>
                <w:rFonts w:eastAsia="Times New Roman"/>
                <w:sz w:val="24"/>
                <w:szCs w:val="24"/>
                <w:lang w:val="el-GR"/>
              </w:rPr>
            </w:pPr>
          </w:p>
        </w:tc>
        <w:tc>
          <w:tcPr>
            <w:tcW w:w="10480" w:type="dxa"/>
            <w:gridSpan w:val="1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RESULTS</w:t>
            </w:r>
          </w:p>
        </w:tc>
      </w:tr>
      <w:tr w:rsidR="00FC1A6C" w:rsidRPr="00FC1A6C" w:rsidTr="00FC1A6C">
        <w:trPr>
          <w:trHeight w:val="286"/>
        </w:trPr>
        <w:tc>
          <w:tcPr>
            <w:tcW w:w="566" w:type="dxa"/>
            <w:tcBorders>
              <w:top w:val="single" w:sz="4" w:space="0" w:color="auto"/>
              <w:left w:val="single" w:sz="4" w:space="0" w:color="auto"/>
              <w:bottom w:val="nil"/>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λ</w:t>
            </w:r>
          </w:p>
        </w:tc>
        <w:tc>
          <w:tcPr>
            <w:tcW w:w="984"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b0</w:t>
            </w:r>
          </w:p>
        </w:tc>
        <w:tc>
          <w:tcPr>
            <w:tcW w:w="439"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b1</w:t>
            </w:r>
          </w:p>
        </w:tc>
        <w:tc>
          <w:tcPr>
            <w:tcW w:w="966"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b2</w:t>
            </w:r>
          </w:p>
        </w:tc>
        <w:tc>
          <w:tcPr>
            <w:tcW w:w="966"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b3</w:t>
            </w:r>
          </w:p>
        </w:tc>
        <w:tc>
          <w:tcPr>
            <w:tcW w:w="439"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b4</w:t>
            </w:r>
          </w:p>
        </w:tc>
        <w:tc>
          <w:tcPr>
            <w:tcW w:w="966"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b5</w:t>
            </w:r>
          </w:p>
        </w:tc>
        <w:tc>
          <w:tcPr>
            <w:tcW w:w="439"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b6</w:t>
            </w:r>
          </w:p>
        </w:tc>
        <w:tc>
          <w:tcPr>
            <w:tcW w:w="966"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b7</w:t>
            </w:r>
          </w:p>
        </w:tc>
        <w:tc>
          <w:tcPr>
            <w:tcW w:w="439"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b8</w:t>
            </w:r>
          </w:p>
        </w:tc>
        <w:tc>
          <w:tcPr>
            <w:tcW w:w="439"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b9</w:t>
            </w:r>
          </w:p>
        </w:tc>
        <w:tc>
          <w:tcPr>
            <w:tcW w:w="966" w:type="dxa"/>
            <w:tcBorders>
              <w:top w:val="nil"/>
              <w:left w:val="nil"/>
              <w:bottom w:val="nil"/>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b1</w:t>
            </w:r>
            <w:r>
              <w:rPr>
                <w:rFonts w:ascii="Book Antiqua" w:eastAsia="Times New Roman" w:hAnsi="Book Antiqua"/>
                <w:b/>
                <w:bCs/>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b11</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MSE</w:t>
            </w:r>
          </w:p>
        </w:tc>
        <w:tc>
          <w:tcPr>
            <w:tcW w:w="966" w:type="dxa"/>
            <w:tcBorders>
              <w:top w:val="nil"/>
              <w:left w:val="nil"/>
              <w:bottom w:val="single" w:sz="4" w:space="0" w:color="auto"/>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Obj</w:t>
            </w:r>
          </w:p>
        </w:tc>
      </w:tr>
      <w:tr w:rsidR="00FC1A6C" w:rsidRPr="00FC1A6C" w:rsidTr="00FC1A6C">
        <w:trPr>
          <w:trHeight w:val="301"/>
        </w:trPr>
        <w:tc>
          <w:tcPr>
            <w:tcW w:w="566" w:type="dxa"/>
            <w:tcBorders>
              <w:top w:val="nil"/>
              <w:left w:val="single" w:sz="4" w:space="0" w:color="auto"/>
              <w:bottom w:val="nil"/>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0.01</w:t>
            </w:r>
          </w:p>
        </w:tc>
        <w:tc>
          <w:tcPr>
            <w:tcW w:w="984" w:type="dxa"/>
            <w:tcBorders>
              <w:top w:val="nil"/>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5.01E-05</w:t>
            </w:r>
          </w:p>
        </w:tc>
        <w:tc>
          <w:tcPr>
            <w:tcW w:w="439"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0.018728</w:t>
            </w:r>
          </w:p>
        </w:tc>
        <w:tc>
          <w:tcPr>
            <w:tcW w:w="966"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0.093681</w:t>
            </w:r>
          </w:p>
        </w:tc>
        <w:tc>
          <w:tcPr>
            <w:tcW w:w="439"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4.88E-05</w:t>
            </w:r>
          </w:p>
        </w:tc>
        <w:tc>
          <w:tcPr>
            <w:tcW w:w="439"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0.000179</w:t>
            </w:r>
          </w:p>
        </w:tc>
        <w:tc>
          <w:tcPr>
            <w:tcW w:w="439"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439"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0.002304</w:t>
            </w:r>
          </w:p>
        </w:tc>
        <w:tc>
          <w:tcPr>
            <w:tcW w:w="539" w:type="dxa"/>
            <w:tcBorders>
              <w:top w:val="nil"/>
              <w:left w:val="nil"/>
              <w:bottom w:val="nil"/>
              <w:right w:val="single" w:sz="4" w:space="0" w:color="auto"/>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nil"/>
              <w:right w:val="nil"/>
            </w:tcBorders>
            <w:shd w:val="clear" w:color="000000" w:fill="FFFFFF"/>
            <w:noWrap/>
            <w:vAlign w:val="bottom"/>
            <w:hideMark/>
          </w:tcPr>
          <w:p w:rsidR="00FC1A6C" w:rsidRPr="00FC1A6C" w:rsidRDefault="00FC1A6C" w:rsidP="00FC1A6C">
            <w:pPr>
              <w:spacing w:after="0" w:line="240" w:lineRule="auto"/>
              <w:jc w:val="right"/>
              <w:rPr>
                <w:rFonts w:ascii="Book Antiqua" w:eastAsia="Times New Roman" w:hAnsi="Book Antiqua"/>
                <w:sz w:val="20"/>
                <w:szCs w:val="20"/>
              </w:rPr>
            </w:pPr>
            <w:r w:rsidRPr="00FC1A6C">
              <w:rPr>
                <w:rFonts w:ascii="Book Antiqua" w:eastAsia="Times New Roman" w:hAnsi="Book Antiqua"/>
                <w:sz w:val="20"/>
                <w:szCs w:val="20"/>
              </w:rPr>
              <w:t>0.987114</w:t>
            </w:r>
          </w:p>
        </w:tc>
        <w:tc>
          <w:tcPr>
            <w:tcW w:w="966" w:type="dxa"/>
            <w:tcBorders>
              <w:top w:val="nil"/>
              <w:left w:val="nil"/>
              <w:bottom w:val="nil"/>
              <w:right w:val="single" w:sz="4" w:space="0" w:color="auto"/>
            </w:tcBorders>
            <w:shd w:val="clear" w:color="000000" w:fill="FFFFFF"/>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0.987205</w:t>
            </w:r>
          </w:p>
        </w:tc>
      </w:tr>
      <w:tr w:rsidR="00FC1A6C" w:rsidRPr="00FC1A6C" w:rsidTr="00FC1A6C">
        <w:trPr>
          <w:trHeight w:val="301"/>
        </w:trPr>
        <w:tc>
          <w:tcPr>
            <w:tcW w:w="566" w:type="dxa"/>
            <w:tcBorders>
              <w:top w:val="nil"/>
              <w:left w:val="single" w:sz="4" w:space="0" w:color="auto"/>
              <w:bottom w:val="nil"/>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0.05</w:t>
            </w:r>
          </w:p>
        </w:tc>
        <w:tc>
          <w:tcPr>
            <w:tcW w:w="984"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9.1E-05</w:t>
            </w:r>
          </w:p>
        </w:tc>
        <w:tc>
          <w:tcPr>
            <w:tcW w:w="439"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0.034895</w:t>
            </w:r>
          </w:p>
        </w:tc>
        <w:tc>
          <w:tcPr>
            <w:tcW w:w="966"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0.089082</w:t>
            </w:r>
          </w:p>
        </w:tc>
        <w:tc>
          <w:tcPr>
            <w:tcW w:w="439"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0.000914</w:t>
            </w:r>
          </w:p>
        </w:tc>
        <w:tc>
          <w:tcPr>
            <w:tcW w:w="439"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0.065394</w:t>
            </w:r>
          </w:p>
        </w:tc>
        <w:tc>
          <w:tcPr>
            <w:tcW w:w="439"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439"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0.051132</w:t>
            </w:r>
          </w:p>
        </w:tc>
        <w:tc>
          <w:tcPr>
            <w:tcW w:w="539" w:type="dxa"/>
            <w:tcBorders>
              <w:top w:val="nil"/>
              <w:left w:val="nil"/>
              <w:bottom w:val="nil"/>
              <w:right w:val="single" w:sz="4" w:space="0" w:color="auto"/>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nil"/>
              <w:right w:val="nil"/>
            </w:tcBorders>
            <w:shd w:val="clear" w:color="000000" w:fill="EBF1DE"/>
            <w:noWrap/>
            <w:vAlign w:val="bottom"/>
            <w:hideMark/>
          </w:tcPr>
          <w:p w:rsidR="00FC1A6C" w:rsidRPr="00FC1A6C" w:rsidRDefault="00FC1A6C" w:rsidP="00FC1A6C">
            <w:pPr>
              <w:spacing w:after="0" w:line="240" w:lineRule="auto"/>
              <w:jc w:val="right"/>
              <w:rPr>
                <w:rFonts w:ascii="Book Antiqua" w:eastAsia="Times New Roman" w:hAnsi="Book Antiqua"/>
                <w:sz w:val="20"/>
                <w:szCs w:val="20"/>
              </w:rPr>
            </w:pPr>
            <w:r w:rsidRPr="00FC1A6C">
              <w:rPr>
                <w:rFonts w:ascii="Book Antiqua" w:eastAsia="Times New Roman" w:hAnsi="Book Antiqua"/>
                <w:sz w:val="20"/>
                <w:szCs w:val="20"/>
              </w:rPr>
              <w:t>0.980214</w:t>
            </w:r>
          </w:p>
        </w:tc>
        <w:tc>
          <w:tcPr>
            <w:tcW w:w="966" w:type="dxa"/>
            <w:tcBorders>
              <w:top w:val="nil"/>
              <w:left w:val="nil"/>
              <w:bottom w:val="nil"/>
              <w:right w:val="single" w:sz="4" w:space="0" w:color="auto"/>
            </w:tcBorders>
            <w:shd w:val="clear" w:color="000000" w:fill="EBF1DE"/>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0.981016</w:t>
            </w:r>
          </w:p>
        </w:tc>
      </w:tr>
      <w:tr w:rsidR="00FC1A6C" w:rsidRPr="00FC1A6C" w:rsidTr="00FC1A6C">
        <w:trPr>
          <w:trHeight w:val="286"/>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0.10</w:t>
            </w:r>
          </w:p>
        </w:tc>
        <w:tc>
          <w:tcPr>
            <w:tcW w:w="984"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9.16E-05</w:t>
            </w:r>
          </w:p>
        </w:tc>
        <w:tc>
          <w:tcPr>
            <w:tcW w:w="439"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0.035115</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0.08482</w:t>
            </w:r>
          </w:p>
        </w:tc>
        <w:tc>
          <w:tcPr>
            <w:tcW w:w="439"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439"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0.062303</w:t>
            </w:r>
          </w:p>
        </w:tc>
        <w:tc>
          <w:tcPr>
            <w:tcW w:w="439"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439"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0.048817</w:t>
            </w:r>
          </w:p>
        </w:tc>
        <w:tc>
          <w:tcPr>
            <w:tcW w:w="539" w:type="dxa"/>
            <w:tcBorders>
              <w:top w:val="nil"/>
              <w:left w:val="nil"/>
              <w:bottom w:val="single" w:sz="4" w:space="0" w:color="auto"/>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FC1A6C" w:rsidRPr="00FC1A6C" w:rsidRDefault="00FC1A6C" w:rsidP="00FC1A6C">
            <w:pPr>
              <w:spacing w:after="0" w:line="240" w:lineRule="auto"/>
              <w:jc w:val="right"/>
              <w:rPr>
                <w:rFonts w:ascii="Book Antiqua" w:eastAsia="Times New Roman" w:hAnsi="Book Antiqua"/>
                <w:sz w:val="20"/>
                <w:szCs w:val="20"/>
              </w:rPr>
            </w:pPr>
            <w:r w:rsidRPr="00FC1A6C">
              <w:rPr>
                <w:rFonts w:ascii="Book Antiqua" w:eastAsia="Times New Roman" w:hAnsi="Book Antiqua"/>
                <w:sz w:val="20"/>
                <w:szCs w:val="20"/>
              </w:rPr>
              <w:t>0.980289</w:t>
            </w:r>
          </w:p>
        </w:tc>
        <w:tc>
          <w:tcPr>
            <w:tcW w:w="966" w:type="dxa"/>
            <w:tcBorders>
              <w:top w:val="nil"/>
              <w:left w:val="nil"/>
              <w:bottom w:val="single" w:sz="4" w:space="0" w:color="auto"/>
              <w:right w:val="single" w:sz="4" w:space="0" w:color="auto"/>
            </w:tcBorders>
            <w:shd w:val="clear" w:color="auto" w:fill="auto"/>
            <w:noWrap/>
            <w:vAlign w:val="bottom"/>
            <w:hideMark/>
          </w:tcPr>
          <w:p w:rsidR="00FC1A6C" w:rsidRPr="00FC1A6C" w:rsidRDefault="00FC1A6C" w:rsidP="00FC1A6C">
            <w:pPr>
              <w:spacing w:after="0" w:line="240" w:lineRule="auto"/>
              <w:jc w:val="center"/>
              <w:rPr>
                <w:rFonts w:ascii="Book Antiqua" w:eastAsia="Times New Roman" w:hAnsi="Book Antiqua"/>
                <w:sz w:val="20"/>
                <w:szCs w:val="20"/>
              </w:rPr>
            </w:pPr>
            <w:r w:rsidRPr="00FC1A6C">
              <w:rPr>
                <w:rFonts w:ascii="Book Antiqua" w:eastAsia="Times New Roman" w:hAnsi="Book Antiqua"/>
                <w:sz w:val="20"/>
                <w:szCs w:val="20"/>
              </w:rPr>
              <w:t>0.981759</w:t>
            </w:r>
          </w:p>
        </w:tc>
      </w:tr>
    </w:tbl>
    <w:p w:rsidR="00FC1A6C" w:rsidRDefault="00FC1A6C" w:rsidP="00CA6DFC">
      <w:pPr>
        <w:rPr>
          <w:lang w:val="el-GR"/>
        </w:rPr>
      </w:pPr>
    </w:p>
    <w:p w:rsidR="005C6749" w:rsidRDefault="00EA42EE" w:rsidP="005C6749">
      <w:pPr>
        <w:keepNext/>
      </w:pPr>
      <w:r>
        <w:rPr>
          <w:noProof/>
        </w:rPr>
        <w:drawing>
          <wp:inline distT="0" distB="0" distL="0" distR="0" wp14:anchorId="3EED8B22" wp14:editId="39FF76BC">
            <wp:extent cx="5943600" cy="222313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42EE" w:rsidRPr="005C6749" w:rsidRDefault="005C6749" w:rsidP="005C6749">
      <w:pPr>
        <w:pStyle w:val="Caption"/>
        <w:jc w:val="center"/>
        <w:rPr>
          <w:lang w:val="el-GR"/>
        </w:rPr>
      </w:pPr>
      <w:r w:rsidRPr="005C6749">
        <w:rPr>
          <w:lang w:val="el-GR"/>
        </w:rPr>
        <w:t xml:space="preserve">Εικόνα </w:t>
      </w:r>
      <w:r>
        <w:fldChar w:fldCharType="begin"/>
      </w:r>
      <w:r w:rsidRPr="005C6749">
        <w:rPr>
          <w:lang w:val="el-GR"/>
        </w:rPr>
        <w:instrText xml:space="preserve"> </w:instrText>
      </w:r>
      <w:r>
        <w:instrText>SEQ</w:instrText>
      </w:r>
      <w:r w:rsidRPr="005C6749">
        <w:rPr>
          <w:lang w:val="el-GR"/>
        </w:rPr>
        <w:instrText xml:space="preserve"> Εικόνα \* </w:instrText>
      </w:r>
      <w:r>
        <w:instrText>ARABIC</w:instrText>
      </w:r>
      <w:r w:rsidRPr="005C6749">
        <w:rPr>
          <w:lang w:val="el-GR"/>
        </w:rPr>
        <w:instrText xml:space="preserve"> </w:instrText>
      </w:r>
      <w:r>
        <w:fldChar w:fldCharType="separate"/>
      </w:r>
      <w:r w:rsidR="00A45D59" w:rsidRPr="00A45D59">
        <w:rPr>
          <w:noProof/>
          <w:lang w:val="el-GR"/>
        </w:rPr>
        <w:t>1</w:t>
      </w:r>
      <w:r>
        <w:fldChar w:fldCharType="end"/>
      </w:r>
      <w:r>
        <w:rPr>
          <w:lang w:val="el-GR"/>
        </w:rPr>
        <w:t xml:space="preserve"> </w:t>
      </w:r>
      <w:r w:rsidRPr="00792A83">
        <w:rPr>
          <w:lang w:val="el-GR"/>
        </w:rPr>
        <w:t>Ραβδόγραμμα συντελεστών για διάφορα λ</w:t>
      </w:r>
      <w:r w:rsidRPr="005C6749">
        <w:rPr>
          <w:lang w:val="el-GR"/>
        </w:rPr>
        <w:t xml:space="preserve"> για το μον</w:t>
      </w:r>
      <w:r>
        <w:rPr>
          <w:lang w:val="el-GR"/>
        </w:rPr>
        <w:t xml:space="preserve">τέλο </w:t>
      </w:r>
      <w:r>
        <w:t>Ridge</w:t>
      </w:r>
      <w:r w:rsidRPr="00792A83">
        <w:rPr>
          <w:lang w:val="el-GR"/>
        </w:rPr>
        <w:t>.</w:t>
      </w:r>
    </w:p>
    <w:p w:rsidR="00C56770" w:rsidRDefault="00FC1A6C" w:rsidP="00420EA6">
      <w:pPr>
        <w:jc w:val="both"/>
        <w:rPr>
          <w:lang w:val="el-GR"/>
        </w:rPr>
      </w:pPr>
      <w:r>
        <w:rPr>
          <w:lang w:val="el-GR"/>
        </w:rPr>
        <w:t xml:space="preserve">Αξίζει να σημειωθεί πως στις παραπάνω περιπτώσεις το μοντέλο «επέλεξε» να μηδενίσει τους συντελεστές </w:t>
      </w:r>
      <w:r>
        <w:t>b</w:t>
      </w:r>
      <w:r w:rsidRPr="00FC1A6C">
        <w:rPr>
          <w:lang w:val="el-GR"/>
        </w:rPr>
        <w:t xml:space="preserve">1, </w:t>
      </w:r>
      <w:r>
        <w:t>b</w:t>
      </w:r>
      <w:r w:rsidRPr="00FC1A6C">
        <w:rPr>
          <w:lang w:val="el-GR"/>
        </w:rPr>
        <w:t xml:space="preserve">4, </w:t>
      </w:r>
      <w:r>
        <w:t>b</w:t>
      </w:r>
      <w:r w:rsidRPr="00FC1A6C">
        <w:rPr>
          <w:lang w:val="el-GR"/>
        </w:rPr>
        <w:t xml:space="preserve">6, </w:t>
      </w:r>
      <w:r>
        <w:t>b</w:t>
      </w:r>
      <w:r w:rsidRPr="00FC1A6C">
        <w:rPr>
          <w:lang w:val="el-GR"/>
        </w:rPr>
        <w:t xml:space="preserve">8, </w:t>
      </w:r>
      <w:r>
        <w:t>b</w:t>
      </w:r>
      <w:r>
        <w:rPr>
          <w:lang w:val="el-GR"/>
        </w:rPr>
        <w:t xml:space="preserve">9 και </w:t>
      </w:r>
      <w:r>
        <w:t>b</w:t>
      </w:r>
      <w:r w:rsidRPr="00FC1A6C">
        <w:rPr>
          <w:lang w:val="el-GR"/>
        </w:rPr>
        <w:t xml:space="preserve">11 </w:t>
      </w:r>
      <w:r>
        <w:rPr>
          <w:lang w:val="el-GR"/>
        </w:rPr>
        <w:t>άρα να εξαλείψεί τη</w:t>
      </w:r>
      <w:r w:rsidR="00EA42EE" w:rsidRPr="00EA42EE">
        <w:rPr>
          <w:lang w:val="el-GR"/>
        </w:rPr>
        <w:t xml:space="preserve"> </w:t>
      </w:r>
      <w:r w:rsidR="00EA42EE">
        <w:rPr>
          <w:lang w:val="el-GR"/>
        </w:rPr>
        <w:t xml:space="preserve">σημαντικότητα των αντίστοιχων μεταβλητών, δηλαδή των </w:t>
      </w:r>
      <w:r w:rsidR="00EA42EE">
        <w:t>DY</w:t>
      </w:r>
      <w:r w:rsidR="00EA42EE" w:rsidRPr="00EA42EE">
        <w:rPr>
          <w:lang w:val="el-GR"/>
        </w:rPr>
        <w:t xml:space="preserve">, </w:t>
      </w:r>
      <w:r w:rsidR="00EA42EE">
        <w:t>tbl</w:t>
      </w:r>
      <w:r w:rsidR="00EA42EE" w:rsidRPr="00EA42EE">
        <w:rPr>
          <w:lang w:val="el-GR"/>
        </w:rPr>
        <w:t xml:space="preserve">, </w:t>
      </w:r>
      <w:r w:rsidR="00EA42EE">
        <w:t>lty</w:t>
      </w:r>
      <w:r w:rsidR="00EA42EE" w:rsidRPr="00EA42EE">
        <w:rPr>
          <w:lang w:val="el-GR"/>
        </w:rPr>
        <w:t xml:space="preserve">, </w:t>
      </w:r>
      <w:r w:rsidR="00EA42EE">
        <w:t>ntis</w:t>
      </w:r>
      <w:r w:rsidR="00EA42EE" w:rsidRPr="00EA42EE">
        <w:rPr>
          <w:lang w:val="el-GR"/>
        </w:rPr>
        <w:t xml:space="preserve">, </w:t>
      </w:r>
      <w:r w:rsidR="00EA42EE">
        <w:t>infl</w:t>
      </w:r>
      <w:r w:rsidR="00EA42EE" w:rsidRPr="00EA42EE">
        <w:rPr>
          <w:lang w:val="el-GR"/>
        </w:rPr>
        <w:t xml:space="preserve"> </w:t>
      </w:r>
      <w:r w:rsidR="00EA42EE">
        <w:rPr>
          <w:lang w:val="el-GR"/>
        </w:rPr>
        <w:t xml:space="preserve">και </w:t>
      </w:r>
      <w:r w:rsidR="00EA42EE">
        <w:t>svar</w:t>
      </w:r>
      <w:r w:rsidR="00EA42EE" w:rsidRPr="00EA42EE">
        <w:rPr>
          <w:lang w:val="el-GR"/>
        </w:rPr>
        <w:t>.</w:t>
      </w:r>
      <w:r w:rsidR="005C6749">
        <w:rPr>
          <w:lang w:val="el-GR"/>
        </w:rPr>
        <w:t xml:space="preserve"> Επιπλέον, μπορούμε να πούμε πως οι τιμές των συντελεστών δεν έχουν έχουν τεράστιες διαφορές</w:t>
      </w:r>
      <w:r w:rsidR="00C56770">
        <w:rPr>
          <w:lang w:val="el-GR"/>
        </w:rPr>
        <w:t xml:space="preserve"> για τις διάφορες τιμές του λ.</w:t>
      </w:r>
    </w:p>
    <w:p w:rsidR="005C6749" w:rsidRDefault="005C6749" w:rsidP="005C6749">
      <w:pPr>
        <w:rPr>
          <w:lang w:val="el-GR"/>
        </w:rPr>
      </w:pPr>
      <w:r>
        <w:rPr>
          <w:lang w:val="el-GR"/>
        </w:rPr>
        <w:br w:type="page"/>
      </w:r>
    </w:p>
    <w:p w:rsidR="005C6749" w:rsidRDefault="005C6749" w:rsidP="005C6749">
      <w:pPr>
        <w:jc w:val="both"/>
        <w:rPr>
          <w:lang w:val="el-GR"/>
        </w:rPr>
      </w:pPr>
      <w:r>
        <w:rPr>
          <w:lang w:val="el-GR"/>
        </w:rPr>
        <w:lastRenderedPageBreak/>
        <w:t xml:space="preserve">Όμοια, ο πίνακας 2 παρουσιάζει τα αποτελέσματα του γραμμικού μοντέλου με </w:t>
      </w:r>
      <w:r>
        <w:t>LASSO</w:t>
      </w:r>
      <w:r w:rsidRPr="005C6749">
        <w:rPr>
          <w:lang w:val="el-GR"/>
        </w:rPr>
        <w:t xml:space="preserve"> </w:t>
      </w:r>
      <w:r>
        <w:t>regularization</w:t>
      </w:r>
      <w:r>
        <w:rPr>
          <w:lang w:val="el-GR"/>
        </w:rPr>
        <w:t>.</w:t>
      </w:r>
    </w:p>
    <w:p w:rsidR="005C6749" w:rsidRPr="005C6749" w:rsidRDefault="005C6749" w:rsidP="005C6749">
      <w:pPr>
        <w:pStyle w:val="Caption"/>
        <w:keepNext/>
        <w:rPr>
          <w:lang w:val="el-GR"/>
        </w:rPr>
      </w:pPr>
      <w:r>
        <w:t>Table</w:t>
      </w:r>
      <w:r w:rsidRPr="005C6749">
        <w:rPr>
          <w:lang w:val="el-GR"/>
        </w:rPr>
        <w:t xml:space="preserve"> </w:t>
      </w:r>
      <w:r>
        <w:fldChar w:fldCharType="begin"/>
      </w:r>
      <w:r w:rsidRPr="005C6749">
        <w:rPr>
          <w:lang w:val="el-GR"/>
        </w:rPr>
        <w:instrText xml:space="preserve"> </w:instrText>
      </w:r>
      <w:r>
        <w:instrText>SEQ</w:instrText>
      </w:r>
      <w:r w:rsidRPr="005C6749">
        <w:rPr>
          <w:lang w:val="el-GR"/>
        </w:rPr>
        <w:instrText xml:space="preserve"> </w:instrText>
      </w:r>
      <w:r>
        <w:instrText>Table</w:instrText>
      </w:r>
      <w:r w:rsidRPr="005C6749">
        <w:rPr>
          <w:lang w:val="el-GR"/>
        </w:rPr>
        <w:instrText xml:space="preserve"> \* </w:instrText>
      </w:r>
      <w:r>
        <w:instrText>ARABIC</w:instrText>
      </w:r>
      <w:r w:rsidRPr="005C6749">
        <w:rPr>
          <w:lang w:val="el-GR"/>
        </w:rPr>
        <w:instrText xml:space="preserve"> </w:instrText>
      </w:r>
      <w:r>
        <w:fldChar w:fldCharType="separate"/>
      </w:r>
      <w:r w:rsidR="008A7086" w:rsidRPr="008A7086">
        <w:rPr>
          <w:noProof/>
          <w:lang w:val="el-GR"/>
        </w:rPr>
        <w:t>2</w:t>
      </w:r>
      <w:r>
        <w:fldChar w:fldCharType="end"/>
      </w:r>
      <w:r>
        <w:rPr>
          <w:lang w:val="el-GR"/>
        </w:rPr>
        <w:t xml:space="preserve"> </w:t>
      </w:r>
      <w:r w:rsidRPr="006B488D">
        <w:rPr>
          <w:lang w:val="el-GR"/>
        </w:rPr>
        <w:t>Συγκεντρωτικός πίνακας τιμών συντελεστών, MSEs και βέλτιστων τιμών για διάφορα λ από το μ</w:t>
      </w:r>
      <w:r>
        <w:rPr>
          <w:lang w:val="el-GR"/>
        </w:rPr>
        <w:t xml:space="preserve">οντέλο </w:t>
      </w:r>
      <w:r>
        <w:t>LASSO</w:t>
      </w:r>
      <w:r w:rsidRPr="006B488D">
        <w:rPr>
          <w:lang w:val="el-GR"/>
        </w:rPr>
        <w:t>.</w:t>
      </w:r>
    </w:p>
    <w:tbl>
      <w:tblPr>
        <w:tblW w:w="11046" w:type="dxa"/>
        <w:tblInd w:w="-689" w:type="dxa"/>
        <w:tblLook w:val="04A0" w:firstRow="1" w:lastRow="0" w:firstColumn="1" w:lastColumn="0" w:noHBand="0" w:noVBand="1"/>
      </w:tblPr>
      <w:tblGrid>
        <w:gridCol w:w="566"/>
        <w:gridCol w:w="984"/>
        <w:gridCol w:w="439"/>
        <w:gridCol w:w="966"/>
        <w:gridCol w:w="966"/>
        <w:gridCol w:w="439"/>
        <w:gridCol w:w="966"/>
        <w:gridCol w:w="439"/>
        <w:gridCol w:w="966"/>
        <w:gridCol w:w="439"/>
        <w:gridCol w:w="439"/>
        <w:gridCol w:w="966"/>
        <w:gridCol w:w="539"/>
        <w:gridCol w:w="966"/>
        <w:gridCol w:w="966"/>
      </w:tblGrid>
      <w:tr w:rsidR="005C6749" w:rsidRPr="00FC1A6C" w:rsidTr="005C6749">
        <w:trPr>
          <w:trHeight w:val="286"/>
        </w:trPr>
        <w:tc>
          <w:tcPr>
            <w:tcW w:w="566"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rPr>
                <w:rFonts w:eastAsia="Times New Roman"/>
                <w:sz w:val="24"/>
                <w:szCs w:val="24"/>
                <w:lang w:val="el-GR"/>
              </w:rPr>
            </w:pPr>
          </w:p>
        </w:tc>
        <w:tc>
          <w:tcPr>
            <w:tcW w:w="10480" w:type="dxa"/>
            <w:gridSpan w:val="1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RESULTS</w:t>
            </w:r>
          </w:p>
        </w:tc>
      </w:tr>
      <w:tr w:rsidR="005C6749" w:rsidRPr="00FC1A6C" w:rsidTr="005C6749">
        <w:trPr>
          <w:trHeight w:val="286"/>
        </w:trPr>
        <w:tc>
          <w:tcPr>
            <w:tcW w:w="566" w:type="dxa"/>
            <w:tcBorders>
              <w:top w:val="single" w:sz="4" w:space="0" w:color="auto"/>
              <w:left w:val="single" w:sz="4" w:space="0" w:color="auto"/>
              <w:bottom w:val="nil"/>
              <w:right w:val="single" w:sz="4" w:space="0" w:color="auto"/>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λ</w:t>
            </w:r>
          </w:p>
        </w:tc>
        <w:tc>
          <w:tcPr>
            <w:tcW w:w="984" w:type="dxa"/>
            <w:tcBorders>
              <w:top w:val="nil"/>
              <w:left w:val="nil"/>
              <w:bottom w:val="single" w:sz="4" w:space="0" w:color="auto"/>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b0</w:t>
            </w:r>
          </w:p>
        </w:tc>
        <w:tc>
          <w:tcPr>
            <w:tcW w:w="439"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b1</w:t>
            </w:r>
          </w:p>
        </w:tc>
        <w:tc>
          <w:tcPr>
            <w:tcW w:w="966"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b2</w:t>
            </w:r>
          </w:p>
        </w:tc>
        <w:tc>
          <w:tcPr>
            <w:tcW w:w="966"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b3</w:t>
            </w:r>
          </w:p>
        </w:tc>
        <w:tc>
          <w:tcPr>
            <w:tcW w:w="439"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b4</w:t>
            </w:r>
          </w:p>
        </w:tc>
        <w:tc>
          <w:tcPr>
            <w:tcW w:w="966"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b5</w:t>
            </w:r>
          </w:p>
        </w:tc>
        <w:tc>
          <w:tcPr>
            <w:tcW w:w="439"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b6</w:t>
            </w:r>
          </w:p>
        </w:tc>
        <w:tc>
          <w:tcPr>
            <w:tcW w:w="966"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b7</w:t>
            </w:r>
          </w:p>
        </w:tc>
        <w:tc>
          <w:tcPr>
            <w:tcW w:w="439"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b8</w:t>
            </w:r>
          </w:p>
        </w:tc>
        <w:tc>
          <w:tcPr>
            <w:tcW w:w="439"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b9</w:t>
            </w:r>
          </w:p>
        </w:tc>
        <w:tc>
          <w:tcPr>
            <w:tcW w:w="966" w:type="dxa"/>
            <w:tcBorders>
              <w:top w:val="nil"/>
              <w:left w:val="nil"/>
              <w:bottom w:val="nil"/>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b1</w:t>
            </w:r>
            <w:r>
              <w:rPr>
                <w:rFonts w:ascii="Book Antiqua" w:eastAsia="Times New Roman" w:hAnsi="Book Antiqua"/>
                <w:b/>
                <w:bCs/>
                <w:sz w:val="20"/>
                <w:szCs w:val="20"/>
              </w:rPr>
              <w:t>0</w:t>
            </w:r>
          </w:p>
        </w:tc>
        <w:tc>
          <w:tcPr>
            <w:tcW w:w="539" w:type="dxa"/>
            <w:tcBorders>
              <w:top w:val="nil"/>
              <w:left w:val="nil"/>
              <w:bottom w:val="single" w:sz="4" w:space="0" w:color="auto"/>
              <w:right w:val="single" w:sz="4" w:space="0" w:color="auto"/>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b11</w:t>
            </w:r>
          </w:p>
        </w:tc>
        <w:tc>
          <w:tcPr>
            <w:tcW w:w="966" w:type="dxa"/>
            <w:tcBorders>
              <w:top w:val="nil"/>
              <w:left w:val="nil"/>
              <w:bottom w:val="single" w:sz="4" w:space="0" w:color="auto"/>
              <w:right w:val="nil"/>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MSE</w:t>
            </w:r>
          </w:p>
        </w:tc>
        <w:tc>
          <w:tcPr>
            <w:tcW w:w="966" w:type="dxa"/>
            <w:tcBorders>
              <w:top w:val="nil"/>
              <w:left w:val="nil"/>
              <w:bottom w:val="single" w:sz="4" w:space="0" w:color="auto"/>
              <w:right w:val="single" w:sz="4" w:space="0" w:color="auto"/>
            </w:tcBorders>
            <w:shd w:val="clear" w:color="auto" w:fill="auto"/>
            <w:noWrap/>
            <w:vAlign w:val="bottom"/>
            <w:hideMark/>
          </w:tcPr>
          <w:p w:rsidR="005C6749" w:rsidRPr="00FC1A6C" w:rsidRDefault="005C6749" w:rsidP="00520768">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Obj</w:t>
            </w:r>
          </w:p>
        </w:tc>
      </w:tr>
      <w:tr w:rsidR="005C6749" w:rsidRPr="00FC1A6C" w:rsidTr="005C6749">
        <w:trPr>
          <w:trHeight w:val="301"/>
        </w:trPr>
        <w:tc>
          <w:tcPr>
            <w:tcW w:w="566" w:type="dxa"/>
            <w:tcBorders>
              <w:top w:val="nil"/>
              <w:left w:val="single" w:sz="4" w:space="0" w:color="auto"/>
              <w:bottom w:val="nil"/>
              <w:right w:val="single" w:sz="4" w:space="0" w:color="auto"/>
            </w:tcBorders>
            <w:shd w:val="clear" w:color="auto" w:fill="auto"/>
            <w:noWrap/>
            <w:vAlign w:val="bottom"/>
            <w:hideMark/>
          </w:tcPr>
          <w:p w:rsidR="005C6749" w:rsidRPr="00FC1A6C" w:rsidRDefault="005C6749" w:rsidP="005C6749">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0.01</w:t>
            </w:r>
          </w:p>
        </w:tc>
        <w:tc>
          <w:tcPr>
            <w:tcW w:w="984" w:type="dxa"/>
            <w:tcBorders>
              <w:top w:val="single" w:sz="4" w:space="0" w:color="auto"/>
              <w:left w:val="single" w:sz="4" w:space="0" w:color="auto"/>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0.000134</w:t>
            </w:r>
          </w:p>
        </w:tc>
        <w:tc>
          <w:tcPr>
            <w:tcW w:w="439"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0.027367</w:t>
            </w:r>
          </w:p>
        </w:tc>
        <w:tc>
          <w:tcPr>
            <w:tcW w:w="966"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0.093784</w:t>
            </w:r>
          </w:p>
        </w:tc>
        <w:tc>
          <w:tcPr>
            <w:tcW w:w="439"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439"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0.062422</w:t>
            </w:r>
          </w:p>
        </w:tc>
        <w:tc>
          <w:tcPr>
            <w:tcW w:w="439"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439"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single" w:sz="4" w:space="0" w:color="auto"/>
              <w:left w:val="nil"/>
              <w:bottom w:val="nil"/>
              <w:right w:val="nil"/>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0.04875</w:t>
            </w:r>
          </w:p>
        </w:tc>
        <w:tc>
          <w:tcPr>
            <w:tcW w:w="539" w:type="dxa"/>
            <w:tcBorders>
              <w:top w:val="single" w:sz="4" w:space="0" w:color="auto"/>
              <w:left w:val="nil"/>
              <w:bottom w:val="nil"/>
              <w:right w:val="single" w:sz="4" w:space="0" w:color="auto"/>
            </w:tcBorders>
            <w:shd w:val="clear" w:color="000000" w:fill="EBF1DE"/>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nil"/>
              <w:right w:val="nil"/>
            </w:tcBorders>
            <w:shd w:val="clear" w:color="000000" w:fill="EBF1DE"/>
            <w:noWrap/>
            <w:vAlign w:val="bottom"/>
            <w:hideMark/>
          </w:tcPr>
          <w:p w:rsidR="005C6749" w:rsidRPr="005C6749" w:rsidRDefault="005C6749" w:rsidP="005C6749">
            <w:pPr>
              <w:spacing w:after="0" w:line="240" w:lineRule="auto"/>
              <w:jc w:val="right"/>
              <w:rPr>
                <w:rFonts w:ascii="Book Antiqua" w:eastAsia="Times New Roman" w:hAnsi="Book Antiqua"/>
                <w:sz w:val="20"/>
                <w:szCs w:val="20"/>
              </w:rPr>
            </w:pPr>
            <w:r w:rsidRPr="005C6749">
              <w:rPr>
                <w:rFonts w:ascii="Book Antiqua" w:eastAsia="Times New Roman" w:hAnsi="Book Antiqua"/>
                <w:sz w:val="20"/>
                <w:szCs w:val="20"/>
              </w:rPr>
              <w:t>0.980234</w:t>
            </w:r>
          </w:p>
        </w:tc>
        <w:tc>
          <w:tcPr>
            <w:tcW w:w="966" w:type="dxa"/>
            <w:tcBorders>
              <w:top w:val="nil"/>
              <w:left w:val="nil"/>
              <w:bottom w:val="nil"/>
              <w:right w:val="single" w:sz="4" w:space="0" w:color="auto"/>
            </w:tcBorders>
            <w:shd w:val="clear" w:color="000000" w:fill="EBF1DE"/>
            <w:noWrap/>
            <w:vAlign w:val="bottom"/>
            <w:hideMark/>
          </w:tcPr>
          <w:p w:rsidR="005C6749" w:rsidRPr="005C6749" w:rsidRDefault="005C6749" w:rsidP="005C6749">
            <w:pPr>
              <w:spacing w:after="0" w:line="240" w:lineRule="auto"/>
              <w:jc w:val="right"/>
              <w:rPr>
                <w:rFonts w:ascii="Book Antiqua" w:eastAsia="Times New Roman" w:hAnsi="Book Antiqua"/>
                <w:sz w:val="20"/>
                <w:szCs w:val="20"/>
              </w:rPr>
            </w:pPr>
            <w:r w:rsidRPr="005C6749">
              <w:rPr>
                <w:rFonts w:ascii="Book Antiqua" w:eastAsia="Times New Roman" w:hAnsi="Book Antiqua"/>
                <w:sz w:val="20"/>
                <w:szCs w:val="20"/>
              </w:rPr>
              <w:t>0.982558</w:t>
            </w:r>
          </w:p>
        </w:tc>
      </w:tr>
      <w:tr w:rsidR="005C6749" w:rsidRPr="00FC1A6C" w:rsidTr="005C6749">
        <w:trPr>
          <w:trHeight w:val="301"/>
        </w:trPr>
        <w:tc>
          <w:tcPr>
            <w:tcW w:w="566" w:type="dxa"/>
            <w:tcBorders>
              <w:top w:val="nil"/>
              <w:left w:val="single" w:sz="4" w:space="0" w:color="auto"/>
              <w:bottom w:val="nil"/>
              <w:right w:val="single" w:sz="4" w:space="0" w:color="auto"/>
            </w:tcBorders>
            <w:shd w:val="clear" w:color="auto" w:fill="auto"/>
            <w:noWrap/>
            <w:vAlign w:val="bottom"/>
            <w:hideMark/>
          </w:tcPr>
          <w:p w:rsidR="005C6749" w:rsidRPr="00FC1A6C" w:rsidRDefault="005C6749" w:rsidP="005C6749">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0.05</w:t>
            </w:r>
          </w:p>
        </w:tc>
        <w:tc>
          <w:tcPr>
            <w:tcW w:w="984" w:type="dxa"/>
            <w:tcBorders>
              <w:top w:val="nil"/>
              <w:left w:val="single" w:sz="4" w:space="0" w:color="auto"/>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0.000132</w:t>
            </w:r>
          </w:p>
        </w:tc>
        <w:tc>
          <w:tcPr>
            <w:tcW w:w="439"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0.000629</w:t>
            </w:r>
          </w:p>
        </w:tc>
        <w:tc>
          <w:tcPr>
            <w:tcW w:w="966"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0.088187</w:t>
            </w:r>
          </w:p>
        </w:tc>
        <w:tc>
          <w:tcPr>
            <w:tcW w:w="439"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439"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0.032816</w:t>
            </w:r>
          </w:p>
        </w:tc>
        <w:tc>
          <w:tcPr>
            <w:tcW w:w="439"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439"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nil"/>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0.028045</w:t>
            </w:r>
          </w:p>
        </w:tc>
        <w:tc>
          <w:tcPr>
            <w:tcW w:w="539" w:type="dxa"/>
            <w:tcBorders>
              <w:top w:val="nil"/>
              <w:left w:val="nil"/>
              <w:bottom w:val="nil"/>
              <w:right w:val="single" w:sz="4" w:space="0" w:color="auto"/>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nil"/>
              <w:right w:val="nil"/>
            </w:tcBorders>
            <w:shd w:val="clear" w:color="auto" w:fill="auto"/>
            <w:noWrap/>
            <w:vAlign w:val="bottom"/>
            <w:hideMark/>
          </w:tcPr>
          <w:p w:rsidR="005C6749" w:rsidRPr="005C6749" w:rsidRDefault="005C6749" w:rsidP="005C6749">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0.982732</w:t>
            </w:r>
          </w:p>
        </w:tc>
        <w:tc>
          <w:tcPr>
            <w:tcW w:w="966" w:type="dxa"/>
            <w:tcBorders>
              <w:top w:val="nil"/>
              <w:left w:val="nil"/>
              <w:bottom w:val="nil"/>
              <w:right w:val="single" w:sz="4" w:space="0" w:color="auto"/>
            </w:tcBorders>
            <w:shd w:val="clear" w:color="auto" w:fill="auto"/>
            <w:noWrap/>
            <w:vAlign w:val="bottom"/>
            <w:hideMark/>
          </w:tcPr>
          <w:p w:rsidR="005C6749" w:rsidRPr="005C6749" w:rsidRDefault="005C6749" w:rsidP="005C6749">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0.990223</w:t>
            </w:r>
          </w:p>
        </w:tc>
      </w:tr>
      <w:tr w:rsidR="005C6749" w:rsidRPr="00FC1A6C" w:rsidTr="005C6749">
        <w:trPr>
          <w:trHeight w:val="286"/>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5C6749" w:rsidRPr="00FC1A6C" w:rsidRDefault="005C6749" w:rsidP="005C6749">
            <w:pPr>
              <w:spacing w:after="0" w:line="240" w:lineRule="auto"/>
              <w:jc w:val="center"/>
              <w:rPr>
                <w:rFonts w:ascii="Book Antiqua" w:eastAsia="Times New Roman" w:hAnsi="Book Antiqua"/>
                <w:b/>
                <w:bCs/>
                <w:sz w:val="20"/>
                <w:szCs w:val="20"/>
              </w:rPr>
            </w:pPr>
            <w:r w:rsidRPr="00FC1A6C">
              <w:rPr>
                <w:rFonts w:ascii="Book Antiqua" w:eastAsia="Times New Roman" w:hAnsi="Book Antiqua"/>
                <w:b/>
                <w:bCs/>
                <w:sz w:val="20"/>
                <w:szCs w:val="20"/>
              </w:rPr>
              <w:t>0.10</w:t>
            </w:r>
          </w:p>
        </w:tc>
        <w:tc>
          <w:tcPr>
            <w:tcW w:w="984" w:type="dxa"/>
            <w:tcBorders>
              <w:top w:val="nil"/>
              <w:left w:val="single" w:sz="4" w:space="0" w:color="auto"/>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2.43E-05</w:t>
            </w:r>
          </w:p>
        </w:tc>
        <w:tc>
          <w:tcPr>
            <w:tcW w:w="439"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0.058169</w:t>
            </w:r>
          </w:p>
        </w:tc>
        <w:tc>
          <w:tcPr>
            <w:tcW w:w="439"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439"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0.002804</w:t>
            </w:r>
          </w:p>
        </w:tc>
        <w:tc>
          <w:tcPr>
            <w:tcW w:w="439"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439"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0.002606</w:t>
            </w:r>
          </w:p>
        </w:tc>
        <w:tc>
          <w:tcPr>
            <w:tcW w:w="539" w:type="dxa"/>
            <w:tcBorders>
              <w:top w:val="nil"/>
              <w:left w:val="nil"/>
              <w:bottom w:val="single" w:sz="4" w:space="0" w:color="auto"/>
              <w:right w:val="single" w:sz="4" w:space="0" w:color="auto"/>
            </w:tcBorders>
            <w:shd w:val="clear" w:color="auto" w:fill="auto"/>
            <w:noWrap/>
            <w:vAlign w:val="bottom"/>
            <w:hideMark/>
          </w:tcPr>
          <w:p w:rsidR="005C6749" w:rsidRPr="005C6749" w:rsidRDefault="005C6749" w:rsidP="00C56770">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w:t>
            </w:r>
          </w:p>
        </w:tc>
        <w:tc>
          <w:tcPr>
            <w:tcW w:w="966" w:type="dxa"/>
            <w:tcBorders>
              <w:top w:val="nil"/>
              <w:left w:val="nil"/>
              <w:bottom w:val="single" w:sz="4" w:space="0" w:color="auto"/>
              <w:right w:val="nil"/>
            </w:tcBorders>
            <w:shd w:val="clear" w:color="auto" w:fill="auto"/>
            <w:noWrap/>
            <w:vAlign w:val="bottom"/>
            <w:hideMark/>
          </w:tcPr>
          <w:p w:rsidR="005C6749" w:rsidRPr="005C6749" w:rsidRDefault="005C6749" w:rsidP="005C6749">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0.989169</w:t>
            </w:r>
          </w:p>
        </w:tc>
        <w:tc>
          <w:tcPr>
            <w:tcW w:w="966" w:type="dxa"/>
            <w:tcBorders>
              <w:top w:val="nil"/>
              <w:left w:val="nil"/>
              <w:bottom w:val="single" w:sz="4" w:space="0" w:color="auto"/>
              <w:right w:val="single" w:sz="4" w:space="0" w:color="auto"/>
            </w:tcBorders>
            <w:shd w:val="clear" w:color="auto" w:fill="auto"/>
            <w:noWrap/>
            <w:vAlign w:val="bottom"/>
            <w:hideMark/>
          </w:tcPr>
          <w:p w:rsidR="005C6749" w:rsidRPr="005C6749" w:rsidRDefault="005C6749" w:rsidP="005C6749">
            <w:pPr>
              <w:spacing w:after="0" w:line="240" w:lineRule="auto"/>
              <w:jc w:val="center"/>
              <w:rPr>
                <w:rFonts w:ascii="Book Antiqua" w:eastAsia="Times New Roman" w:hAnsi="Book Antiqua"/>
                <w:sz w:val="20"/>
                <w:szCs w:val="20"/>
              </w:rPr>
            </w:pPr>
            <w:r w:rsidRPr="005C6749">
              <w:rPr>
                <w:rFonts w:ascii="Book Antiqua" w:eastAsia="Times New Roman" w:hAnsi="Book Antiqua"/>
                <w:sz w:val="20"/>
                <w:szCs w:val="20"/>
              </w:rPr>
              <w:t>0.995529</w:t>
            </w:r>
          </w:p>
        </w:tc>
      </w:tr>
    </w:tbl>
    <w:p w:rsidR="005C6749" w:rsidRDefault="005C6749" w:rsidP="005C6749">
      <w:pPr>
        <w:keepNext/>
        <w:spacing w:after="0" w:line="240" w:lineRule="auto"/>
      </w:pPr>
    </w:p>
    <w:p w:rsidR="00A45D59" w:rsidRDefault="005C6749" w:rsidP="00A45D59">
      <w:pPr>
        <w:keepNext/>
        <w:spacing w:after="0" w:line="240" w:lineRule="auto"/>
      </w:pPr>
      <w:r>
        <w:rPr>
          <w:noProof/>
        </w:rPr>
        <w:drawing>
          <wp:inline distT="0" distB="0" distL="0" distR="0" wp14:anchorId="1D032DC8" wp14:editId="1E0003DC">
            <wp:extent cx="5943600" cy="2136775"/>
            <wp:effectExtent l="0" t="0" r="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5D59" w:rsidRDefault="00A45D59" w:rsidP="00A45D59">
      <w:pPr>
        <w:pStyle w:val="Caption"/>
        <w:jc w:val="center"/>
        <w:rPr>
          <w:lang w:val="el-GR"/>
        </w:rPr>
      </w:pPr>
      <w:r w:rsidRPr="00A45D59">
        <w:rPr>
          <w:lang w:val="el-GR"/>
        </w:rPr>
        <w:t xml:space="preserve">Εικόνα </w:t>
      </w:r>
      <w:r>
        <w:fldChar w:fldCharType="begin"/>
      </w:r>
      <w:r w:rsidRPr="00A45D59">
        <w:rPr>
          <w:lang w:val="el-GR"/>
        </w:rPr>
        <w:instrText xml:space="preserve"> </w:instrText>
      </w:r>
      <w:r>
        <w:instrText>SEQ</w:instrText>
      </w:r>
      <w:r w:rsidRPr="00A45D59">
        <w:rPr>
          <w:lang w:val="el-GR"/>
        </w:rPr>
        <w:instrText xml:space="preserve"> Εικόνα \* </w:instrText>
      </w:r>
      <w:r>
        <w:instrText>ARABIC</w:instrText>
      </w:r>
      <w:r w:rsidRPr="00A45D59">
        <w:rPr>
          <w:lang w:val="el-GR"/>
        </w:rPr>
        <w:instrText xml:space="preserve"> </w:instrText>
      </w:r>
      <w:r>
        <w:fldChar w:fldCharType="separate"/>
      </w:r>
      <w:r w:rsidRPr="008A7086">
        <w:rPr>
          <w:noProof/>
          <w:lang w:val="el-GR"/>
        </w:rPr>
        <w:t>2</w:t>
      </w:r>
      <w:r>
        <w:fldChar w:fldCharType="end"/>
      </w:r>
      <w:r w:rsidRPr="00A45D59">
        <w:rPr>
          <w:lang w:val="el-GR"/>
        </w:rPr>
        <w:t xml:space="preserve"> </w:t>
      </w:r>
      <w:r w:rsidRPr="005C6749">
        <w:rPr>
          <w:lang w:val="el-GR"/>
        </w:rPr>
        <w:t xml:space="preserve">Ραβδόγραμμα συντελεστών για διάφορα λ για το μοντέλο </w:t>
      </w:r>
      <w:r>
        <w:t>LASSO</w:t>
      </w:r>
      <w:r w:rsidRPr="005C6749">
        <w:rPr>
          <w:lang w:val="el-GR"/>
        </w:rPr>
        <w:t>.</w:t>
      </w:r>
    </w:p>
    <w:p w:rsidR="00C56770" w:rsidRDefault="00C56770" w:rsidP="00A45D59">
      <w:pPr>
        <w:jc w:val="both"/>
        <w:rPr>
          <w:lang w:val="el-GR"/>
        </w:rPr>
      </w:pPr>
      <w:r>
        <w:rPr>
          <w:lang w:val="el-GR"/>
        </w:rPr>
        <w:t xml:space="preserve">Στην περίπτωση του </w:t>
      </w:r>
      <w:r>
        <w:t>LASSO</w:t>
      </w:r>
      <w:r w:rsidRPr="00C56770">
        <w:rPr>
          <w:lang w:val="el-GR"/>
        </w:rPr>
        <w:t xml:space="preserve">, </w:t>
      </w:r>
      <w:r>
        <w:rPr>
          <w:lang w:val="el-GR"/>
        </w:rPr>
        <w:t xml:space="preserve">το μοντέλο «μηδενίζει» τις μεταβλητές </w:t>
      </w:r>
      <w:r>
        <w:t>DY</w:t>
      </w:r>
      <w:r w:rsidRPr="00C56770">
        <w:rPr>
          <w:lang w:val="el-GR"/>
        </w:rPr>
        <w:t xml:space="preserve">, </w:t>
      </w:r>
      <w:r>
        <w:t>tbl</w:t>
      </w:r>
      <w:r w:rsidRPr="00C56770">
        <w:rPr>
          <w:lang w:val="el-GR"/>
        </w:rPr>
        <w:t xml:space="preserve">, </w:t>
      </w:r>
      <w:r>
        <w:t>dfr</w:t>
      </w:r>
      <w:r w:rsidRPr="00C56770">
        <w:rPr>
          <w:lang w:val="el-GR"/>
        </w:rPr>
        <w:t xml:space="preserve">, </w:t>
      </w:r>
      <w:r>
        <w:t>lty</w:t>
      </w:r>
      <w:r w:rsidRPr="00C56770">
        <w:rPr>
          <w:lang w:val="el-GR"/>
        </w:rPr>
        <w:t xml:space="preserve">, </w:t>
      </w:r>
      <w:r>
        <w:t>ntis</w:t>
      </w:r>
      <w:r w:rsidRPr="00C56770">
        <w:rPr>
          <w:lang w:val="el-GR"/>
        </w:rPr>
        <w:t xml:space="preserve">, </w:t>
      </w:r>
      <w:r>
        <w:t>infl</w:t>
      </w:r>
      <w:r w:rsidRPr="00C56770">
        <w:rPr>
          <w:lang w:val="el-GR"/>
        </w:rPr>
        <w:t xml:space="preserve"> </w:t>
      </w:r>
      <w:r>
        <w:rPr>
          <w:lang w:val="el-GR"/>
        </w:rPr>
        <w:t xml:space="preserve">και </w:t>
      </w:r>
      <w:r>
        <w:t>svar</w:t>
      </w:r>
      <w:r>
        <w:rPr>
          <w:lang w:val="el-GR"/>
        </w:rPr>
        <w:t xml:space="preserve">, το οποίο είναι σχεδόν το ίδιο σύνολο «απορριθφέντων» μεταβλητών του </w:t>
      </w:r>
      <w:r>
        <w:t>Ridge</w:t>
      </w:r>
      <w:r>
        <w:rPr>
          <w:lang w:val="el-GR"/>
        </w:rPr>
        <w:t>.</w:t>
      </w:r>
      <w:r w:rsidRPr="00C56770">
        <w:rPr>
          <w:lang w:val="el-GR"/>
        </w:rPr>
        <w:t xml:space="preserve"> </w:t>
      </w:r>
      <w:r>
        <w:rPr>
          <w:lang w:val="el-GR"/>
        </w:rPr>
        <w:t xml:space="preserve">Όμως εδώ παρατηρούμε μεγαλύτερες αποκλίσεις στις τιμές των συντελεστών για τις διάφορες τιμές του λ. Παρόλα αυτά, την καλύτερη απόδοση φαίνεται να την έχει το μοντέλο με </w:t>
      </w:r>
      <w:r w:rsidRPr="00C56770">
        <w:rPr>
          <w:lang w:val="el-GR"/>
        </w:rPr>
        <w:t>λ=0.01</w:t>
      </w:r>
    </w:p>
    <w:p w:rsidR="00A45D59" w:rsidRPr="008A7086" w:rsidRDefault="00A45D59" w:rsidP="00A45D59">
      <w:pPr>
        <w:jc w:val="both"/>
        <w:rPr>
          <w:lang w:val="el-GR"/>
        </w:rPr>
      </w:pPr>
      <w:r>
        <w:rPr>
          <w:lang w:val="el-GR"/>
        </w:rPr>
        <w:tab/>
        <w:t xml:space="preserve">Το φύλλο </w:t>
      </w:r>
      <w:r w:rsidRPr="00A45D59">
        <w:rPr>
          <w:i/>
        </w:rPr>
        <w:t>Test</w:t>
      </w:r>
      <w:r w:rsidRPr="00A45D59">
        <w:rPr>
          <w:i/>
          <w:lang w:val="el-GR"/>
        </w:rPr>
        <w:t xml:space="preserve"> </w:t>
      </w:r>
      <w:r>
        <w:rPr>
          <w:lang w:val="el-GR"/>
        </w:rPr>
        <w:t xml:space="preserve">περιέχει τους συντελεστές των αποδοτικότερων μοντέλων, το </w:t>
      </w:r>
      <w:r>
        <w:t>test</w:t>
      </w:r>
      <w:r w:rsidRPr="00A45D59">
        <w:rPr>
          <w:lang w:val="el-GR"/>
        </w:rPr>
        <w:t xml:space="preserve"> </w:t>
      </w:r>
      <w:r>
        <w:t>dataset</w:t>
      </w:r>
      <w:r w:rsidRPr="00A45D59">
        <w:rPr>
          <w:lang w:val="el-GR"/>
        </w:rPr>
        <w:t xml:space="preserve">, </w:t>
      </w:r>
      <w:r>
        <w:rPr>
          <w:lang w:val="el-GR"/>
        </w:rPr>
        <w:t xml:space="preserve">τις αντίστοιχες προβλέψεις του δείκτη και τις πραγματικές τιμές. Ως πρώτο σχόλιο, αξίζει να σημειωθεί πως οι τιμές των συντελεστών των μοντέλων </w:t>
      </w:r>
      <w:r>
        <w:t>Rigde</w:t>
      </w:r>
      <w:r w:rsidRPr="00A45D59">
        <w:rPr>
          <w:lang w:val="el-GR"/>
        </w:rPr>
        <w:t xml:space="preserve"> </w:t>
      </w:r>
      <w:r>
        <w:rPr>
          <w:lang w:val="el-GR"/>
        </w:rPr>
        <w:t xml:space="preserve">και </w:t>
      </w:r>
      <w:r>
        <w:t>Lasso</w:t>
      </w:r>
      <w:r>
        <w:rPr>
          <w:lang w:val="el-GR"/>
        </w:rPr>
        <w:t xml:space="preserve"> δεν έχουν αισθητές διαφορές μεταξύ τους, όπως φαίνεται στην εικόνα 3.</w:t>
      </w:r>
      <w:r w:rsidR="008A7086" w:rsidRPr="008A7086">
        <w:rPr>
          <w:lang w:val="el-GR"/>
        </w:rPr>
        <w:t xml:space="preserve"> </w:t>
      </w:r>
      <w:r w:rsidR="008A7086">
        <w:rPr>
          <w:lang w:val="el-GR"/>
        </w:rPr>
        <w:t>Βεβαία, όπως είπαμε, λόγω τις κλίμακας ενδέχεται αυτές οι μικρές διαφορές να έχουν μεγάλο αντίκτυπο στην τελική απόδοση.</w:t>
      </w:r>
    </w:p>
    <w:p w:rsidR="00A45D59" w:rsidRDefault="00A45D59" w:rsidP="00A45D59">
      <w:pPr>
        <w:keepNext/>
        <w:jc w:val="both"/>
      </w:pPr>
      <w:r>
        <w:rPr>
          <w:noProof/>
        </w:rPr>
        <w:drawing>
          <wp:inline distT="0" distB="0" distL="0" distR="0" wp14:anchorId="46997A35" wp14:editId="08F21C1F">
            <wp:extent cx="5943600" cy="213741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5D59" w:rsidRDefault="00A45D59" w:rsidP="00A45D59">
      <w:pPr>
        <w:pStyle w:val="Caption"/>
        <w:jc w:val="center"/>
        <w:rPr>
          <w:lang w:val="el-GR"/>
        </w:rPr>
      </w:pPr>
      <w:r w:rsidRPr="00A45D59">
        <w:rPr>
          <w:lang w:val="el-GR"/>
        </w:rPr>
        <w:t xml:space="preserve">Εικόνα </w:t>
      </w:r>
      <w:r>
        <w:fldChar w:fldCharType="begin"/>
      </w:r>
      <w:r w:rsidRPr="00A45D59">
        <w:rPr>
          <w:lang w:val="el-GR"/>
        </w:rPr>
        <w:instrText xml:space="preserve"> </w:instrText>
      </w:r>
      <w:r>
        <w:instrText>SEQ</w:instrText>
      </w:r>
      <w:r w:rsidRPr="00A45D59">
        <w:rPr>
          <w:lang w:val="el-GR"/>
        </w:rPr>
        <w:instrText xml:space="preserve"> Εικόνα \* </w:instrText>
      </w:r>
      <w:r>
        <w:instrText>ARABIC</w:instrText>
      </w:r>
      <w:r w:rsidRPr="00A45D59">
        <w:rPr>
          <w:lang w:val="el-GR"/>
        </w:rPr>
        <w:instrText xml:space="preserve"> </w:instrText>
      </w:r>
      <w:r>
        <w:fldChar w:fldCharType="separate"/>
      </w:r>
      <w:r w:rsidRPr="00A45D59">
        <w:rPr>
          <w:noProof/>
          <w:lang w:val="el-GR"/>
        </w:rPr>
        <w:t>3</w:t>
      </w:r>
      <w:r>
        <w:fldChar w:fldCharType="end"/>
      </w:r>
      <w:r>
        <w:rPr>
          <w:lang w:val="el-GR"/>
        </w:rPr>
        <w:t xml:space="preserve"> Ραβδόγραμμα σύγκρισεις συντελεστών των αποδοτικότερων μοντέλων </w:t>
      </w:r>
      <w:r>
        <w:t>Ridge</w:t>
      </w:r>
      <w:r w:rsidRPr="00A45D59">
        <w:rPr>
          <w:lang w:val="el-GR"/>
        </w:rPr>
        <w:t xml:space="preserve"> </w:t>
      </w:r>
      <w:r>
        <w:rPr>
          <w:lang w:val="el-GR"/>
        </w:rPr>
        <w:t xml:space="preserve">και </w:t>
      </w:r>
      <w:r>
        <w:t>Lasso</w:t>
      </w:r>
      <w:r w:rsidRPr="00A45D59">
        <w:rPr>
          <w:lang w:val="el-GR"/>
        </w:rPr>
        <w:t>.</w:t>
      </w:r>
    </w:p>
    <w:p w:rsidR="008A7086" w:rsidRPr="00C3590D" w:rsidRDefault="008A7086" w:rsidP="00C3590D">
      <w:pPr>
        <w:jc w:val="both"/>
        <w:rPr>
          <w:lang w:val="el-GR"/>
        </w:rPr>
      </w:pPr>
      <w:r>
        <w:rPr>
          <w:lang w:val="el-GR"/>
        </w:rPr>
        <w:lastRenderedPageBreak/>
        <w:t xml:space="preserve">Όμως η τελική απόδοση φαίνεται να είναι όμοια και εξίσου κακή. Δεν υπάρχει «αποδοτικό» μοντέλο, αλλά σίγουρα το </w:t>
      </w:r>
      <w:r>
        <w:t>Ridge</w:t>
      </w:r>
      <w:r w:rsidRPr="008A7086">
        <w:rPr>
          <w:lang w:val="el-GR"/>
        </w:rPr>
        <w:t xml:space="preserve"> </w:t>
      </w:r>
      <w:r>
        <w:rPr>
          <w:lang w:val="el-GR"/>
        </w:rPr>
        <w:t xml:space="preserve">φαίνεται να αποδίδει ελάχιστα καλύτερα από το </w:t>
      </w:r>
      <w:r>
        <w:t>Lasso</w:t>
      </w:r>
      <w:r w:rsidR="00C3590D">
        <w:rPr>
          <w:lang w:val="el-GR"/>
        </w:rPr>
        <w:t>.</w:t>
      </w:r>
    </w:p>
    <w:p w:rsidR="008A7086" w:rsidRPr="008A7086" w:rsidRDefault="008A7086" w:rsidP="008A7086">
      <w:pPr>
        <w:pStyle w:val="Caption"/>
        <w:keepNext/>
        <w:jc w:val="center"/>
        <w:rPr>
          <w:lang w:val="el-GR"/>
        </w:rPr>
      </w:pPr>
      <w:r>
        <w:t>Table</w:t>
      </w:r>
      <w:r w:rsidRPr="008A7086">
        <w:rPr>
          <w:lang w:val="el-GR"/>
        </w:rPr>
        <w:t xml:space="preserve"> </w:t>
      </w:r>
      <w:r>
        <w:fldChar w:fldCharType="begin"/>
      </w:r>
      <w:r w:rsidRPr="008A7086">
        <w:rPr>
          <w:lang w:val="el-GR"/>
        </w:rPr>
        <w:instrText xml:space="preserve"> </w:instrText>
      </w:r>
      <w:r>
        <w:instrText>SEQ</w:instrText>
      </w:r>
      <w:r w:rsidRPr="008A7086">
        <w:rPr>
          <w:lang w:val="el-GR"/>
        </w:rPr>
        <w:instrText xml:space="preserve"> </w:instrText>
      </w:r>
      <w:r>
        <w:instrText>Table</w:instrText>
      </w:r>
      <w:r w:rsidRPr="008A7086">
        <w:rPr>
          <w:lang w:val="el-GR"/>
        </w:rPr>
        <w:instrText xml:space="preserve"> \* </w:instrText>
      </w:r>
      <w:r>
        <w:instrText>ARABIC</w:instrText>
      </w:r>
      <w:r w:rsidRPr="008A7086">
        <w:rPr>
          <w:lang w:val="el-GR"/>
        </w:rPr>
        <w:instrText xml:space="preserve"> </w:instrText>
      </w:r>
      <w:r>
        <w:fldChar w:fldCharType="separate"/>
      </w:r>
      <w:r w:rsidRPr="008A7086">
        <w:rPr>
          <w:noProof/>
          <w:lang w:val="el-GR"/>
        </w:rPr>
        <w:t>3</w:t>
      </w:r>
      <w:r>
        <w:fldChar w:fldCharType="end"/>
      </w:r>
      <w:r>
        <w:rPr>
          <w:lang w:val="el-GR"/>
        </w:rPr>
        <w:t xml:space="preserve"> Πίνακας μετρικών στα </w:t>
      </w:r>
      <w:r>
        <w:t>test</w:t>
      </w:r>
      <w:r w:rsidRPr="008A7086">
        <w:rPr>
          <w:lang w:val="el-GR"/>
        </w:rPr>
        <w:t xml:space="preserve"> </w:t>
      </w:r>
      <w:r>
        <w:rPr>
          <w:lang w:val="el-GR"/>
        </w:rPr>
        <w:t>δεδομένα.</w:t>
      </w:r>
    </w:p>
    <w:tbl>
      <w:tblPr>
        <w:tblW w:w="3828" w:type="dxa"/>
        <w:jc w:val="center"/>
        <w:tblLook w:val="04A0" w:firstRow="1" w:lastRow="0" w:firstColumn="1" w:lastColumn="0" w:noHBand="0" w:noVBand="1"/>
      </w:tblPr>
      <w:tblGrid>
        <w:gridCol w:w="993"/>
        <w:gridCol w:w="1275"/>
        <w:gridCol w:w="1560"/>
      </w:tblGrid>
      <w:tr w:rsidR="008A7086" w:rsidRPr="008A7086" w:rsidTr="008A7086">
        <w:trPr>
          <w:trHeight w:val="300"/>
          <w:jc w:val="center"/>
        </w:trPr>
        <w:tc>
          <w:tcPr>
            <w:tcW w:w="993" w:type="dxa"/>
            <w:tcBorders>
              <w:top w:val="nil"/>
              <w:left w:val="nil"/>
              <w:bottom w:val="single" w:sz="4" w:space="0" w:color="auto"/>
              <w:right w:val="nil"/>
            </w:tcBorders>
          </w:tcPr>
          <w:p w:rsidR="008A7086" w:rsidRPr="008A7086" w:rsidRDefault="008A7086" w:rsidP="008A7086">
            <w:pPr>
              <w:spacing w:after="0" w:line="240" w:lineRule="auto"/>
              <w:jc w:val="center"/>
              <w:rPr>
                <w:rFonts w:ascii="Book Antiqua" w:eastAsia="Times New Roman" w:hAnsi="Book Antiqua"/>
                <w:b/>
                <w:bCs/>
                <w:sz w:val="20"/>
                <w:szCs w:val="20"/>
                <w:lang w:val="el-GR"/>
              </w:rPr>
            </w:pPr>
          </w:p>
        </w:tc>
        <w:tc>
          <w:tcPr>
            <w:tcW w:w="1275" w:type="dxa"/>
            <w:tcBorders>
              <w:top w:val="nil"/>
              <w:left w:val="nil"/>
              <w:bottom w:val="single" w:sz="4" w:space="0" w:color="auto"/>
              <w:right w:val="nil"/>
            </w:tcBorders>
            <w:shd w:val="clear" w:color="auto" w:fill="auto"/>
            <w:noWrap/>
            <w:vAlign w:val="bottom"/>
            <w:hideMark/>
          </w:tcPr>
          <w:p w:rsidR="008A7086" w:rsidRPr="008A7086" w:rsidRDefault="008A7086" w:rsidP="008A7086">
            <w:pPr>
              <w:spacing w:after="0" w:line="240" w:lineRule="auto"/>
              <w:jc w:val="center"/>
              <w:rPr>
                <w:rFonts w:ascii="Book Antiqua" w:eastAsia="Times New Roman" w:hAnsi="Book Antiqua"/>
                <w:b/>
                <w:bCs/>
                <w:sz w:val="20"/>
                <w:szCs w:val="20"/>
              </w:rPr>
            </w:pPr>
            <w:r w:rsidRPr="008A7086">
              <w:rPr>
                <w:rFonts w:ascii="Book Antiqua" w:eastAsia="Times New Roman" w:hAnsi="Book Antiqua"/>
                <w:b/>
                <w:bCs/>
                <w:sz w:val="20"/>
                <w:szCs w:val="20"/>
              </w:rPr>
              <w:t>MSE</w:t>
            </w:r>
          </w:p>
        </w:tc>
        <w:tc>
          <w:tcPr>
            <w:tcW w:w="1560" w:type="dxa"/>
            <w:tcBorders>
              <w:top w:val="nil"/>
              <w:left w:val="nil"/>
              <w:bottom w:val="single" w:sz="4" w:space="0" w:color="auto"/>
              <w:right w:val="nil"/>
            </w:tcBorders>
            <w:shd w:val="clear" w:color="auto" w:fill="auto"/>
            <w:noWrap/>
            <w:vAlign w:val="bottom"/>
            <w:hideMark/>
          </w:tcPr>
          <w:p w:rsidR="008A7086" w:rsidRPr="008A7086" w:rsidRDefault="008A7086" w:rsidP="008A7086">
            <w:pPr>
              <w:spacing w:after="0" w:line="240" w:lineRule="auto"/>
              <w:jc w:val="center"/>
              <w:rPr>
                <w:rFonts w:ascii="Book Antiqua" w:eastAsia="Times New Roman" w:hAnsi="Book Antiqua"/>
                <w:b/>
                <w:bCs/>
                <w:sz w:val="20"/>
                <w:szCs w:val="20"/>
              </w:rPr>
            </w:pPr>
            <w:r w:rsidRPr="008A7086">
              <w:rPr>
                <w:rFonts w:ascii="Book Antiqua" w:eastAsia="Times New Roman" w:hAnsi="Book Antiqua"/>
                <w:b/>
                <w:bCs/>
                <w:sz w:val="20"/>
                <w:szCs w:val="20"/>
              </w:rPr>
              <w:t>R Squared</w:t>
            </w:r>
          </w:p>
        </w:tc>
      </w:tr>
      <w:tr w:rsidR="008A7086" w:rsidRPr="008A7086" w:rsidTr="008A7086">
        <w:trPr>
          <w:trHeight w:val="300"/>
          <w:jc w:val="center"/>
        </w:trPr>
        <w:tc>
          <w:tcPr>
            <w:tcW w:w="993" w:type="dxa"/>
            <w:tcBorders>
              <w:top w:val="nil"/>
              <w:left w:val="nil"/>
              <w:bottom w:val="single" w:sz="4" w:space="0" w:color="auto"/>
              <w:right w:val="nil"/>
            </w:tcBorders>
            <w:vAlign w:val="bottom"/>
          </w:tcPr>
          <w:p w:rsidR="008A7086" w:rsidRPr="008A7086" w:rsidRDefault="008A7086" w:rsidP="008A7086">
            <w:pPr>
              <w:spacing w:after="0" w:line="240" w:lineRule="auto"/>
              <w:rPr>
                <w:rFonts w:ascii="Book Antiqua" w:eastAsia="Times New Roman" w:hAnsi="Book Antiqua"/>
                <w:b/>
                <w:bCs/>
                <w:sz w:val="20"/>
                <w:szCs w:val="20"/>
              </w:rPr>
            </w:pPr>
            <w:r w:rsidRPr="008A7086">
              <w:rPr>
                <w:rFonts w:ascii="Book Antiqua" w:eastAsia="Times New Roman" w:hAnsi="Book Antiqua"/>
                <w:b/>
                <w:bCs/>
                <w:sz w:val="20"/>
                <w:szCs w:val="20"/>
              </w:rPr>
              <w:t>Ridge</w:t>
            </w:r>
          </w:p>
        </w:tc>
        <w:tc>
          <w:tcPr>
            <w:tcW w:w="1275" w:type="dxa"/>
            <w:tcBorders>
              <w:top w:val="nil"/>
              <w:left w:val="nil"/>
              <w:bottom w:val="single" w:sz="4" w:space="0" w:color="auto"/>
              <w:right w:val="nil"/>
            </w:tcBorders>
            <w:shd w:val="clear" w:color="auto" w:fill="auto"/>
            <w:noWrap/>
            <w:vAlign w:val="bottom"/>
            <w:hideMark/>
          </w:tcPr>
          <w:p w:rsidR="008A7086" w:rsidRPr="008A7086" w:rsidRDefault="008A7086" w:rsidP="008A7086">
            <w:pPr>
              <w:spacing w:after="0" w:line="240" w:lineRule="auto"/>
              <w:jc w:val="center"/>
              <w:rPr>
                <w:rFonts w:ascii="Book Antiqua" w:eastAsia="Times New Roman" w:hAnsi="Book Antiqua"/>
                <w:b/>
                <w:bCs/>
                <w:sz w:val="20"/>
                <w:szCs w:val="20"/>
              </w:rPr>
            </w:pPr>
            <w:r w:rsidRPr="008A7086">
              <w:rPr>
                <w:rFonts w:ascii="Book Antiqua" w:eastAsia="Times New Roman" w:hAnsi="Book Antiqua"/>
                <w:b/>
                <w:bCs/>
                <w:sz w:val="20"/>
                <w:szCs w:val="20"/>
              </w:rPr>
              <w:t>0.763438</w:t>
            </w:r>
          </w:p>
        </w:tc>
        <w:tc>
          <w:tcPr>
            <w:tcW w:w="1560" w:type="dxa"/>
            <w:tcBorders>
              <w:top w:val="nil"/>
              <w:left w:val="nil"/>
              <w:bottom w:val="single" w:sz="4" w:space="0" w:color="auto"/>
              <w:right w:val="nil"/>
            </w:tcBorders>
            <w:shd w:val="clear" w:color="auto" w:fill="auto"/>
            <w:noWrap/>
            <w:vAlign w:val="bottom"/>
            <w:hideMark/>
          </w:tcPr>
          <w:p w:rsidR="008A7086" w:rsidRPr="008A7086" w:rsidRDefault="008A7086" w:rsidP="008A7086">
            <w:pPr>
              <w:spacing w:after="0" w:line="240" w:lineRule="auto"/>
              <w:jc w:val="center"/>
              <w:rPr>
                <w:rFonts w:ascii="Book Antiqua" w:eastAsia="Times New Roman" w:hAnsi="Book Antiqua"/>
                <w:b/>
                <w:bCs/>
                <w:sz w:val="20"/>
                <w:szCs w:val="20"/>
              </w:rPr>
            </w:pPr>
            <w:r w:rsidRPr="008A7086">
              <w:rPr>
                <w:rFonts w:ascii="Book Antiqua" w:eastAsia="Times New Roman" w:hAnsi="Book Antiqua"/>
                <w:b/>
                <w:bCs/>
                <w:sz w:val="20"/>
                <w:szCs w:val="20"/>
              </w:rPr>
              <w:t>0.008612</w:t>
            </w:r>
          </w:p>
        </w:tc>
      </w:tr>
      <w:tr w:rsidR="008A7086" w:rsidRPr="008A7086" w:rsidTr="008A7086">
        <w:trPr>
          <w:trHeight w:val="315"/>
          <w:jc w:val="center"/>
        </w:trPr>
        <w:tc>
          <w:tcPr>
            <w:tcW w:w="993" w:type="dxa"/>
            <w:tcBorders>
              <w:top w:val="nil"/>
              <w:left w:val="nil"/>
              <w:bottom w:val="double" w:sz="6" w:space="0" w:color="auto"/>
              <w:right w:val="nil"/>
            </w:tcBorders>
            <w:vAlign w:val="bottom"/>
          </w:tcPr>
          <w:p w:rsidR="008A7086" w:rsidRPr="008A7086" w:rsidRDefault="008A7086" w:rsidP="008A7086">
            <w:pPr>
              <w:spacing w:after="0" w:line="240" w:lineRule="auto"/>
              <w:rPr>
                <w:rFonts w:ascii="Book Antiqua" w:eastAsia="Times New Roman" w:hAnsi="Book Antiqua"/>
                <w:b/>
                <w:bCs/>
                <w:sz w:val="20"/>
                <w:szCs w:val="20"/>
              </w:rPr>
            </w:pPr>
            <w:r w:rsidRPr="008A7086">
              <w:rPr>
                <w:rFonts w:ascii="Book Antiqua" w:eastAsia="Times New Roman" w:hAnsi="Book Antiqua"/>
                <w:b/>
                <w:bCs/>
                <w:sz w:val="20"/>
                <w:szCs w:val="20"/>
              </w:rPr>
              <w:t>Lasso</w:t>
            </w:r>
          </w:p>
        </w:tc>
        <w:tc>
          <w:tcPr>
            <w:tcW w:w="1275" w:type="dxa"/>
            <w:tcBorders>
              <w:top w:val="nil"/>
              <w:left w:val="nil"/>
              <w:bottom w:val="double" w:sz="6" w:space="0" w:color="auto"/>
              <w:right w:val="nil"/>
            </w:tcBorders>
            <w:shd w:val="clear" w:color="auto" w:fill="auto"/>
            <w:noWrap/>
            <w:vAlign w:val="bottom"/>
            <w:hideMark/>
          </w:tcPr>
          <w:p w:rsidR="008A7086" w:rsidRPr="008A7086" w:rsidRDefault="008A7086" w:rsidP="008A7086">
            <w:pPr>
              <w:spacing w:after="0" w:line="240" w:lineRule="auto"/>
              <w:jc w:val="center"/>
              <w:rPr>
                <w:rFonts w:ascii="Book Antiqua" w:eastAsia="Times New Roman" w:hAnsi="Book Antiqua"/>
                <w:b/>
                <w:bCs/>
                <w:sz w:val="20"/>
                <w:szCs w:val="20"/>
              </w:rPr>
            </w:pPr>
            <w:r w:rsidRPr="008A7086">
              <w:rPr>
                <w:rFonts w:ascii="Book Antiqua" w:eastAsia="Times New Roman" w:hAnsi="Book Antiqua"/>
                <w:b/>
                <w:bCs/>
                <w:sz w:val="20"/>
                <w:szCs w:val="20"/>
              </w:rPr>
              <w:t>0.760732</w:t>
            </w:r>
          </w:p>
        </w:tc>
        <w:tc>
          <w:tcPr>
            <w:tcW w:w="1560" w:type="dxa"/>
            <w:tcBorders>
              <w:top w:val="nil"/>
              <w:left w:val="nil"/>
              <w:bottom w:val="double" w:sz="6" w:space="0" w:color="auto"/>
              <w:right w:val="nil"/>
            </w:tcBorders>
            <w:shd w:val="clear" w:color="auto" w:fill="auto"/>
            <w:noWrap/>
            <w:vAlign w:val="bottom"/>
            <w:hideMark/>
          </w:tcPr>
          <w:p w:rsidR="008A7086" w:rsidRPr="008A7086" w:rsidRDefault="008A7086" w:rsidP="008A7086">
            <w:pPr>
              <w:spacing w:after="0" w:line="240" w:lineRule="auto"/>
              <w:jc w:val="center"/>
              <w:rPr>
                <w:rFonts w:ascii="Book Antiqua" w:eastAsia="Times New Roman" w:hAnsi="Book Antiqua"/>
                <w:b/>
                <w:bCs/>
                <w:sz w:val="20"/>
                <w:szCs w:val="20"/>
              </w:rPr>
            </w:pPr>
            <w:r w:rsidRPr="008A7086">
              <w:rPr>
                <w:rFonts w:ascii="Book Antiqua" w:eastAsia="Times New Roman" w:hAnsi="Book Antiqua"/>
                <w:b/>
                <w:bCs/>
                <w:sz w:val="20"/>
                <w:szCs w:val="20"/>
              </w:rPr>
              <w:t>0.009568</w:t>
            </w:r>
          </w:p>
        </w:tc>
      </w:tr>
    </w:tbl>
    <w:p w:rsidR="00C3590D" w:rsidRDefault="00C3590D" w:rsidP="00C3590D">
      <w:pPr>
        <w:rPr>
          <w:lang w:val="el-GR"/>
        </w:rPr>
      </w:pPr>
    </w:p>
    <w:p w:rsidR="001C5235" w:rsidRDefault="00C3590D" w:rsidP="001C5235">
      <w:pPr>
        <w:jc w:val="both"/>
        <w:rPr>
          <w:lang w:val="el-GR"/>
        </w:rPr>
      </w:pPr>
      <w:r>
        <w:rPr>
          <w:lang w:val="el-GR"/>
        </w:rPr>
        <w:t xml:space="preserve">Μπορούμε να αποδώσουμε την κακή αυτή απόδοση στο γεγονός ότι η μεταβολή του δείκτη </w:t>
      </w:r>
      <w:r>
        <w:t>S</w:t>
      </w:r>
      <w:r w:rsidRPr="008A7086">
        <w:rPr>
          <w:lang w:val="el-GR"/>
        </w:rPr>
        <w:t>&amp;</w:t>
      </w:r>
      <w:r>
        <w:t>P</w:t>
      </w:r>
      <w:r w:rsidRPr="008A7086">
        <w:rPr>
          <w:lang w:val="el-GR"/>
        </w:rPr>
        <w:t>500 εξαρτ</w:t>
      </w:r>
      <w:r>
        <w:rPr>
          <w:lang w:val="el-GR"/>
        </w:rPr>
        <w:t>άται από τη μεταβολή των τιμών χρηματηστηρίου πεντακοσίων εταιριών, οι οποίες με τη σειρά του επηρεάζονται από ένα τεράστιο σύνολο κοινών ή και όχι, γνωστών και άγνωστων παραγόντων, για παράδειγμα ο πληθωρισμός, η οικονομική ευημερία, μια απεργία, ένα λανσάρισμα ενός προϊόντος, ένα κακό βίραλ βίντεο που εκθέτει μια εταιρία ή έναν κλάδο. Σίγουρ</w:t>
      </w:r>
      <w:r>
        <w:rPr>
          <w:lang w:val="el-GR"/>
        </w:rPr>
        <w:t>α, οι έντεκα μεταβλητές που δόθηκαν αποτελούν κύριους παράγοντες της μεταβολής του δείκτη, αλλά όχι ικανές ώστε να προβλέψουν τη μεταβολή. Μερικές ακόμα διαστάεις που πρέπει να ενσωματωθούν στο πρόβλημα, άρα και να μοντελοποιηθούν είναι τα βασικά συστατικά των χρονωσειρών, δηλαδή η εποχικότητα, η τάση, η κυκληκότητα</w:t>
      </w:r>
      <w:r w:rsidR="001C5235">
        <w:rPr>
          <w:lang w:val="el-GR"/>
        </w:rPr>
        <w:t xml:space="preserve"> και φυσικά η αυτοσυσχέτιση. Τα μοντέλα που φτιάξαμε δεν περιλαμβάνουν αυτά τα συστατικά, παραμόνο ένα στιγμιότυπο της προηγούμενης «κατάστασης». Μοντέλα που έχουν αναπτυχθεί ειδικά για χροσοσειρές ενδέχεται να δώσουν καλύτερα αποτελέσματα του πρόβλημα που μελετάμε.</w:t>
      </w:r>
    </w:p>
    <w:p w:rsidR="001C5235" w:rsidRDefault="001C5235" w:rsidP="001C5235">
      <w:pPr>
        <w:rPr>
          <w:lang w:val="el-GR"/>
        </w:rPr>
      </w:pPr>
      <w:r>
        <w:rPr>
          <w:lang w:val="el-GR"/>
        </w:rPr>
        <w:br w:type="page"/>
      </w:r>
    </w:p>
    <w:p w:rsidR="0092503D" w:rsidRDefault="00952D6C" w:rsidP="008F0CC2">
      <w:pPr>
        <w:pStyle w:val="Heading1"/>
        <w:jc w:val="both"/>
        <w:rPr>
          <w:rFonts w:ascii="Times New Roman" w:hAnsi="Times New Roman" w:cs="Times New Roman"/>
          <w:lang w:val="el-GR"/>
        </w:rPr>
      </w:pPr>
      <w:r>
        <w:rPr>
          <w:rFonts w:ascii="Times New Roman" w:hAnsi="Times New Roman" w:cs="Times New Roman"/>
          <w:lang w:val="el-GR"/>
        </w:rPr>
        <w:lastRenderedPageBreak/>
        <w:t>Άσκηση 2</w:t>
      </w:r>
    </w:p>
    <w:p w:rsidR="00952D6C" w:rsidRPr="00952D6C" w:rsidRDefault="0038151F" w:rsidP="00952D6C">
      <w:pPr>
        <w:jc w:val="both"/>
        <w:rPr>
          <w:lang w:val="el-GR"/>
        </w:rPr>
      </w:pPr>
      <w:r>
        <w:rPr>
          <w:lang w:val="el-GR"/>
        </w:rPr>
        <w:t>Ξεκινώντας την δημιουργία του μοντέλου πρέπει να επιλέξουμε τις δυο επιπλέον μεταβλητές</w:t>
      </w:r>
      <w:r w:rsidRPr="0038151F">
        <w:rPr>
          <w:lang w:val="el-GR"/>
        </w:rPr>
        <w:t>,</w:t>
      </w:r>
      <w:r>
        <w:rPr>
          <w:lang w:val="el-GR"/>
        </w:rPr>
        <w:t xml:space="preserve"> από τις </w:t>
      </w:r>
      <w:r w:rsidRPr="0038151F">
        <w:rPr>
          <w:lang w:val="el-GR"/>
        </w:rPr>
        <w:t>135,</w:t>
      </w:r>
      <w:r>
        <w:rPr>
          <w:lang w:val="el-GR"/>
        </w:rPr>
        <w:t xml:space="preserve"> που θα προσθέσουμε. Για το σκοπό αυτό υπάρχουν πολλοί μέθοδοι, για παράδειγμα να συμβουλευτούμε έναν ειδικό τομέα, επιλογή χαρακτηριστικών με διαδοχική αφαίρεση/προσθήκη, χρήση </w:t>
      </w:r>
      <w:r>
        <w:t>PCA</w:t>
      </w:r>
      <w:r w:rsidRPr="0038151F">
        <w:rPr>
          <w:lang w:val="el-GR"/>
        </w:rPr>
        <w:t xml:space="preserve"> </w:t>
      </w:r>
      <w:r>
        <w:rPr>
          <w:lang w:val="el-GR"/>
        </w:rPr>
        <w:t xml:space="preserve">στα υπόλοιπα χαρακτηριστικά για την παραγωγή δυο νέων. Εμείς θα ακολουθήσουμε έναν απλό, γραμμικό τρόπο, χρησιμοποιώντας την γραμμική συσχέτιση μεταξύ των χαρακτηριστικών και της </w:t>
      </w:r>
      <w:r w:rsidR="00952D6C">
        <w:rPr>
          <w:lang w:val="el-GR"/>
        </w:rPr>
        <w:t xml:space="preserve">κατάστασης του δανείου. Μελετώντας τα τρια μεγαλύτερα και τα τρια μικρότερα αναζητώντας υψηλή θετική και αρνητική συσχέτιση, επιλέξαμε τελικά τα </w:t>
      </w:r>
      <w:r w:rsidR="00952D6C">
        <w:t>last</w:t>
      </w:r>
      <w:r w:rsidR="00952D6C" w:rsidRPr="00952D6C">
        <w:rPr>
          <w:lang w:val="el-GR"/>
        </w:rPr>
        <w:t>_</w:t>
      </w:r>
      <w:r w:rsidR="00952D6C">
        <w:t>fico</w:t>
      </w:r>
      <w:r w:rsidR="00952D6C" w:rsidRPr="00952D6C">
        <w:rPr>
          <w:lang w:val="el-GR"/>
        </w:rPr>
        <w:t>_</w:t>
      </w:r>
      <w:r w:rsidR="00952D6C">
        <w:t>range</w:t>
      </w:r>
      <w:r w:rsidR="00952D6C" w:rsidRPr="00952D6C">
        <w:rPr>
          <w:lang w:val="el-GR"/>
        </w:rPr>
        <w:t>_</w:t>
      </w:r>
      <w:r w:rsidR="00952D6C">
        <w:t>high</w:t>
      </w:r>
      <w:r w:rsidR="00952D6C" w:rsidRPr="00952D6C">
        <w:rPr>
          <w:lang w:val="el-GR"/>
        </w:rPr>
        <w:t xml:space="preserve"> </w:t>
      </w:r>
      <w:r w:rsidR="00952D6C">
        <w:rPr>
          <w:lang w:val="el-GR"/>
        </w:rPr>
        <w:t xml:space="preserve">και </w:t>
      </w:r>
      <w:r w:rsidR="00952D6C">
        <w:t>int</w:t>
      </w:r>
      <w:r w:rsidR="00952D6C" w:rsidRPr="00952D6C">
        <w:rPr>
          <w:lang w:val="el-GR"/>
        </w:rPr>
        <w:t>_</w:t>
      </w:r>
      <w:r w:rsidR="00952D6C">
        <w:t>rate</w:t>
      </w:r>
      <w:r w:rsidR="00952D6C">
        <w:rPr>
          <w:lang w:val="el-GR"/>
        </w:rPr>
        <w:t xml:space="preserve">. Θα μπορούσαμε να επιλέξουμε τα </w:t>
      </w:r>
      <w:r w:rsidR="00952D6C">
        <w:t>last</w:t>
      </w:r>
      <w:r w:rsidR="00952D6C" w:rsidRPr="00952D6C">
        <w:rPr>
          <w:lang w:val="el-GR"/>
        </w:rPr>
        <w:t>_</w:t>
      </w:r>
      <w:r w:rsidR="00952D6C">
        <w:t>fico</w:t>
      </w:r>
      <w:r w:rsidR="00952D6C" w:rsidRPr="00952D6C">
        <w:rPr>
          <w:lang w:val="el-GR"/>
        </w:rPr>
        <w:t>_</w:t>
      </w:r>
      <w:r w:rsidR="00952D6C">
        <w:t>range</w:t>
      </w:r>
      <w:r w:rsidR="00952D6C" w:rsidRPr="00952D6C">
        <w:rPr>
          <w:lang w:val="el-GR"/>
        </w:rPr>
        <w:t>_</w:t>
      </w:r>
      <w:r w:rsidR="00952D6C">
        <w:t>low</w:t>
      </w:r>
      <w:r w:rsidR="00952D6C" w:rsidRPr="00952D6C">
        <w:rPr>
          <w:lang w:val="el-GR"/>
        </w:rPr>
        <w:t xml:space="preserve"> </w:t>
      </w:r>
      <w:r w:rsidR="00952D6C">
        <w:rPr>
          <w:lang w:val="el-GR"/>
        </w:rPr>
        <w:t xml:space="preserve">ή </w:t>
      </w:r>
      <w:r w:rsidR="00952D6C">
        <w:t>fico</w:t>
      </w:r>
      <w:r w:rsidR="00952D6C" w:rsidRPr="00952D6C">
        <w:rPr>
          <w:lang w:val="el-GR"/>
        </w:rPr>
        <w:t>_</w:t>
      </w:r>
      <w:r w:rsidR="00952D6C">
        <w:t>range</w:t>
      </w:r>
      <w:r w:rsidR="00952D6C" w:rsidRPr="00952D6C">
        <w:rPr>
          <w:lang w:val="el-GR"/>
        </w:rPr>
        <w:t>_</w:t>
      </w:r>
      <w:r w:rsidR="00952D6C">
        <w:t>high</w:t>
      </w:r>
      <w:r w:rsidR="00952D6C" w:rsidRPr="00952D6C">
        <w:rPr>
          <w:lang w:val="el-GR"/>
        </w:rPr>
        <w:t xml:space="preserve"> </w:t>
      </w:r>
      <w:r w:rsidR="00952D6C">
        <w:rPr>
          <w:lang w:val="el-GR"/>
        </w:rPr>
        <w:t xml:space="preserve">αντί του </w:t>
      </w:r>
      <w:r w:rsidR="00952D6C">
        <w:t>int</w:t>
      </w:r>
      <w:r w:rsidR="00952D6C" w:rsidRPr="00952D6C">
        <w:rPr>
          <w:lang w:val="el-GR"/>
        </w:rPr>
        <w:t>_</w:t>
      </w:r>
      <w:r w:rsidR="00952D6C">
        <w:t>rate</w:t>
      </w:r>
      <w:r w:rsidR="00952D6C" w:rsidRPr="00952D6C">
        <w:rPr>
          <w:lang w:val="el-GR"/>
        </w:rPr>
        <w:t xml:space="preserve"> </w:t>
      </w:r>
      <w:r w:rsidR="00952D6C">
        <w:rPr>
          <w:lang w:val="el-GR"/>
        </w:rPr>
        <w:t xml:space="preserve">αφού έχουν πιο ισχυρή συσχέτιση, όμως τα εν λόγω δύο ενδέχεται να έχουν υψηλή συσχέτιση και με την πρώτη επίλογη, </w:t>
      </w:r>
      <w:r w:rsidR="00952D6C">
        <w:t>last</w:t>
      </w:r>
      <w:r w:rsidR="00952D6C" w:rsidRPr="00952D6C">
        <w:rPr>
          <w:lang w:val="el-GR"/>
        </w:rPr>
        <w:t>_</w:t>
      </w:r>
      <w:r w:rsidR="00952D6C">
        <w:t>fico</w:t>
      </w:r>
      <w:r w:rsidR="00952D6C" w:rsidRPr="00952D6C">
        <w:rPr>
          <w:lang w:val="el-GR"/>
        </w:rPr>
        <w:t>_</w:t>
      </w:r>
      <w:r w:rsidR="00952D6C">
        <w:t>range</w:t>
      </w:r>
      <w:r w:rsidR="00952D6C" w:rsidRPr="00952D6C">
        <w:rPr>
          <w:lang w:val="el-GR"/>
        </w:rPr>
        <w:t>_</w:t>
      </w:r>
      <w:r w:rsidR="00952D6C">
        <w:t>high</w:t>
      </w:r>
      <w:r w:rsidR="00952D6C" w:rsidRPr="00952D6C">
        <w:rPr>
          <w:lang w:val="el-GR"/>
        </w:rPr>
        <w:t xml:space="preserve"> </w:t>
      </w:r>
      <w:r w:rsidR="00952D6C">
        <w:rPr>
          <w:lang w:val="el-GR"/>
        </w:rPr>
        <w:t>με αποτέλεσμα να εμφανιστεί πολυσυγγραμικότητα στο μοντέλο μας.</w:t>
      </w:r>
    </w:p>
    <w:p w:rsidR="00952D6C" w:rsidRDefault="00952D6C" w:rsidP="00952D6C">
      <w:pPr>
        <w:keepNext/>
        <w:jc w:val="center"/>
      </w:pPr>
      <w:r w:rsidRPr="00952D6C">
        <w:rPr>
          <w:lang w:val="el-GR"/>
        </w:rPr>
        <w:drawing>
          <wp:inline distT="0" distB="0" distL="0" distR="0" wp14:anchorId="74EC90CF" wp14:editId="327C5E3F">
            <wp:extent cx="3059723" cy="24477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969" cy="2455174"/>
                    </a:xfrm>
                    <a:prstGeom prst="rect">
                      <a:avLst/>
                    </a:prstGeom>
                  </pic:spPr>
                </pic:pic>
              </a:graphicData>
            </a:graphic>
          </wp:inline>
        </w:drawing>
      </w:r>
    </w:p>
    <w:p w:rsidR="0038151F" w:rsidRDefault="00952D6C" w:rsidP="00952D6C">
      <w:pPr>
        <w:pStyle w:val="Caption"/>
        <w:jc w:val="center"/>
        <w:rPr>
          <w:lang w:val="el-GR"/>
        </w:rPr>
      </w:pPr>
      <w:r w:rsidRPr="00952D6C">
        <w:rPr>
          <w:lang w:val="el-GR"/>
        </w:rPr>
        <w:t xml:space="preserve">Εικόνα </w:t>
      </w:r>
      <w:r>
        <w:fldChar w:fldCharType="begin"/>
      </w:r>
      <w:r w:rsidRPr="00952D6C">
        <w:rPr>
          <w:lang w:val="el-GR"/>
        </w:rPr>
        <w:instrText xml:space="preserve"> </w:instrText>
      </w:r>
      <w:r>
        <w:instrText>SEQ</w:instrText>
      </w:r>
      <w:r w:rsidRPr="00952D6C">
        <w:rPr>
          <w:lang w:val="el-GR"/>
        </w:rPr>
        <w:instrText xml:space="preserve"> Εικόνα \* </w:instrText>
      </w:r>
      <w:r>
        <w:instrText>ARABIC</w:instrText>
      </w:r>
      <w:r w:rsidRPr="00952D6C">
        <w:rPr>
          <w:lang w:val="el-GR"/>
        </w:rPr>
        <w:instrText xml:space="preserve"> </w:instrText>
      </w:r>
      <w:r>
        <w:fldChar w:fldCharType="separate"/>
      </w:r>
      <w:r w:rsidR="00A45D59" w:rsidRPr="00A45D59">
        <w:rPr>
          <w:noProof/>
          <w:lang w:val="el-GR"/>
        </w:rPr>
        <w:t>4</w:t>
      </w:r>
      <w:r>
        <w:fldChar w:fldCharType="end"/>
      </w:r>
      <w:r>
        <w:rPr>
          <w:lang w:val="el-GR"/>
        </w:rPr>
        <w:t xml:space="preserve"> Βαθμός γραμμικής συσχέτισης των υπολοίπων χαρακτηριστικών με τη κατάσταση του δανείου.</w:t>
      </w:r>
    </w:p>
    <w:p w:rsidR="00952D6C" w:rsidRDefault="00952D6C" w:rsidP="00AB7801">
      <w:pPr>
        <w:jc w:val="both"/>
        <w:rPr>
          <w:lang w:val="el-GR"/>
        </w:rPr>
      </w:pPr>
      <w:r>
        <w:rPr>
          <w:lang w:val="el-GR"/>
        </w:rPr>
        <w:t xml:space="preserve">Η συνέχεια είναι πολύ απλή. Χωρίσαμε το σύνολο δεδομένων σε </w:t>
      </w:r>
      <w:r>
        <w:t>training</w:t>
      </w:r>
      <w:r w:rsidRPr="00952D6C">
        <w:rPr>
          <w:lang w:val="el-GR"/>
        </w:rPr>
        <w:t xml:space="preserve">, </w:t>
      </w:r>
      <w:r>
        <w:t>validation</w:t>
      </w:r>
      <w:r w:rsidRPr="00952D6C">
        <w:rPr>
          <w:lang w:val="el-GR"/>
        </w:rPr>
        <w:t xml:space="preserve"> </w:t>
      </w:r>
      <w:r>
        <w:rPr>
          <w:lang w:val="el-GR"/>
        </w:rPr>
        <w:t xml:space="preserve">και </w:t>
      </w:r>
      <w:r>
        <w:t>test</w:t>
      </w:r>
      <w:r w:rsidR="00AB7801" w:rsidRPr="00AB7801">
        <w:rPr>
          <w:lang w:val="el-GR"/>
        </w:rPr>
        <w:t xml:space="preserve"> </w:t>
      </w:r>
      <w:r w:rsidR="00AB7801">
        <w:rPr>
          <w:lang w:val="el-GR"/>
        </w:rPr>
        <w:t xml:space="preserve">και εκπαιδεύσαμε τα μοντέλα. Γιατί μοντέλα και όχι ένα μοντέλο; Στην ερώτηση αν θα χρησιμοποιούσαμε </w:t>
      </w:r>
      <w:r w:rsidR="00AB7801">
        <w:t>regularization</w:t>
      </w:r>
      <w:r w:rsidR="00AB7801" w:rsidRPr="00AB7801">
        <w:rPr>
          <w:lang w:val="el-GR"/>
        </w:rPr>
        <w:t xml:space="preserve"> </w:t>
      </w:r>
      <w:r w:rsidR="00AB7801">
        <w:rPr>
          <w:lang w:val="el-GR"/>
        </w:rPr>
        <w:t xml:space="preserve">η εκ των προτέρων απάντηση είναι ανάμεικτη. Ναι μεν χρησιμοποιούμε λίγα χαρακτηριστικά στο μοντέλο άρα δεν είναι αρκετά περίπλοκο ώστε να κάνουμε χαλάρωση, αλλά δε, δεν υπάρχει απόλυτη και σωστή απάντηση σε τέτοιες ερωτήσεις στο χώρο της μηχανικής μάθησης, μόνο προεσεγγιστική. Έχοντας τη δύναμη της υπολογιστικής ισχύος και την ευκολία των εργαλείων μπορούμε να εκπαιδεύσουμε μοντέλα με </w:t>
      </w:r>
      <w:r w:rsidR="00AB7801">
        <w:t>regularization</w:t>
      </w:r>
      <w:r w:rsidR="00AB7801" w:rsidRPr="00AB7801">
        <w:rPr>
          <w:lang w:val="el-GR"/>
        </w:rPr>
        <w:t xml:space="preserve"> </w:t>
      </w:r>
      <w:r w:rsidR="00AB7801">
        <w:rPr>
          <w:lang w:val="el-GR"/>
        </w:rPr>
        <w:t>και να εξετάσουμε τη συμπερφιφορά τους.</w:t>
      </w:r>
    </w:p>
    <w:p w:rsidR="000C64B1" w:rsidRDefault="00AB7801" w:rsidP="000C64B1">
      <w:pPr>
        <w:ind w:firstLine="720"/>
        <w:jc w:val="both"/>
        <w:rPr>
          <w:lang w:val="el-GR"/>
        </w:rPr>
      </w:pPr>
      <w:r>
        <w:rPr>
          <w:lang w:val="el-GR"/>
        </w:rPr>
        <w:t xml:space="preserve">Ύστερα, λοιπόν, από κανονικοποίηση των δεδομένων, εκπαιδεύσαμε τρια μοντέλα λογιστικής </w:t>
      </w:r>
      <w:r w:rsidRPr="00AB7801">
        <w:rPr>
          <w:lang w:val="el-GR"/>
        </w:rPr>
        <w:t>παλινδρόμησης</w:t>
      </w:r>
      <w:r>
        <w:rPr>
          <w:lang w:val="el-GR"/>
        </w:rPr>
        <w:t xml:space="preserve">, ένα χωρίς </w:t>
      </w:r>
      <w:r>
        <w:t>regularization</w:t>
      </w:r>
      <w:r>
        <w:rPr>
          <w:lang w:val="el-GR"/>
        </w:rPr>
        <w:t xml:space="preserve">, ένα με </w:t>
      </w:r>
      <w:r>
        <w:t>L</w:t>
      </w:r>
      <w:r>
        <w:rPr>
          <w:lang w:val="el-GR"/>
        </w:rPr>
        <w:t xml:space="preserve">1 και ένα με </w:t>
      </w:r>
      <w:r>
        <w:t>L</w:t>
      </w:r>
      <w:r w:rsidRPr="00AB7801">
        <w:rPr>
          <w:lang w:val="el-GR"/>
        </w:rPr>
        <w:t>2</w:t>
      </w:r>
      <w:r w:rsidR="000C64B1" w:rsidRPr="000C64B1">
        <w:rPr>
          <w:lang w:val="el-GR"/>
        </w:rPr>
        <w:t xml:space="preserve">. </w:t>
      </w:r>
      <w:r w:rsidR="000C64B1">
        <w:rPr>
          <w:lang w:val="el-GR"/>
        </w:rPr>
        <w:t>Τα αποτελέσματα εφμανίζουν μηδαμινές διαφορές</w:t>
      </w:r>
      <w:r w:rsidR="000C64B1" w:rsidRPr="000C64B1">
        <w:rPr>
          <w:lang w:val="el-GR"/>
        </w:rPr>
        <w:t>, τ</w:t>
      </w:r>
      <w:r w:rsidR="000C64B1">
        <w:rPr>
          <w:lang w:val="el-GR"/>
        </w:rPr>
        <w:t>όσο στους συντελεστές, όσο και στην απόδοση όπως φαίνεται στις εικόνες 2 και 3.</w:t>
      </w:r>
    </w:p>
    <w:p w:rsidR="000C64B1" w:rsidRDefault="000C64B1" w:rsidP="000C64B1">
      <w:pPr>
        <w:keepNext/>
        <w:jc w:val="center"/>
      </w:pPr>
      <w:r w:rsidRPr="000C64B1">
        <w:rPr>
          <w:lang w:val="el-GR"/>
        </w:rPr>
        <w:lastRenderedPageBreak/>
        <w:drawing>
          <wp:inline distT="0" distB="0" distL="0" distR="0" wp14:anchorId="2F6BFE29" wp14:editId="5D023958">
            <wp:extent cx="5943600" cy="2175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5510"/>
                    </a:xfrm>
                    <a:prstGeom prst="rect">
                      <a:avLst/>
                    </a:prstGeom>
                  </pic:spPr>
                </pic:pic>
              </a:graphicData>
            </a:graphic>
          </wp:inline>
        </w:drawing>
      </w:r>
    </w:p>
    <w:p w:rsidR="000C64B1" w:rsidRDefault="000C64B1" w:rsidP="000C64B1">
      <w:pPr>
        <w:pStyle w:val="Caption"/>
        <w:jc w:val="center"/>
        <w:rPr>
          <w:lang w:val="el-GR"/>
        </w:rPr>
      </w:pPr>
      <w:r w:rsidRPr="000C64B1">
        <w:rPr>
          <w:lang w:val="el-GR"/>
        </w:rPr>
        <w:t xml:space="preserve">Εικόνα </w:t>
      </w:r>
      <w:r>
        <w:fldChar w:fldCharType="begin"/>
      </w:r>
      <w:r w:rsidRPr="000C64B1">
        <w:rPr>
          <w:lang w:val="el-GR"/>
        </w:rPr>
        <w:instrText xml:space="preserve"> </w:instrText>
      </w:r>
      <w:r>
        <w:instrText>SEQ</w:instrText>
      </w:r>
      <w:r w:rsidRPr="000C64B1">
        <w:rPr>
          <w:lang w:val="el-GR"/>
        </w:rPr>
        <w:instrText xml:space="preserve"> Εικόνα \* </w:instrText>
      </w:r>
      <w:r>
        <w:instrText>ARABIC</w:instrText>
      </w:r>
      <w:r w:rsidRPr="000C64B1">
        <w:rPr>
          <w:lang w:val="el-GR"/>
        </w:rPr>
        <w:instrText xml:space="preserve"> </w:instrText>
      </w:r>
      <w:r>
        <w:fldChar w:fldCharType="separate"/>
      </w:r>
      <w:r w:rsidR="00A45D59" w:rsidRPr="00A45D59">
        <w:rPr>
          <w:noProof/>
          <w:lang w:val="el-GR"/>
        </w:rPr>
        <w:t>5</w:t>
      </w:r>
      <w:r>
        <w:fldChar w:fldCharType="end"/>
      </w:r>
      <w:r w:rsidRPr="000C64B1">
        <w:rPr>
          <w:lang w:val="el-GR"/>
        </w:rPr>
        <w:t xml:space="preserve"> </w:t>
      </w:r>
      <w:r>
        <w:rPr>
          <w:lang w:val="el-GR"/>
        </w:rPr>
        <w:t>Συντελεστές των τριών μοντέλων.</w:t>
      </w:r>
    </w:p>
    <w:p w:rsidR="000C64B1" w:rsidRDefault="000C64B1" w:rsidP="000C64B1">
      <w:pPr>
        <w:keepNext/>
        <w:jc w:val="center"/>
      </w:pPr>
      <w:r w:rsidRPr="000C64B1">
        <w:rPr>
          <w:lang w:val="el-GR"/>
        </w:rPr>
        <w:drawing>
          <wp:inline distT="0" distB="0" distL="0" distR="0" wp14:anchorId="1BAB87C1" wp14:editId="1E83BDFF">
            <wp:extent cx="2970321" cy="1698172"/>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865" cy="1723067"/>
                    </a:xfrm>
                    <a:prstGeom prst="rect">
                      <a:avLst/>
                    </a:prstGeom>
                  </pic:spPr>
                </pic:pic>
              </a:graphicData>
            </a:graphic>
          </wp:inline>
        </w:drawing>
      </w:r>
    </w:p>
    <w:p w:rsidR="000C64B1" w:rsidRDefault="000C64B1" w:rsidP="000C64B1">
      <w:pPr>
        <w:pStyle w:val="Caption"/>
        <w:jc w:val="center"/>
        <w:rPr>
          <w:lang w:val="el-GR"/>
        </w:rPr>
      </w:pPr>
      <w:r w:rsidRPr="000C64B1">
        <w:rPr>
          <w:lang w:val="el-GR"/>
        </w:rPr>
        <w:t xml:space="preserve">Εικόνα </w:t>
      </w:r>
      <w:r>
        <w:fldChar w:fldCharType="begin"/>
      </w:r>
      <w:r w:rsidRPr="000C64B1">
        <w:rPr>
          <w:lang w:val="el-GR"/>
        </w:rPr>
        <w:instrText xml:space="preserve"> </w:instrText>
      </w:r>
      <w:r>
        <w:instrText>SEQ</w:instrText>
      </w:r>
      <w:r w:rsidRPr="000C64B1">
        <w:rPr>
          <w:lang w:val="el-GR"/>
        </w:rPr>
        <w:instrText xml:space="preserve"> Εικόνα \* </w:instrText>
      </w:r>
      <w:r>
        <w:instrText>ARABIC</w:instrText>
      </w:r>
      <w:r w:rsidRPr="000C64B1">
        <w:rPr>
          <w:lang w:val="el-GR"/>
        </w:rPr>
        <w:instrText xml:space="preserve"> </w:instrText>
      </w:r>
      <w:r>
        <w:fldChar w:fldCharType="separate"/>
      </w:r>
      <w:r w:rsidR="00A45D59" w:rsidRPr="00A45D59">
        <w:rPr>
          <w:noProof/>
          <w:lang w:val="el-GR"/>
        </w:rPr>
        <w:t>6</w:t>
      </w:r>
      <w:r>
        <w:fldChar w:fldCharType="end"/>
      </w:r>
      <w:r>
        <w:rPr>
          <w:lang w:val="el-GR"/>
        </w:rPr>
        <w:t xml:space="preserve"> Αποδόσεις των τριών μοντέλων.</w:t>
      </w:r>
    </w:p>
    <w:p w:rsidR="000C64B1" w:rsidRDefault="000C64B1" w:rsidP="00BF6289">
      <w:pPr>
        <w:jc w:val="both"/>
        <w:rPr>
          <w:lang w:val="el-GR"/>
        </w:rPr>
      </w:pPr>
      <w:r>
        <w:rPr>
          <w:lang w:val="el-GR"/>
        </w:rPr>
        <w:t xml:space="preserve">Είναι σημαντικό να μεταβάλλουμε το όριο απόφασης και να μελετήσουμε την απόδοση των μοντέλων και αυτό γιατί </w:t>
      </w:r>
      <w:r w:rsidR="00AF7E8E">
        <w:rPr>
          <w:lang w:val="el-GR"/>
        </w:rPr>
        <w:t>ο αντίκτυπος</w:t>
      </w:r>
      <w:r>
        <w:rPr>
          <w:lang w:val="el-GR"/>
        </w:rPr>
        <w:t xml:space="preserve"> </w:t>
      </w:r>
      <w:r w:rsidR="00AF7E8E">
        <w:rPr>
          <w:lang w:val="el-GR"/>
        </w:rPr>
        <w:t xml:space="preserve">λανθασμένης </w:t>
      </w:r>
      <w:r>
        <w:rPr>
          <w:lang w:val="el-GR"/>
        </w:rPr>
        <w:t>ταξινόμησης είναι διαφορετική για κάθε κλάση. Για παράδειγμα</w:t>
      </w:r>
      <w:r w:rsidR="00AF7E8E">
        <w:rPr>
          <w:lang w:val="el-GR"/>
        </w:rPr>
        <w:t xml:space="preserve">, θα ήταν πιο σοβαρό να ταξινομήσουμε ένα δάνειο ως </w:t>
      </w:r>
      <w:r w:rsidR="00D86DC4">
        <w:rPr>
          <w:lang w:val="el-GR"/>
        </w:rPr>
        <w:t>ασφαλές</w:t>
      </w:r>
      <w:r w:rsidR="00AF7E8E">
        <w:rPr>
          <w:lang w:val="el-GR"/>
        </w:rPr>
        <w:t xml:space="preserve"> ενώ στην πραγματικότητα είναι </w:t>
      </w:r>
      <w:r w:rsidR="00D86DC4">
        <w:rPr>
          <w:lang w:val="el-GR"/>
        </w:rPr>
        <w:t>επισφαλές</w:t>
      </w:r>
      <w:r w:rsidR="00AF7E8E">
        <w:rPr>
          <w:lang w:val="el-GR"/>
        </w:rPr>
        <w:t xml:space="preserve">, από ότι να ταξινομήσουμε ένα δάνειο </w:t>
      </w:r>
      <w:r w:rsidR="00D86DC4">
        <w:rPr>
          <w:lang w:val="el-GR"/>
        </w:rPr>
        <w:t xml:space="preserve">επισφαλές </w:t>
      </w:r>
      <w:r w:rsidR="00AF7E8E">
        <w:rPr>
          <w:lang w:val="el-GR"/>
        </w:rPr>
        <w:t xml:space="preserve">ενώ είναι </w:t>
      </w:r>
      <w:r w:rsidR="00D86DC4">
        <w:rPr>
          <w:lang w:val="el-GR"/>
        </w:rPr>
        <w:t>ασφαλές</w:t>
      </w:r>
      <w:r w:rsidR="00AF7E8E">
        <w:rPr>
          <w:lang w:val="el-GR"/>
        </w:rPr>
        <w:t xml:space="preserve">. </w:t>
      </w:r>
      <w:r w:rsidR="00BF6289">
        <w:rPr>
          <w:lang w:val="el-GR"/>
        </w:rPr>
        <w:t xml:space="preserve">Λέμε δηλαδή πως θέλουμε να μειώσουμε τα </w:t>
      </w:r>
      <w:r w:rsidR="00BF6289">
        <w:t>False</w:t>
      </w:r>
      <w:r w:rsidR="00BF6289" w:rsidRPr="00BF6289">
        <w:rPr>
          <w:lang w:val="el-GR"/>
        </w:rPr>
        <w:t xml:space="preserve"> </w:t>
      </w:r>
      <w:r w:rsidR="00BF6289">
        <w:t>Positives</w:t>
      </w:r>
      <w:r w:rsidR="00BF6289" w:rsidRPr="00BF6289">
        <w:rPr>
          <w:lang w:val="el-GR"/>
        </w:rPr>
        <w:t xml:space="preserve">, </w:t>
      </w:r>
      <w:r w:rsidR="00BF6289">
        <w:rPr>
          <w:lang w:val="el-GR"/>
        </w:rPr>
        <w:t xml:space="preserve">ή το </w:t>
      </w:r>
      <w:r w:rsidR="00BF6289">
        <w:t>Type</w:t>
      </w:r>
      <w:r w:rsidR="00BF6289" w:rsidRPr="00BF6289">
        <w:rPr>
          <w:lang w:val="el-GR"/>
        </w:rPr>
        <w:t xml:space="preserve"> 1 </w:t>
      </w:r>
      <w:r w:rsidR="00BF6289">
        <w:t>Error</w:t>
      </w:r>
      <w:r w:rsidR="00BF6289">
        <w:rPr>
          <w:lang w:val="el-GR"/>
        </w:rPr>
        <w:t xml:space="preserve"> στην ταξινόμηση επισφαλών δανείων.</w:t>
      </w:r>
    </w:p>
    <w:p w:rsidR="00BF6289" w:rsidRDefault="00BF6289" w:rsidP="00EE7F59">
      <w:pPr>
        <w:ind w:firstLine="720"/>
        <w:jc w:val="both"/>
        <w:rPr>
          <w:lang w:val="el-GR"/>
        </w:rPr>
      </w:pPr>
      <w:r>
        <w:rPr>
          <w:lang w:val="el-GR"/>
        </w:rPr>
        <w:t xml:space="preserve">Μπορούμε να εξετάσουμε </w:t>
      </w:r>
      <w:r w:rsidR="000F504A">
        <w:rPr>
          <w:lang w:val="el-GR"/>
        </w:rPr>
        <w:t xml:space="preserve">το </w:t>
      </w:r>
      <w:r w:rsidR="000F504A">
        <w:t>Receiver</w:t>
      </w:r>
      <w:r w:rsidR="000F504A" w:rsidRPr="000F504A">
        <w:rPr>
          <w:lang w:val="el-GR"/>
        </w:rPr>
        <w:t xml:space="preserve"> </w:t>
      </w:r>
      <w:r w:rsidR="000F504A">
        <w:t>Operating</w:t>
      </w:r>
      <w:r w:rsidR="000F504A" w:rsidRPr="000F504A">
        <w:rPr>
          <w:lang w:val="el-GR"/>
        </w:rPr>
        <w:t xml:space="preserve"> </w:t>
      </w:r>
      <w:r w:rsidR="000F504A">
        <w:t>Curve</w:t>
      </w:r>
      <w:r w:rsidR="000F504A" w:rsidRPr="000F504A">
        <w:rPr>
          <w:lang w:val="el-GR"/>
        </w:rPr>
        <w:t xml:space="preserve"> </w:t>
      </w:r>
      <w:r w:rsidR="000F504A">
        <w:rPr>
          <w:lang w:val="el-GR"/>
        </w:rPr>
        <w:t>το οπ</w:t>
      </w:r>
      <w:r w:rsidR="00023EC2">
        <w:rPr>
          <w:lang w:val="el-GR"/>
        </w:rPr>
        <w:t xml:space="preserve">οίο μας δείχνει την απόδοση των μοντέλων για διάφορα όρια απόφασης. Πιο συγκεκριμένα δείχνει ζευγάρια τιμών </w:t>
      </w:r>
      <w:r w:rsidR="00023EC2">
        <w:t>False</w:t>
      </w:r>
      <w:r w:rsidR="00023EC2" w:rsidRPr="00023EC2">
        <w:rPr>
          <w:lang w:val="el-GR"/>
        </w:rPr>
        <w:t xml:space="preserve"> </w:t>
      </w:r>
      <w:r w:rsidR="00023EC2">
        <w:t>Positive</w:t>
      </w:r>
      <w:r w:rsidR="00023EC2" w:rsidRPr="00023EC2">
        <w:rPr>
          <w:lang w:val="el-GR"/>
        </w:rPr>
        <w:t xml:space="preserve"> </w:t>
      </w:r>
      <w:r w:rsidR="00023EC2">
        <w:t>Rate</w:t>
      </w:r>
      <w:r w:rsidR="00023EC2" w:rsidRPr="00023EC2">
        <w:rPr>
          <w:lang w:val="el-GR"/>
        </w:rPr>
        <w:t xml:space="preserve"> </w:t>
      </w:r>
      <w:r w:rsidR="00023EC2">
        <w:rPr>
          <w:lang w:val="el-GR"/>
        </w:rPr>
        <w:t xml:space="preserve">και </w:t>
      </w:r>
      <w:r w:rsidR="00023EC2">
        <w:t>True</w:t>
      </w:r>
      <w:r w:rsidR="00023EC2" w:rsidRPr="00023EC2">
        <w:rPr>
          <w:lang w:val="el-GR"/>
        </w:rPr>
        <w:t xml:space="preserve"> </w:t>
      </w:r>
      <w:r w:rsidR="00023EC2">
        <w:t>Positive</w:t>
      </w:r>
      <w:r w:rsidR="00023EC2" w:rsidRPr="00023EC2">
        <w:rPr>
          <w:lang w:val="el-GR"/>
        </w:rPr>
        <w:t xml:space="preserve"> </w:t>
      </w:r>
      <w:r w:rsidR="00023EC2">
        <w:t>Rate</w:t>
      </w:r>
      <w:r w:rsidR="00023EC2" w:rsidRPr="00023EC2">
        <w:rPr>
          <w:lang w:val="el-GR"/>
        </w:rPr>
        <w:t xml:space="preserve"> </w:t>
      </w:r>
      <w:r w:rsidR="00023EC2">
        <w:rPr>
          <w:lang w:val="el-GR"/>
        </w:rPr>
        <w:t xml:space="preserve">όσο μεταβάλλεται το </w:t>
      </w:r>
      <w:r w:rsidR="00023EC2">
        <w:t>threshold</w:t>
      </w:r>
      <w:r w:rsidR="00023EC2" w:rsidRPr="00023EC2">
        <w:rPr>
          <w:lang w:val="el-GR"/>
        </w:rPr>
        <w:t xml:space="preserve"> </w:t>
      </w:r>
      <w:r w:rsidR="00023EC2">
        <w:rPr>
          <w:lang w:val="el-GR"/>
        </w:rPr>
        <w:t xml:space="preserve">από το 0 στο 1. Το </w:t>
      </w:r>
      <w:r w:rsidR="00023EC2">
        <w:t>False</w:t>
      </w:r>
      <w:r w:rsidR="00023EC2" w:rsidRPr="00D86DC4">
        <w:rPr>
          <w:lang w:val="el-GR"/>
        </w:rPr>
        <w:t xml:space="preserve"> </w:t>
      </w:r>
      <w:r w:rsidR="00023EC2">
        <w:t>Positive</w:t>
      </w:r>
      <w:r w:rsidR="00023EC2" w:rsidRPr="00D86DC4">
        <w:rPr>
          <w:lang w:val="el-GR"/>
        </w:rPr>
        <w:t xml:space="preserve"> </w:t>
      </w:r>
      <w:r w:rsidR="00023EC2">
        <w:t>Rate</w:t>
      </w:r>
      <w:r w:rsidR="00023EC2" w:rsidRPr="00D86DC4">
        <w:rPr>
          <w:lang w:val="el-GR"/>
        </w:rPr>
        <w:t xml:space="preserve"> </w:t>
      </w:r>
      <w:r w:rsidR="00023EC2">
        <w:rPr>
          <w:lang w:val="el-GR"/>
        </w:rPr>
        <w:t xml:space="preserve">απαντάει στην ερώτηση </w:t>
      </w:r>
      <w:r w:rsidR="003D7749">
        <w:rPr>
          <w:lang w:val="el-GR"/>
        </w:rPr>
        <w:t>«</w:t>
      </w:r>
      <w:r w:rsidR="00D86DC4">
        <w:rPr>
          <w:lang w:val="el-GR"/>
        </w:rPr>
        <w:t xml:space="preserve">από το σύνολο των επισφαλών δανείων, πόσα </w:t>
      </w:r>
      <w:r w:rsidR="003D7749">
        <w:rPr>
          <w:lang w:val="el-GR"/>
        </w:rPr>
        <w:t xml:space="preserve">δάνεια ταξινομήθηκαν ως ασφαλή;», ενώ το </w:t>
      </w:r>
      <w:r w:rsidR="003D7749">
        <w:t>True</w:t>
      </w:r>
      <w:r w:rsidR="003D7749" w:rsidRPr="003D7749">
        <w:rPr>
          <w:lang w:val="el-GR"/>
        </w:rPr>
        <w:t xml:space="preserve"> </w:t>
      </w:r>
      <w:r w:rsidR="003D7749">
        <w:t>Positive</w:t>
      </w:r>
      <w:r w:rsidR="003D7749" w:rsidRPr="003D7749">
        <w:rPr>
          <w:lang w:val="el-GR"/>
        </w:rPr>
        <w:t xml:space="preserve"> </w:t>
      </w:r>
      <w:r w:rsidR="003D7749">
        <w:t>Rate</w:t>
      </w:r>
      <w:r w:rsidR="003D7749" w:rsidRPr="003D7749">
        <w:rPr>
          <w:lang w:val="el-GR"/>
        </w:rPr>
        <w:t xml:space="preserve"> </w:t>
      </w:r>
      <w:r w:rsidR="003D7749">
        <w:rPr>
          <w:lang w:val="el-GR"/>
        </w:rPr>
        <w:t xml:space="preserve">απαντάει στην ερώτηση «από το σύνολο των </w:t>
      </w:r>
      <w:r w:rsidR="00EE7F59">
        <w:rPr>
          <w:lang w:val="el-GR"/>
        </w:rPr>
        <w:t>α</w:t>
      </w:r>
      <w:r w:rsidR="003D7749">
        <w:rPr>
          <w:lang w:val="el-GR"/>
        </w:rPr>
        <w:t>σφαλών δανείω</w:t>
      </w:r>
      <w:r w:rsidR="00EE7F59">
        <w:rPr>
          <w:lang w:val="el-GR"/>
        </w:rPr>
        <w:t>ν, πόσα δάνεια ταξινομήθηκαν ως ασφαλή;» Στην εικόνα 4 φαίνεται πως και τα τρια μοντέλα αποδίδουν ισάξια σε κάθε τιμή ορίου απόφασης.</w:t>
      </w:r>
    </w:p>
    <w:p w:rsidR="00EE7F59" w:rsidRPr="00EE7F59" w:rsidRDefault="00EE7F59" w:rsidP="00EE7F59">
      <w:pPr>
        <w:ind w:firstLine="720"/>
        <w:jc w:val="both"/>
        <w:rPr>
          <w:lang w:val="el-GR"/>
        </w:rPr>
      </w:pPr>
      <w:r>
        <w:rPr>
          <w:lang w:val="el-GR"/>
        </w:rPr>
        <w:t xml:space="preserve">Καταλαβαίνουμε πως η προσθήκη </w:t>
      </w:r>
      <w:r>
        <w:t>regularization</w:t>
      </w:r>
      <w:r w:rsidRPr="00EE7F59">
        <w:rPr>
          <w:lang w:val="el-GR"/>
        </w:rPr>
        <w:t xml:space="preserve"> </w:t>
      </w:r>
      <w:r>
        <w:rPr>
          <w:lang w:val="el-GR"/>
        </w:rPr>
        <w:t xml:space="preserve">δεν προσέφερε κάποια βελτίωση στην απόδοση, πράγμα το οποίο ενισχύει, αλλα δεν επιβεβαιώνει, την υπόθεση μας </w:t>
      </w:r>
      <w:r w:rsidR="00D93B72">
        <w:rPr>
          <w:lang w:val="el-GR"/>
        </w:rPr>
        <w:t>πως λόγω του μικρού πλήθους χαρακτηριστικών και του απλού μοντέλου δεν χρειάζεται χαλάρωση.</w:t>
      </w:r>
    </w:p>
    <w:p w:rsidR="00D93B72" w:rsidRPr="00D93B72" w:rsidRDefault="00D93B72" w:rsidP="00D93B72">
      <w:pPr>
        <w:ind w:firstLine="720"/>
        <w:jc w:val="both"/>
        <w:rPr>
          <w:lang w:val="el-GR"/>
        </w:rPr>
      </w:pPr>
      <w:r>
        <w:rPr>
          <w:lang w:val="el-GR"/>
        </w:rPr>
        <w:t>Σίγουρα όμως βλέπουμε βελτίωση σε σχέση</w:t>
      </w:r>
      <w:r w:rsidR="00EE7F59">
        <w:rPr>
          <w:lang w:val="el-GR"/>
        </w:rPr>
        <w:t xml:space="preserve"> με το αρχικό μοντέλο, το μοντέλο με τα τέσσερα χαρακτηριστικά (Εικόνα 5). Παρατηρούμε πως </w:t>
      </w:r>
      <w:r>
        <w:rPr>
          <w:lang w:val="el-GR"/>
        </w:rPr>
        <w:t xml:space="preserve">έχει αυξηθεί δραματικά το </w:t>
      </w:r>
      <w:r>
        <w:t>AUC</w:t>
      </w:r>
      <w:r w:rsidRPr="00D93B72">
        <w:rPr>
          <w:lang w:val="el-GR"/>
        </w:rPr>
        <w:t>, απ</w:t>
      </w:r>
      <w:r>
        <w:rPr>
          <w:lang w:val="el-GR"/>
        </w:rPr>
        <w:t xml:space="preserve">ό 0.6577 σε 0.9435, ενώ η καμπλύλη </w:t>
      </w:r>
      <w:r>
        <w:t>AUC</w:t>
      </w:r>
      <w:r w:rsidRPr="00D93B72">
        <w:rPr>
          <w:lang w:val="el-GR"/>
        </w:rPr>
        <w:t xml:space="preserve"> </w:t>
      </w:r>
      <w:r>
        <w:rPr>
          <w:lang w:val="el-GR"/>
        </w:rPr>
        <w:t>που έτεινε προς την καμπύλη τυχαίας εκτίμησης στο αρχικό μοντέλο, πλέον τείνει στην πάνω αριστερή γωνία.</w:t>
      </w:r>
    </w:p>
    <w:p w:rsidR="00EE7F59" w:rsidRDefault="00EE7F59" w:rsidP="00EE7F59">
      <w:pPr>
        <w:keepNext/>
        <w:jc w:val="center"/>
      </w:pPr>
      <w:r w:rsidRPr="00EE7F59">
        <w:lastRenderedPageBreak/>
        <w:drawing>
          <wp:inline distT="0" distB="0" distL="0" distR="0" wp14:anchorId="68E699E7" wp14:editId="71AB12AC">
            <wp:extent cx="3793253" cy="262042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250" cy="2636312"/>
                    </a:xfrm>
                    <a:prstGeom prst="rect">
                      <a:avLst/>
                    </a:prstGeom>
                  </pic:spPr>
                </pic:pic>
              </a:graphicData>
            </a:graphic>
          </wp:inline>
        </w:drawing>
      </w:r>
    </w:p>
    <w:p w:rsidR="00EE7F59" w:rsidRDefault="00EE7F59" w:rsidP="00EE7F59">
      <w:pPr>
        <w:pStyle w:val="Caption"/>
        <w:jc w:val="center"/>
        <w:rPr>
          <w:lang w:val="el-GR"/>
        </w:rPr>
      </w:pPr>
      <w:r w:rsidRPr="00EE7F59">
        <w:rPr>
          <w:lang w:val="el-GR"/>
        </w:rPr>
        <w:t xml:space="preserve">Εικόνα </w:t>
      </w:r>
      <w:r>
        <w:fldChar w:fldCharType="begin"/>
      </w:r>
      <w:r w:rsidRPr="00EE7F59">
        <w:rPr>
          <w:lang w:val="el-GR"/>
        </w:rPr>
        <w:instrText xml:space="preserve"> </w:instrText>
      </w:r>
      <w:r>
        <w:instrText>SEQ</w:instrText>
      </w:r>
      <w:r w:rsidRPr="00EE7F59">
        <w:rPr>
          <w:lang w:val="el-GR"/>
        </w:rPr>
        <w:instrText xml:space="preserve"> Εικόνα \* </w:instrText>
      </w:r>
      <w:r>
        <w:instrText>ARABIC</w:instrText>
      </w:r>
      <w:r w:rsidRPr="00EE7F59">
        <w:rPr>
          <w:lang w:val="el-GR"/>
        </w:rPr>
        <w:instrText xml:space="preserve"> </w:instrText>
      </w:r>
      <w:r>
        <w:fldChar w:fldCharType="separate"/>
      </w:r>
      <w:r w:rsidR="00A45D59" w:rsidRPr="00A45D59">
        <w:rPr>
          <w:noProof/>
          <w:lang w:val="el-GR"/>
        </w:rPr>
        <w:t>7</w:t>
      </w:r>
      <w:r>
        <w:fldChar w:fldCharType="end"/>
      </w:r>
      <w:r w:rsidRPr="00EE7F59">
        <w:rPr>
          <w:lang w:val="el-GR"/>
        </w:rPr>
        <w:t xml:space="preserve"> </w:t>
      </w:r>
      <w:r>
        <w:t>ROC</w:t>
      </w:r>
      <w:r>
        <w:rPr>
          <w:lang w:val="el-GR"/>
        </w:rPr>
        <w:t xml:space="preserve"> και </w:t>
      </w:r>
      <w:r>
        <w:t>AUC</w:t>
      </w:r>
      <w:r w:rsidRPr="00EE7F59">
        <w:rPr>
          <w:lang w:val="el-GR"/>
        </w:rPr>
        <w:t xml:space="preserve"> </w:t>
      </w:r>
      <w:r>
        <w:rPr>
          <w:lang w:val="el-GR"/>
        </w:rPr>
        <w:t>των τριων μοντέλων.</w:t>
      </w:r>
    </w:p>
    <w:p w:rsidR="00EE7F59" w:rsidRDefault="00D93B72" w:rsidP="00EE7F59">
      <w:pPr>
        <w:keepNext/>
        <w:jc w:val="center"/>
      </w:pPr>
      <w:r w:rsidRPr="00D93B72">
        <w:rPr>
          <w:lang w:val="el-GR"/>
        </w:rPr>
        <w:drawing>
          <wp:inline distT="0" distB="0" distL="0" distR="0" wp14:anchorId="3EB2911E" wp14:editId="7AB3AC2D">
            <wp:extent cx="3121835" cy="2620800"/>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1835" cy="2620800"/>
                    </a:xfrm>
                    <a:prstGeom prst="rect">
                      <a:avLst/>
                    </a:prstGeom>
                  </pic:spPr>
                </pic:pic>
              </a:graphicData>
            </a:graphic>
          </wp:inline>
        </w:drawing>
      </w:r>
    </w:p>
    <w:p w:rsidR="00EE7F59" w:rsidRPr="00EE7F59" w:rsidRDefault="00EE7F59" w:rsidP="00EE7F59">
      <w:pPr>
        <w:pStyle w:val="Caption"/>
        <w:jc w:val="center"/>
        <w:rPr>
          <w:lang w:val="el-GR"/>
        </w:rPr>
      </w:pPr>
      <w:r w:rsidRPr="00D93B72">
        <w:rPr>
          <w:lang w:val="el-GR"/>
        </w:rPr>
        <w:t xml:space="preserve">Εικόνα </w:t>
      </w:r>
      <w:r>
        <w:fldChar w:fldCharType="begin"/>
      </w:r>
      <w:r w:rsidRPr="00D93B72">
        <w:rPr>
          <w:lang w:val="el-GR"/>
        </w:rPr>
        <w:instrText xml:space="preserve"> </w:instrText>
      </w:r>
      <w:r>
        <w:instrText>SEQ</w:instrText>
      </w:r>
      <w:r w:rsidRPr="00D93B72">
        <w:rPr>
          <w:lang w:val="el-GR"/>
        </w:rPr>
        <w:instrText xml:space="preserve"> Εικόνα \* </w:instrText>
      </w:r>
      <w:r>
        <w:instrText>ARABIC</w:instrText>
      </w:r>
      <w:r w:rsidRPr="00D93B72">
        <w:rPr>
          <w:lang w:val="el-GR"/>
        </w:rPr>
        <w:instrText xml:space="preserve"> </w:instrText>
      </w:r>
      <w:r>
        <w:fldChar w:fldCharType="separate"/>
      </w:r>
      <w:r w:rsidR="00A45D59" w:rsidRPr="00A45D59">
        <w:rPr>
          <w:noProof/>
          <w:lang w:val="el-GR"/>
        </w:rPr>
        <w:t>8</w:t>
      </w:r>
      <w:r>
        <w:fldChar w:fldCharType="end"/>
      </w:r>
      <w:r>
        <w:rPr>
          <w:lang w:val="el-GR"/>
        </w:rPr>
        <w:t xml:space="preserve"> Α</w:t>
      </w:r>
      <w:r w:rsidR="00D93B72" w:rsidRPr="00D93B72">
        <w:rPr>
          <w:lang w:val="el-GR"/>
        </w:rPr>
        <w:t xml:space="preserve"> </w:t>
      </w:r>
      <w:r w:rsidR="00D93B72">
        <w:t>R</w:t>
      </w:r>
      <w:bookmarkStart w:id="0" w:name="_GoBack"/>
      <w:bookmarkEnd w:id="0"/>
      <w:r w:rsidR="00D93B72">
        <w:t>OC</w:t>
      </w:r>
      <w:r w:rsidR="00D93B72">
        <w:rPr>
          <w:lang w:val="el-GR"/>
        </w:rPr>
        <w:t xml:space="preserve"> και </w:t>
      </w:r>
      <w:r w:rsidR="00D93B72">
        <w:t>AUC</w:t>
      </w:r>
      <w:r w:rsidR="00D93B72" w:rsidRPr="00EE7F59">
        <w:rPr>
          <w:lang w:val="el-GR"/>
        </w:rPr>
        <w:t xml:space="preserve"> </w:t>
      </w:r>
      <w:r w:rsidR="00D93B72">
        <w:rPr>
          <w:lang w:val="el-GR"/>
        </w:rPr>
        <w:t>του αρχικού μοντέλου</w:t>
      </w:r>
      <w:r>
        <w:rPr>
          <w:lang w:val="el-GR"/>
        </w:rPr>
        <w:t xml:space="preserve"> βάσης.</w:t>
      </w:r>
    </w:p>
    <w:sectPr w:rsidR="00EE7F59" w:rsidRPr="00EE7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25F" w:rsidRDefault="006E125F" w:rsidP="005F1600">
      <w:pPr>
        <w:spacing w:after="0" w:line="240" w:lineRule="auto"/>
      </w:pPr>
      <w:r>
        <w:separator/>
      </w:r>
    </w:p>
  </w:endnote>
  <w:endnote w:type="continuationSeparator" w:id="0">
    <w:p w:rsidR="006E125F" w:rsidRDefault="006E125F" w:rsidP="005F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25F" w:rsidRDefault="006E125F" w:rsidP="005F1600">
      <w:pPr>
        <w:spacing w:after="0" w:line="240" w:lineRule="auto"/>
      </w:pPr>
      <w:r>
        <w:separator/>
      </w:r>
    </w:p>
  </w:footnote>
  <w:footnote w:type="continuationSeparator" w:id="0">
    <w:p w:rsidR="006E125F" w:rsidRDefault="006E125F" w:rsidP="005F1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3D"/>
    <w:rsid w:val="00023EC2"/>
    <w:rsid w:val="00055086"/>
    <w:rsid w:val="00056A50"/>
    <w:rsid w:val="000923DC"/>
    <w:rsid w:val="000A26D2"/>
    <w:rsid w:val="000B0F7D"/>
    <w:rsid w:val="000C541E"/>
    <w:rsid w:val="000C64B1"/>
    <w:rsid w:val="000D6A91"/>
    <w:rsid w:val="000E2CAA"/>
    <w:rsid w:val="000F504A"/>
    <w:rsid w:val="00134417"/>
    <w:rsid w:val="00192122"/>
    <w:rsid w:val="001C0952"/>
    <w:rsid w:val="001C5235"/>
    <w:rsid w:val="001C6499"/>
    <w:rsid w:val="001F25FD"/>
    <w:rsid w:val="002012CD"/>
    <w:rsid w:val="0020365F"/>
    <w:rsid w:val="00275F6A"/>
    <w:rsid w:val="002848C1"/>
    <w:rsid w:val="002C50ED"/>
    <w:rsid w:val="002E1CD8"/>
    <w:rsid w:val="002F2241"/>
    <w:rsid w:val="0034435E"/>
    <w:rsid w:val="003663C4"/>
    <w:rsid w:val="0038151F"/>
    <w:rsid w:val="003856F8"/>
    <w:rsid w:val="00395E56"/>
    <w:rsid w:val="003A6F15"/>
    <w:rsid w:val="003B1421"/>
    <w:rsid w:val="003C5FB6"/>
    <w:rsid w:val="003D7749"/>
    <w:rsid w:val="0040471A"/>
    <w:rsid w:val="00406C5C"/>
    <w:rsid w:val="00420EA6"/>
    <w:rsid w:val="004221DC"/>
    <w:rsid w:val="0049457A"/>
    <w:rsid w:val="004B0463"/>
    <w:rsid w:val="004B0E1C"/>
    <w:rsid w:val="004C583E"/>
    <w:rsid w:val="004F49F1"/>
    <w:rsid w:val="005625F1"/>
    <w:rsid w:val="00583F2E"/>
    <w:rsid w:val="005C6749"/>
    <w:rsid w:val="005F1600"/>
    <w:rsid w:val="006077AD"/>
    <w:rsid w:val="00631200"/>
    <w:rsid w:val="0068722C"/>
    <w:rsid w:val="006B39A9"/>
    <w:rsid w:val="006B4B7B"/>
    <w:rsid w:val="006E125F"/>
    <w:rsid w:val="006F05E1"/>
    <w:rsid w:val="00742650"/>
    <w:rsid w:val="007679E3"/>
    <w:rsid w:val="00786AE3"/>
    <w:rsid w:val="007D27FC"/>
    <w:rsid w:val="007F539A"/>
    <w:rsid w:val="00806EFE"/>
    <w:rsid w:val="00814959"/>
    <w:rsid w:val="00814E32"/>
    <w:rsid w:val="00815033"/>
    <w:rsid w:val="008748F7"/>
    <w:rsid w:val="00875521"/>
    <w:rsid w:val="008A7086"/>
    <w:rsid w:val="008F0CC2"/>
    <w:rsid w:val="008F6435"/>
    <w:rsid w:val="00902801"/>
    <w:rsid w:val="00916103"/>
    <w:rsid w:val="00922D2A"/>
    <w:rsid w:val="0092503D"/>
    <w:rsid w:val="009430CE"/>
    <w:rsid w:val="00952D6C"/>
    <w:rsid w:val="00983854"/>
    <w:rsid w:val="009B6B9A"/>
    <w:rsid w:val="009D1553"/>
    <w:rsid w:val="009D6997"/>
    <w:rsid w:val="009F4AA9"/>
    <w:rsid w:val="00A17AD6"/>
    <w:rsid w:val="00A44CA1"/>
    <w:rsid w:val="00A45D59"/>
    <w:rsid w:val="00A722D7"/>
    <w:rsid w:val="00AB046C"/>
    <w:rsid w:val="00AB7801"/>
    <w:rsid w:val="00AC002C"/>
    <w:rsid w:val="00AD204F"/>
    <w:rsid w:val="00AD30E6"/>
    <w:rsid w:val="00AF7E8E"/>
    <w:rsid w:val="00B02CFC"/>
    <w:rsid w:val="00B24920"/>
    <w:rsid w:val="00B44A7F"/>
    <w:rsid w:val="00B4773C"/>
    <w:rsid w:val="00B812F2"/>
    <w:rsid w:val="00B9568F"/>
    <w:rsid w:val="00B968D2"/>
    <w:rsid w:val="00BB3450"/>
    <w:rsid w:val="00BB54BB"/>
    <w:rsid w:val="00BF6289"/>
    <w:rsid w:val="00C03E41"/>
    <w:rsid w:val="00C17F09"/>
    <w:rsid w:val="00C329BF"/>
    <w:rsid w:val="00C3590D"/>
    <w:rsid w:val="00C56770"/>
    <w:rsid w:val="00C65C4F"/>
    <w:rsid w:val="00C7285D"/>
    <w:rsid w:val="00C82B12"/>
    <w:rsid w:val="00C93591"/>
    <w:rsid w:val="00CA6DFC"/>
    <w:rsid w:val="00CB0042"/>
    <w:rsid w:val="00CB3A01"/>
    <w:rsid w:val="00CD6533"/>
    <w:rsid w:val="00CE4B74"/>
    <w:rsid w:val="00CF0F60"/>
    <w:rsid w:val="00D340F4"/>
    <w:rsid w:val="00D71413"/>
    <w:rsid w:val="00D719AC"/>
    <w:rsid w:val="00D86DC4"/>
    <w:rsid w:val="00D93B72"/>
    <w:rsid w:val="00DC5603"/>
    <w:rsid w:val="00DD26BB"/>
    <w:rsid w:val="00DE315B"/>
    <w:rsid w:val="00DE4CE9"/>
    <w:rsid w:val="00DF0F16"/>
    <w:rsid w:val="00DF62AE"/>
    <w:rsid w:val="00EA42EE"/>
    <w:rsid w:val="00EE7F59"/>
    <w:rsid w:val="00F3321B"/>
    <w:rsid w:val="00F36E0B"/>
    <w:rsid w:val="00F8217D"/>
    <w:rsid w:val="00F9101F"/>
    <w:rsid w:val="00FC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A3851-BAF5-4A7B-B601-A3BBCCD0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749"/>
  </w:style>
  <w:style w:type="paragraph" w:styleId="Heading1">
    <w:name w:val="heading 1"/>
    <w:basedOn w:val="Normal"/>
    <w:next w:val="Normal"/>
    <w:link w:val="Heading1Char"/>
    <w:uiPriority w:val="9"/>
    <w:qFormat/>
    <w:rsid w:val="00925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0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0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503D"/>
    <w:rPr>
      <w:rFonts w:eastAsiaTheme="minorEastAsia"/>
      <w:color w:val="5A5A5A" w:themeColor="text1" w:themeTint="A5"/>
      <w:spacing w:val="15"/>
    </w:rPr>
  </w:style>
  <w:style w:type="table" w:styleId="TableGrid">
    <w:name w:val="Table Grid"/>
    <w:basedOn w:val="TableNormal"/>
    <w:uiPriority w:val="39"/>
    <w:rsid w:val="00925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503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C50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9F4AA9"/>
    <w:rPr>
      <w:color w:val="0563C1" w:themeColor="hyperlink"/>
      <w:u w:val="single"/>
    </w:rPr>
  </w:style>
  <w:style w:type="paragraph" w:styleId="Footer">
    <w:name w:val="footer"/>
    <w:basedOn w:val="Normal"/>
    <w:link w:val="FooterChar"/>
    <w:uiPriority w:val="99"/>
    <w:semiHidden/>
    <w:unhideWhenUsed/>
    <w:rsid w:val="009F4A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4AA9"/>
  </w:style>
  <w:style w:type="character" w:styleId="PageNumber">
    <w:name w:val="page number"/>
    <w:basedOn w:val="DefaultParagraphFont"/>
    <w:uiPriority w:val="99"/>
    <w:semiHidden/>
    <w:unhideWhenUsed/>
    <w:rsid w:val="009F4AA9"/>
  </w:style>
  <w:style w:type="paragraph" w:styleId="FootnoteText">
    <w:name w:val="footnote text"/>
    <w:basedOn w:val="Normal"/>
    <w:link w:val="FootnoteTextChar"/>
    <w:uiPriority w:val="99"/>
    <w:semiHidden/>
    <w:unhideWhenUsed/>
    <w:rsid w:val="005F16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600"/>
    <w:rPr>
      <w:sz w:val="20"/>
      <w:szCs w:val="20"/>
    </w:rPr>
  </w:style>
  <w:style w:type="character" w:styleId="FootnoteReference">
    <w:name w:val="footnote reference"/>
    <w:basedOn w:val="DefaultParagraphFont"/>
    <w:uiPriority w:val="99"/>
    <w:semiHidden/>
    <w:unhideWhenUsed/>
    <w:rsid w:val="005F1600"/>
    <w:rPr>
      <w:vertAlign w:val="superscript"/>
    </w:rPr>
  </w:style>
  <w:style w:type="character" w:customStyle="1" w:styleId="Heading2Char">
    <w:name w:val="Heading 2 Char"/>
    <w:basedOn w:val="DefaultParagraphFont"/>
    <w:link w:val="Heading2"/>
    <w:uiPriority w:val="9"/>
    <w:rsid w:val="00C9359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8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809">
      <w:bodyDiv w:val="1"/>
      <w:marLeft w:val="0"/>
      <w:marRight w:val="0"/>
      <w:marTop w:val="0"/>
      <w:marBottom w:val="0"/>
      <w:divBdr>
        <w:top w:val="none" w:sz="0" w:space="0" w:color="auto"/>
        <w:left w:val="none" w:sz="0" w:space="0" w:color="auto"/>
        <w:bottom w:val="none" w:sz="0" w:space="0" w:color="auto"/>
        <w:right w:val="none" w:sz="0" w:space="0" w:color="auto"/>
      </w:divBdr>
    </w:div>
    <w:div w:id="32190608">
      <w:bodyDiv w:val="1"/>
      <w:marLeft w:val="0"/>
      <w:marRight w:val="0"/>
      <w:marTop w:val="0"/>
      <w:marBottom w:val="0"/>
      <w:divBdr>
        <w:top w:val="none" w:sz="0" w:space="0" w:color="auto"/>
        <w:left w:val="none" w:sz="0" w:space="0" w:color="auto"/>
        <w:bottom w:val="none" w:sz="0" w:space="0" w:color="auto"/>
        <w:right w:val="none" w:sz="0" w:space="0" w:color="auto"/>
      </w:divBdr>
    </w:div>
    <w:div w:id="80764595">
      <w:bodyDiv w:val="1"/>
      <w:marLeft w:val="0"/>
      <w:marRight w:val="0"/>
      <w:marTop w:val="0"/>
      <w:marBottom w:val="0"/>
      <w:divBdr>
        <w:top w:val="none" w:sz="0" w:space="0" w:color="auto"/>
        <w:left w:val="none" w:sz="0" w:space="0" w:color="auto"/>
        <w:bottom w:val="none" w:sz="0" w:space="0" w:color="auto"/>
        <w:right w:val="none" w:sz="0" w:space="0" w:color="auto"/>
      </w:divBdr>
    </w:div>
    <w:div w:id="203906642">
      <w:bodyDiv w:val="1"/>
      <w:marLeft w:val="0"/>
      <w:marRight w:val="0"/>
      <w:marTop w:val="0"/>
      <w:marBottom w:val="0"/>
      <w:divBdr>
        <w:top w:val="none" w:sz="0" w:space="0" w:color="auto"/>
        <w:left w:val="none" w:sz="0" w:space="0" w:color="auto"/>
        <w:bottom w:val="none" w:sz="0" w:space="0" w:color="auto"/>
        <w:right w:val="none" w:sz="0" w:space="0" w:color="auto"/>
      </w:divBdr>
    </w:div>
    <w:div w:id="291325981">
      <w:bodyDiv w:val="1"/>
      <w:marLeft w:val="0"/>
      <w:marRight w:val="0"/>
      <w:marTop w:val="0"/>
      <w:marBottom w:val="0"/>
      <w:divBdr>
        <w:top w:val="none" w:sz="0" w:space="0" w:color="auto"/>
        <w:left w:val="none" w:sz="0" w:space="0" w:color="auto"/>
        <w:bottom w:val="none" w:sz="0" w:space="0" w:color="auto"/>
        <w:right w:val="none" w:sz="0" w:space="0" w:color="auto"/>
      </w:divBdr>
    </w:div>
    <w:div w:id="321546258">
      <w:bodyDiv w:val="1"/>
      <w:marLeft w:val="0"/>
      <w:marRight w:val="0"/>
      <w:marTop w:val="0"/>
      <w:marBottom w:val="0"/>
      <w:divBdr>
        <w:top w:val="none" w:sz="0" w:space="0" w:color="auto"/>
        <w:left w:val="none" w:sz="0" w:space="0" w:color="auto"/>
        <w:bottom w:val="none" w:sz="0" w:space="0" w:color="auto"/>
        <w:right w:val="none" w:sz="0" w:space="0" w:color="auto"/>
      </w:divBdr>
    </w:div>
    <w:div w:id="403262878">
      <w:bodyDiv w:val="1"/>
      <w:marLeft w:val="0"/>
      <w:marRight w:val="0"/>
      <w:marTop w:val="0"/>
      <w:marBottom w:val="0"/>
      <w:divBdr>
        <w:top w:val="none" w:sz="0" w:space="0" w:color="auto"/>
        <w:left w:val="none" w:sz="0" w:space="0" w:color="auto"/>
        <w:bottom w:val="none" w:sz="0" w:space="0" w:color="auto"/>
        <w:right w:val="none" w:sz="0" w:space="0" w:color="auto"/>
      </w:divBdr>
    </w:div>
    <w:div w:id="523177896">
      <w:bodyDiv w:val="1"/>
      <w:marLeft w:val="0"/>
      <w:marRight w:val="0"/>
      <w:marTop w:val="0"/>
      <w:marBottom w:val="0"/>
      <w:divBdr>
        <w:top w:val="none" w:sz="0" w:space="0" w:color="auto"/>
        <w:left w:val="none" w:sz="0" w:space="0" w:color="auto"/>
        <w:bottom w:val="none" w:sz="0" w:space="0" w:color="auto"/>
        <w:right w:val="none" w:sz="0" w:space="0" w:color="auto"/>
      </w:divBdr>
    </w:div>
    <w:div w:id="623540388">
      <w:bodyDiv w:val="1"/>
      <w:marLeft w:val="0"/>
      <w:marRight w:val="0"/>
      <w:marTop w:val="0"/>
      <w:marBottom w:val="0"/>
      <w:divBdr>
        <w:top w:val="none" w:sz="0" w:space="0" w:color="auto"/>
        <w:left w:val="none" w:sz="0" w:space="0" w:color="auto"/>
        <w:bottom w:val="none" w:sz="0" w:space="0" w:color="auto"/>
        <w:right w:val="none" w:sz="0" w:space="0" w:color="auto"/>
      </w:divBdr>
    </w:div>
    <w:div w:id="675228395">
      <w:bodyDiv w:val="1"/>
      <w:marLeft w:val="0"/>
      <w:marRight w:val="0"/>
      <w:marTop w:val="0"/>
      <w:marBottom w:val="0"/>
      <w:divBdr>
        <w:top w:val="none" w:sz="0" w:space="0" w:color="auto"/>
        <w:left w:val="none" w:sz="0" w:space="0" w:color="auto"/>
        <w:bottom w:val="none" w:sz="0" w:space="0" w:color="auto"/>
        <w:right w:val="none" w:sz="0" w:space="0" w:color="auto"/>
      </w:divBdr>
    </w:div>
    <w:div w:id="686979076">
      <w:bodyDiv w:val="1"/>
      <w:marLeft w:val="0"/>
      <w:marRight w:val="0"/>
      <w:marTop w:val="0"/>
      <w:marBottom w:val="0"/>
      <w:divBdr>
        <w:top w:val="none" w:sz="0" w:space="0" w:color="auto"/>
        <w:left w:val="none" w:sz="0" w:space="0" w:color="auto"/>
        <w:bottom w:val="none" w:sz="0" w:space="0" w:color="auto"/>
        <w:right w:val="none" w:sz="0" w:space="0" w:color="auto"/>
      </w:divBdr>
    </w:div>
    <w:div w:id="747071539">
      <w:bodyDiv w:val="1"/>
      <w:marLeft w:val="0"/>
      <w:marRight w:val="0"/>
      <w:marTop w:val="0"/>
      <w:marBottom w:val="0"/>
      <w:divBdr>
        <w:top w:val="none" w:sz="0" w:space="0" w:color="auto"/>
        <w:left w:val="none" w:sz="0" w:space="0" w:color="auto"/>
        <w:bottom w:val="none" w:sz="0" w:space="0" w:color="auto"/>
        <w:right w:val="none" w:sz="0" w:space="0" w:color="auto"/>
      </w:divBdr>
    </w:div>
    <w:div w:id="788428090">
      <w:bodyDiv w:val="1"/>
      <w:marLeft w:val="0"/>
      <w:marRight w:val="0"/>
      <w:marTop w:val="0"/>
      <w:marBottom w:val="0"/>
      <w:divBdr>
        <w:top w:val="none" w:sz="0" w:space="0" w:color="auto"/>
        <w:left w:val="none" w:sz="0" w:space="0" w:color="auto"/>
        <w:bottom w:val="none" w:sz="0" w:space="0" w:color="auto"/>
        <w:right w:val="none" w:sz="0" w:space="0" w:color="auto"/>
      </w:divBdr>
    </w:div>
    <w:div w:id="867717373">
      <w:bodyDiv w:val="1"/>
      <w:marLeft w:val="0"/>
      <w:marRight w:val="0"/>
      <w:marTop w:val="0"/>
      <w:marBottom w:val="0"/>
      <w:divBdr>
        <w:top w:val="none" w:sz="0" w:space="0" w:color="auto"/>
        <w:left w:val="none" w:sz="0" w:space="0" w:color="auto"/>
        <w:bottom w:val="none" w:sz="0" w:space="0" w:color="auto"/>
        <w:right w:val="none" w:sz="0" w:space="0" w:color="auto"/>
      </w:divBdr>
    </w:div>
    <w:div w:id="903686781">
      <w:bodyDiv w:val="1"/>
      <w:marLeft w:val="0"/>
      <w:marRight w:val="0"/>
      <w:marTop w:val="0"/>
      <w:marBottom w:val="0"/>
      <w:divBdr>
        <w:top w:val="none" w:sz="0" w:space="0" w:color="auto"/>
        <w:left w:val="none" w:sz="0" w:space="0" w:color="auto"/>
        <w:bottom w:val="none" w:sz="0" w:space="0" w:color="auto"/>
        <w:right w:val="none" w:sz="0" w:space="0" w:color="auto"/>
      </w:divBdr>
    </w:div>
    <w:div w:id="1059594212">
      <w:bodyDiv w:val="1"/>
      <w:marLeft w:val="0"/>
      <w:marRight w:val="0"/>
      <w:marTop w:val="0"/>
      <w:marBottom w:val="0"/>
      <w:divBdr>
        <w:top w:val="none" w:sz="0" w:space="0" w:color="auto"/>
        <w:left w:val="none" w:sz="0" w:space="0" w:color="auto"/>
        <w:bottom w:val="none" w:sz="0" w:space="0" w:color="auto"/>
        <w:right w:val="none" w:sz="0" w:space="0" w:color="auto"/>
      </w:divBdr>
    </w:div>
    <w:div w:id="1064376366">
      <w:bodyDiv w:val="1"/>
      <w:marLeft w:val="0"/>
      <w:marRight w:val="0"/>
      <w:marTop w:val="0"/>
      <w:marBottom w:val="0"/>
      <w:divBdr>
        <w:top w:val="none" w:sz="0" w:space="0" w:color="auto"/>
        <w:left w:val="none" w:sz="0" w:space="0" w:color="auto"/>
        <w:bottom w:val="none" w:sz="0" w:space="0" w:color="auto"/>
        <w:right w:val="none" w:sz="0" w:space="0" w:color="auto"/>
      </w:divBdr>
    </w:div>
    <w:div w:id="1086342749">
      <w:bodyDiv w:val="1"/>
      <w:marLeft w:val="0"/>
      <w:marRight w:val="0"/>
      <w:marTop w:val="0"/>
      <w:marBottom w:val="0"/>
      <w:divBdr>
        <w:top w:val="none" w:sz="0" w:space="0" w:color="auto"/>
        <w:left w:val="none" w:sz="0" w:space="0" w:color="auto"/>
        <w:bottom w:val="none" w:sz="0" w:space="0" w:color="auto"/>
        <w:right w:val="none" w:sz="0" w:space="0" w:color="auto"/>
      </w:divBdr>
    </w:div>
    <w:div w:id="1101293272">
      <w:bodyDiv w:val="1"/>
      <w:marLeft w:val="0"/>
      <w:marRight w:val="0"/>
      <w:marTop w:val="0"/>
      <w:marBottom w:val="0"/>
      <w:divBdr>
        <w:top w:val="none" w:sz="0" w:space="0" w:color="auto"/>
        <w:left w:val="none" w:sz="0" w:space="0" w:color="auto"/>
        <w:bottom w:val="none" w:sz="0" w:space="0" w:color="auto"/>
        <w:right w:val="none" w:sz="0" w:space="0" w:color="auto"/>
      </w:divBdr>
    </w:div>
    <w:div w:id="1321497509">
      <w:bodyDiv w:val="1"/>
      <w:marLeft w:val="0"/>
      <w:marRight w:val="0"/>
      <w:marTop w:val="0"/>
      <w:marBottom w:val="0"/>
      <w:divBdr>
        <w:top w:val="none" w:sz="0" w:space="0" w:color="auto"/>
        <w:left w:val="none" w:sz="0" w:space="0" w:color="auto"/>
        <w:bottom w:val="none" w:sz="0" w:space="0" w:color="auto"/>
        <w:right w:val="none" w:sz="0" w:space="0" w:color="auto"/>
      </w:divBdr>
    </w:div>
    <w:div w:id="1331299651">
      <w:bodyDiv w:val="1"/>
      <w:marLeft w:val="0"/>
      <w:marRight w:val="0"/>
      <w:marTop w:val="0"/>
      <w:marBottom w:val="0"/>
      <w:divBdr>
        <w:top w:val="none" w:sz="0" w:space="0" w:color="auto"/>
        <w:left w:val="none" w:sz="0" w:space="0" w:color="auto"/>
        <w:bottom w:val="none" w:sz="0" w:space="0" w:color="auto"/>
        <w:right w:val="none" w:sz="0" w:space="0" w:color="auto"/>
      </w:divBdr>
    </w:div>
    <w:div w:id="1379665120">
      <w:bodyDiv w:val="1"/>
      <w:marLeft w:val="0"/>
      <w:marRight w:val="0"/>
      <w:marTop w:val="0"/>
      <w:marBottom w:val="0"/>
      <w:divBdr>
        <w:top w:val="none" w:sz="0" w:space="0" w:color="auto"/>
        <w:left w:val="none" w:sz="0" w:space="0" w:color="auto"/>
        <w:bottom w:val="none" w:sz="0" w:space="0" w:color="auto"/>
        <w:right w:val="none" w:sz="0" w:space="0" w:color="auto"/>
      </w:divBdr>
    </w:div>
    <w:div w:id="1483347629">
      <w:bodyDiv w:val="1"/>
      <w:marLeft w:val="0"/>
      <w:marRight w:val="0"/>
      <w:marTop w:val="0"/>
      <w:marBottom w:val="0"/>
      <w:divBdr>
        <w:top w:val="none" w:sz="0" w:space="0" w:color="auto"/>
        <w:left w:val="none" w:sz="0" w:space="0" w:color="auto"/>
        <w:bottom w:val="none" w:sz="0" w:space="0" w:color="auto"/>
        <w:right w:val="none" w:sz="0" w:space="0" w:color="auto"/>
      </w:divBdr>
    </w:div>
    <w:div w:id="1494762056">
      <w:bodyDiv w:val="1"/>
      <w:marLeft w:val="0"/>
      <w:marRight w:val="0"/>
      <w:marTop w:val="0"/>
      <w:marBottom w:val="0"/>
      <w:divBdr>
        <w:top w:val="none" w:sz="0" w:space="0" w:color="auto"/>
        <w:left w:val="none" w:sz="0" w:space="0" w:color="auto"/>
        <w:bottom w:val="none" w:sz="0" w:space="0" w:color="auto"/>
        <w:right w:val="none" w:sz="0" w:space="0" w:color="auto"/>
      </w:divBdr>
    </w:div>
    <w:div w:id="1750691607">
      <w:bodyDiv w:val="1"/>
      <w:marLeft w:val="0"/>
      <w:marRight w:val="0"/>
      <w:marTop w:val="0"/>
      <w:marBottom w:val="0"/>
      <w:divBdr>
        <w:top w:val="none" w:sz="0" w:space="0" w:color="auto"/>
        <w:left w:val="none" w:sz="0" w:space="0" w:color="auto"/>
        <w:bottom w:val="none" w:sz="0" w:space="0" w:color="auto"/>
        <w:right w:val="none" w:sz="0" w:space="0" w:color="auto"/>
      </w:divBdr>
    </w:div>
    <w:div w:id="1870029943">
      <w:bodyDiv w:val="1"/>
      <w:marLeft w:val="0"/>
      <w:marRight w:val="0"/>
      <w:marTop w:val="0"/>
      <w:marBottom w:val="0"/>
      <w:divBdr>
        <w:top w:val="none" w:sz="0" w:space="0" w:color="auto"/>
        <w:left w:val="none" w:sz="0" w:space="0" w:color="auto"/>
        <w:bottom w:val="none" w:sz="0" w:space="0" w:color="auto"/>
        <w:right w:val="none" w:sz="0" w:space="0" w:color="auto"/>
      </w:divBdr>
    </w:div>
    <w:div w:id="1902598765">
      <w:bodyDiv w:val="1"/>
      <w:marLeft w:val="0"/>
      <w:marRight w:val="0"/>
      <w:marTop w:val="0"/>
      <w:marBottom w:val="0"/>
      <w:divBdr>
        <w:top w:val="none" w:sz="0" w:space="0" w:color="auto"/>
        <w:left w:val="none" w:sz="0" w:space="0" w:color="auto"/>
        <w:bottom w:val="none" w:sz="0" w:space="0" w:color="auto"/>
        <w:right w:val="none" w:sz="0" w:space="0" w:color="auto"/>
      </w:divBdr>
      <w:divsChild>
        <w:div w:id="650713663">
          <w:marLeft w:val="0"/>
          <w:marRight w:val="0"/>
          <w:marTop w:val="0"/>
          <w:marBottom w:val="0"/>
          <w:divBdr>
            <w:top w:val="none" w:sz="0" w:space="0" w:color="auto"/>
            <w:left w:val="none" w:sz="0" w:space="0" w:color="auto"/>
            <w:bottom w:val="none" w:sz="0" w:space="0" w:color="auto"/>
            <w:right w:val="none" w:sz="0" w:space="0" w:color="auto"/>
          </w:divBdr>
          <w:divsChild>
            <w:div w:id="1497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8956">
      <w:bodyDiv w:val="1"/>
      <w:marLeft w:val="0"/>
      <w:marRight w:val="0"/>
      <w:marTop w:val="0"/>
      <w:marBottom w:val="0"/>
      <w:divBdr>
        <w:top w:val="none" w:sz="0" w:space="0" w:color="auto"/>
        <w:left w:val="none" w:sz="0" w:space="0" w:color="auto"/>
        <w:bottom w:val="none" w:sz="0" w:space="0" w:color="auto"/>
        <w:right w:val="none" w:sz="0" w:space="0" w:color="auto"/>
      </w:divBdr>
    </w:div>
    <w:div w:id="1959027352">
      <w:bodyDiv w:val="1"/>
      <w:marLeft w:val="0"/>
      <w:marRight w:val="0"/>
      <w:marTop w:val="0"/>
      <w:marBottom w:val="0"/>
      <w:divBdr>
        <w:top w:val="none" w:sz="0" w:space="0" w:color="auto"/>
        <w:left w:val="none" w:sz="0" w:space="0" w:color="auto"/>
        <w:bottom w:val="none" w:sz="0" w:space="0" w:color="auto"/>
        <w:right w:val="none" w:sz="0" w:space="0" w:color="auto"/>
      </w:divBdr>
    </w:div>
    <w:div w:id="1978414073">
      <w:bodyDiv w:val="1"/>
      <w:marLeft w:val="0"/>
      <w:marRight w:val="0"/>
      <w:marTop w:val="0"/>
      <w:marBottom w:val="0"/>
      <w:divBdr>
        <w:top w:val="none" w:sz="0" w:space="0" w:color="auto"/>
        <w:left w:val="none" w:sz="0" w:space="0" w:color="auto"/>
        <w:bottom w:val="none" w:sz="0" w:space="0" w:color="auto"/>
        <w:right w:val="none" w:sz="0" w:space="0" w:color="auto"/>
      </w:divBdr>
    </w:div>
    <w:div w:id="2037541018">
      <w:bodyDiv w:val="1"/>
      <w:marLeft w:val="0"/>
      <w:marRight w:val="0"/>
      <w:marTop w:val="0"/>
      <w:marBottom w:val="0"/>
      <w:divBdr>
        <w:top w:val="none" w:sz="0" w:space="0" w:color="auto"/>
        <w:left w:val="none" w:sz="0" w:space="0" w:color="auto"/>
        <w:bottom w:val="none" w:sz="0" w:space="0" w:color="auto"/>
        <w:right w:val="none" w:sz="0" w:space="0" w:color="auto"/>
      </w:divBdr>
    </w:div>
    <w:div w:id="20911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mimo\Documents\ML%20in%20Finance\Project%203\Exercise%201\PredictorData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mimo\Documents\ML%20in%20Finance\Project%203\Exercise%201\PredictorData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mimo\Documents\ML%20in%20Finance\Project%203\Exercise%201\PredictorData202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'Ridge Train'!$X$4</c:f>
              <c:strCache>
                <c:ptCount val="1"/>
                <c:pt idx="0">
                  <c:v>0.01</c:v>
                </c:pt>
              </c:strCache>
            </c:strRef>
          </c:tx>
          <c:spPr>
            <a:solidFill>
              <a:schemeClr val="accent1"/>
            </a:solidFill>
            <a:ln>
              <a:noFill/>
            </a:ln>
            <a:effectLst/>
          </c:spPr>
          <c:invertIfNegative val="0"/>
          <c:val>
            <c:numRef>
              <c:f>'Ridge Train'!$Y$4:$AJ$4</c:f>
              <c:numCache>
                <c:formatCode>General</c:formatCode>
                <c:ptCount val="12"/>
                <c:pt idx="0">
                  <c:v>5.0140815174110293E-5</c:v>
                </c:pt>
                <c:pt idx="1">
                  <c:v>0</c:v>
                </c:pt>
                <c:pt idx="2">
                  <c:v>1.8728079326983799E-2</c:v>
                </c:pt>
                <c:pt idx="3">
                  <c:v>9.3681310219097785E-2</c:v>
                </c:pt>
                <c:pt idx="4">
                  <c:v>0</c:v>
                </c:pt>
                <c:pt idx="5">
                  <c:v>4.8772952763678831E-5</c:v>
                </c:pt>
                <c:pt idx="6">
                  <c:v>0</c:v>
                </c:pt>
                <c:pt idx="7">
                  <c:v>1.7868660187131042E-4</c:v>
                </c:pt>
                <c:pt idx="8">
                  <c:v>0</c:v>
                </c:pt>
                <c:pt idx="9">
                  <c:v>0</c:v>
                </c:pt>
                <c:pt idx="10">
                  <c:v>2.3037942805591819E-3</c:v>
                </c:pt>
                <c:pt idx="11">
                  <c:v>0</c:v>
                </c:pt>
              </c:numCache>
            </c:numRef>
          </c:val>
        </c:ser>
        <c:ser>
          <c:idx val="1"/>
          <c:order val="1"/>
          <c:tx>
            <c:strRef>
              <c:f>'Ridge Train'!$X$5</c:f>
              <c:strCache>
                <c:ptCount val="1"/>
                <c:pt idx="0">
                  <c:v>0.05</c:v>
                </c:pt>
              </c:strCache>
            </c:strRef>
          </c:tx>
          <c:spPr>
            <a:solidFill>
              <a:schemeClr val="accent2"/>
            </a:solidFill>
            <a:ln>
              <a:noFill/>
            </a:ln>
            <a:effectLst/>
          </c:spPr>
          <c:invertIfNegative val="0"/>
          <c:val>
            <c:numRef>
              <c:f>'Ridge Train'!$Y$5:$AJ$5</c:f>
              <c:numCache>
                <c:formatCode>General</c:formatCode>
                <c:ptCount val="12"/>
                <c:pt idx="0">
                  <c:v>9.1014709349301824E-5</c:v>
                </c:pt>
                <c:pt idx="1">
                  <c:v>0</c:v>
                </c:pt>
                <c:pt idx="2">
                  <c:v>3.4894610852081183E-2</c:v>
                </c:pt>
                <c:pt idx="3">
                  <c:v>8.9082071433696078E-2</c:v>
                </c:pt>
                <c:pt idx="4">
                  <c:v>0</c:v>
                </c:pt>
                <c:pt idx="5">
                  <c:v>9.1426492791554727E-4</c:v>
                </c:pt>
                <c:pt idx="6">
                  <c:v>0</c:v>
                </c:pt>
                <c:pt idx="7">
                  <c:v>6.5394409517771673E-2</c:v>
                </c:pt>
                <c:pt idx="8">
                  <c:v>0</c:v>
                </c:pt>
                <c:pt idx="9">
                  <c:v>0</c:v>
                </c:pt>
                <c:pt idx="10">
                  <c:v>5.1132433467140539E-2</c:v>
                </c:pt>
                <c:pt idx="11">
                  <c:v>0</c:v>
                </c:pt>
              </c:numCache>
            </c:numRef>
          </c:val>
        </c:ser>
        <c:ser>
          <c:idx val="2"/>
          <c:order val="2"/>
          <c:tx>
            <c:strRef>
              <c:f>'Ridge Train'!$X$6</c:f>
              <c:strCache>
                <c:ptCount val="1"/>
                <c:pt idx="0">
                  <c:v>0.10</c:v>
                </c:pt>
              </c:strCache>
            </c:strRef>
          </c:tx>
          <c:spPr>
            <a:solidFill>
              <a:schemeClr val="accent3"/>
            </a:solidFill>
            <a:ln>
              <a:noFill/>
            </a:ln>
            <a:effectLst/>
          </c:spPr>
          <c:invertIfNegative val="0"/>
          <c:val>
            <c:numRef>
              <c:f>'Ridge Train'!$Y$6:$AJ$6</c:f>
              <c:numCache>
                <c:formatCode>General</c:formatCode>
                <c:ptCount val="12"/>
                <c:pt idx="0">
                  <c:v>9.1626407042916212E-5</c:v>
                </c:pt>
                <c:pt idx="1">
                  <c:v>0</c:v>
                </c:pt>
                <c:pt idx="2">
                  <c:v>3.5115334863156544E-2</c:v>
                </c:pt>
                <c:pt idx="3">
                  <c:v>8.4820491556797981E-2</c:v>
                </c:pt>
                <c:pt idx="4">
                  <c:v>0</c:v>
                </c:pt>
                <c:pt idx="5">
                  <c:v>0</c:v>
                </c:pt>
                <c:pt idx="6">
                  <c:v>0</c:v>
                </c:pt>
                <c:pt idx="7">
                  <c:v>6.2302612509048005E-2</c:v>
                </c:pt>
                <c:pt idx="8">
                  <c:v>0</c:v>
                </c:pt>
                <c:pt idx="9">
                  <c:v>0</c:v>
                </c:pt>
                <c:pt idx="10">
                  <c:v>4.8816976420680835E-2</c:v>
                </c:pt>
                <c:pt idx="11">
                  <c:v>0</c:v>
                </c:pt>
              </c:numCache>
            </c:numRef>
          </c:val>
        </c:ser>
        <c:dLbls>
          <c:showLegendKey val="0"/>
          <c:showVal val="0"/>
          <c:showCatName val="0"/>
          <c:showSerName val="0"/>
          <c:showPercent val="0"/>
          <c:showBubbleSize val="0"/>
        </c:dLbls>
        <c:gapWidth val="219"/>
        <c:overlap val="-27"/>
        <c:axId val="680811056"/>
        <c:axId val="680813800"/>
      </c:barChart>
      <c:catAx>
        <c:axId val="68081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13800"/>
        <c:crosses val="autoZero"/>
        <c:auto val="1"/>
        <c:lblAlgn val="ctr"/>
        <c:lblOffset val="100"/>
        <c:noMultiLvlLbl val="0"/>
      </c:catAx>
      <c:valAx>
        <c:axId val="680813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11056"/>
        <c:crosses val="autoZero"/>
        <c:crossBetween val="between"/>
        <c:maj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'Lasso Train'!$X$4</c:f>
              <c:strCache>
                <c:ptCount val="1"/>
                <c:pt idx="0">
                  <c:v>0.01</c:v>
                </c:pt>
              </c:strCache>
            </c:strRef>
          </c:tx>
          <c:spPr>
            <a:solidFill>
              <a:schemeClr val="accent2"/>
            </a:solidFill>
            <a:ln>
              <a:noFill/>
            </a:ln>
            <a:effectLst/>
          </c:spPr>
          <c:invertIfNegative val="0"/>
          <c:cat>
            <c:strRef>
              <c:f>'Lasso Train'!$Y$3:$AJ$3</c:f>
              <c:strCache>
                <c:ptCount val="12"/>
                <c:pt idx="0">
                  <c:v>b0</c:v>
                </c:pt>
                <c:pt idx="1">
                  <c:v>b1</c:v>
                </c:pt>
                <c:pt idx="2">
                  <c:v>b2</c:v>
                </c:pt>
                <c:pt idx="3">
                  <c:v>b3</c:v>
                </c:pt>
                <c:pt idx="4">
                  <c:v>b4</c:v>
                </c:pt>
                <c:pt idx="5">
                  <c:v>b5</c:v>
                </c:pt>
                <c:pt idx="6">
                  <c:v>b6</c:v>
                </c:pt>
                <c:pt idx="7">
                  <c:v>b7</c:v>
                </c:pt>
                <c:pt idx="8">
                  <c:v>b8</c:v>
                </c:pt>
                <c:pt idx="9">
                  <c:v>b9</c:v>
                </c:pt>
                <c:pt idx="10">
                  <c:v>b10</c:v>
                </c:pt>
                <c:pt idx="11">
                  <c:v>b11</c:v>
                </c:pt>
              </c:strCache>
            </c:strRef>
          </c:cat>
          <c:val>
            <c:numRef>
              <c:f>'Lasso Train'!$Y$4:$AJ$4</c:f>
              <c:numCache>
                <c:formatCode>General</c:formatCode>
                <c:ptCount val="12"/>
                <c:pt idx="0">
                  <c:v>1.3374900187328081E-4</c:v>
                </c:pt>
                <c:pt idx="1">
                  <c:v>0</c:v>
                </c:pt>
                <c:pt idx="2">
                  <c:v>2.7367452859499132E-2</c:v>
                </c:pt>
                <c:pt idx="3">
                  <c:v>9.3783752574322518E-2</c:v>
                </c:pt>
                <c:pt idx="4">
                  <c:v>0</c:v>
                </c:pt>
                <c:pt idx="5">
                  <c:v>0</c:v>
                </c:pt>
                <c:pt idx="6">
                  <c:v>0</c:v>
                </c:pt>
                <c:pt idx="7">
                  <c:v>6.2421617424491364E-2</c:v>
                </c:pt>
                <c:pt idx="8">
                  <c:v>0</c:v>
                </c:pt>
                <c:pt idx="9">
                  <c:v>0</c:v>
                </c:pt>
                <c:pt idx="10">
                  <c:v>4.8749970950933717E-2</c:v>
                </c:pt>
                <c:pt idx="11">
                  <c:v>0</c:v>
                </c:pt>
              </c:numCache>
            </c:numRef>
          </c:val>
        </c:ser>
        <c:ser>
          <c:idx val="2"/>
          <c:order val="1"/>
          <c:tx>
            <c:strRef>
              <c:f>'Lasso Train'!$X$5</c:f>
              <c:strCache>
                <c:ptCount val="1"/>
                <c:pt idx="0">
                  <c:v>0.05</c:v>
                </c:pt>
              </c:strCache>
            </c:strRef>
          </c:tx>
          <c:spPr>
            <a:solidFill>
              <a:schemeClr val="accent3"/>
            </a:solidFill>
            <a:ln>
              <a:noFill/>
            </a:ln>
            <a:effectLst/>
          </c:spPr>
          <c:invertIfNegative val="0"/>
          <c:cat>
            <c:strRef>
              <c:f>'Lasso Train'!$Y$3:$AJ$3</c:f>
              <c:strCache>
                <c:ptCount val="12"/>
                <c:pt idx="0">
                  <c:v>b0</c:v>
                </c:pt>
                <c:pt idx="1">
                  <c:v>b1</c:v>
                </c:pt>
                <c:pt idx="2">
                  <c:v>b2</c:v>
                </c:pt>
                <c:pt idx="3">
                  <c:v>b3</c:v>
                </c:pt>
                <c:pt idx="4">
                  <c:v>b4</c:v>
                </c:pt>
                <c:pt idx="5">
                  <c:v>b5</c:v>
                </c:pt>
                <c:pt idx="6">
                  <c:v>b6</c:v>
                </c:pt>
                <c:pt idx="7">
                  <c:v>b7</c:v>
                </c:pt>
                <c:pt idx="8">
                  <c:v>b8</c:v>
                </c:pt>
                <c:pt idx="9">
                  <c:v>b9</c:v>
                </c:pt>
                <c:pt idx="10">
                  <c:v>b10</c:v>
                </c:pt>
                <c:pt idx="11">
                  <c:v>b11</c:v>
                </c:pt>
              </c:strCache>
            </c:strRef>
          </c:cat>
          <c:val>
            <c:numRef>
              <c:f>'Lasso Train'!$Y$5:$AJ$5</c:f>
              <c:numCache>
                <c:formatCode>General</c:formatCode>
                <c:ptCount val="12"/>
                <c:pt idx="0">
                  <c:v>1.3156362727081947E-4</c:v>
                </c:pt>
                <c:pt idx="1">
                  <c:v>0</c:v>
                </c:pt>
                <c:pt idx="2">
                  <c:v>6.285414729620604E-4</c:v>
                </c:pt>
                <c:pt idx="3">
                  <c:v>8.8186512358431793E-2</c:v>
                </c:pt>
                <c:pt idx="4">
                  <c:v>0</c:v>
                </c:pt>
                <c:pt idx="5">
                  <c:v>0</c:v>
                </c:pt>
                <c:pt idx="6">
                  <c:v>0</c:v>
                </c:pt>
                <c:pt idx="7">
                  <c:v>3.281610680100551E-2</c:v>
                </c:pt>
                <c:pt idx="8">
                  <c:v>0</c:v>
                </c:pt>
                <c:pt idx="9">
                  <c:v>0</c:v>
                </c:pt>
                <c:pt idx="10">
                  <c:v>2.804494418634345E-2</c:v>
                </c:pt>
                <c:pt idx="11">
                  <c:v>0</c:v>
                </c:pt>
              </c:numCache>
            </c:numRef>
          </c:val>
        </c:ser>
        <c:ser>
          <c:idx val="0"/>
          <c:order val="2"/>
          <c:tx>
            <c:strRef>
              <c:f>'Lasso Train'!$X$6</c:f>
              <c:strCache>
                <c:ptCount val="1"/>
                <c:pt idx="0">
                  <c:v>0.10</c:v>
                </c:pt>
              </c:strCache>
            </c:strRef>
          </c:tx>
          <c:spPr>
            <a:solidFill>
              <a:schemeClr val="accent1"/>
            </a:solidFill>
            <a:ln>
              <a:noFill/>
            </a:ln>
            <a:effectLst/>
          </c:spPr>
          <c:invertIfNegative val="0"/>
          <c:val>
            <c:numRef>
              <c:f>'Lasso Train'!$Y$6:$AJ$6</c:f>
              <c:numCache>
                <c:formatCode>General</c:formatCode>
                <c:ptCount val="12"/>
                <c:pt idx="0">
                  <c:v>2.4257246040252681E-5</c:v>
                </c:pt>
                <c:pt idx="1">
                  <c:v>0</c:v>
                </c:pt>
                <c:pt idx="2">
                  <c:v>0</c:v>
                </c:pt>
                <c:pt idx="3">
                  <c:v>5.8168868321511837E-2</c:v>
                </c:pt>
                <c:pt idx="4">
                  <c:v>0</c:v>
                </c:pt>
                <c:pt idx="5">
                  <c:v>0</c:v>
                </c:pt>
                <c:pt idx="6">
                  <c:v>0</c:v>
                </c:pt>
                <c:pt idx="7">
                  <c:v>2.8040693049938285E-3</c:v>
                </c:pt>
                <c:pt idx="8">
                  <c:v>0</c:v>
                </c:pt>
                <c:pt idx="9">
                  <c:v>0</c:v>
                </c:pt>
                <c:pt idx="10">
                  <c:v>2.6061158098680875E-3</c:v>
                </c:pt>
                <c:pt idx="11">
                  <c:v>0</c:v>
                </c:pt>
              </c:numCache>
            </c:numRef>
          </c:val>
        </c:ser>
        <c:dLbls>
          <c:showLegendKey val="0"/>
          <c:showVal val="0"/>
          <c:showCatName val="0"/>
          <c:showSerName val="0"/>
          <c:showPercent val="0"/>
          <c:showBubbleSize val="0"/>
        </c:dLbls>
        <c:gapWidth val="219"/>
        <c:overlap val="-27"/>
        <c:axId val="680805960"/>
        <c:axId val="680809880"/>
      </c:barChart>
      <c:catAx>
        <c:axId val="680805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09880"/>
        <c:crosses val="autoZero"/>
        <c:auto val="1"/>
        <c:lblAlgn val="ctr"/>
        <c:lblOffset val="100"/>
        <c:noMultiLvlLbl val="0"/>
      </c:catAx>
      <c:valAx>
        <c:axId val="68080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05960"/>
        <c:crosses val="autoZero"/>
        <c:crossBetween val="between"/>
        <c:maj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Test!$A$4:$B$4</c:f>
              <c:strCache>
                <c:ptCount val="2"/>
                <c:pt idx="0">
                  <c:v>Ridge</c:v>
                </c:pt>
              </c:strCache>
            </c:strRef>
          </c:tx>
          <c:spPr>
            <a:solidFill>
              <a:schemeClr val="accent1"/>
            </a:solidFill>
            <a:ln>
              <a:noFill/>
            </a:ln>
            <a:effectLst/>
          </c:spPr>
          <c:invertIfNegative val="0"/>
          <c:cat>
            <c:strRef>
              <c:f>Test!$C$3:$N$3</c:f>
              <c:strCache>
                <c:ptCount val="12"/>
                <c:pt idx="0">
                  <c:v>b0</c:v>
                </c:pt>
                <c:pt idx="1">
                  <c:v>b1</c:v>
                </c:pt>
                <c:pt idx="2">
                  <c:v>b2</c:v>
                </c:pt>
                <c:pt idx="3">
                  <c:v>b3</c:v>
                </c:pt>
                <c:pt idx="4">
                  <c:v>b4</c:v>
                </c:pt>
                <c:pt idx="5">
                  <c:v>b5</c:v>
                </c:pt>
                <c:pt idx="6">
                  <c:v>b6</c:v>
                </c:pt>
                <c:pt idx="7">
                  <c:v>b7</c:v>
                </c:pt>
                <c:pt idx="8">
                  <c:v>b8</c:v>
                </c:pt>
                <c:pt idx="9">
                  <c:v>b9</c:v>
                </c:pt>
                <c:pt idx="10">
                  <c:v>b10</c:v>
                </c:pt>
                <c:pt idx="11">
                  <c:v>b11</c:v>
                </c:pt>
              </c:strCache>
            </c:strRef>
          </c:cat>
          <c:val>
            <c:numRef>
              <c:f>Test!$C$4:$N$4</c:f>
              <c:numCache>
                <c:formatCode>General</c:formatCode>
                <c:ptCount val="12"/>
                <c:pt idx="0">
                  <c:v>9.1014709349301824E-5</c:v>
                </c:pt>
                <c:pt idx="1">
                  <c:v>0</c:v>
                </c:pt>
                <c:pt idx="2">
                  <c:v>3.4894610852081183E-2</c:v>
                </c:pt>
                <c:pt idx="3">
                  <c:v>8.9082071433696078E-2</c:v>
                </c:pt>
                <c:pt idx="4">
                  <c:v>0</c:v>
                </c:pt>
                <c:pt idx="5">
                  <c:v>9.1426492791554727E-4</c:v>
                </c:pt>
                <c:pt idx="6">
                  <c:v>0</c:v>
                </c:pt>
                <c:pt idx="7">
                  <c:v>6.5394409517771673E-2</c:v>
                </c:pt>
                <c:pt idx="8">
                  <c:v>0</c:v>
                </c:pt>
                <c:pt idx="9">
                  <c:v>0</c:v>
                </c:pt>
                <c:pt idx="10">
                  <c:v>5.1132433467140539E-2</c:v>
                </c:pt>
                <c:pt idx="11">
                  <c:v>0</c:v>
                </c:pt>
              </c:numCache>
            </c:numRef>
          </c:val>
        </c:ser>
        <c:ser>
          <c:idx val="1"/>
          <c:order val="1"/>
          <c:tx>
            <c:strRef>
              <c:f>Test!$A$5:$B$5</c:f>
              <c:strCache>
                <c:ptCount val="2"/>
                <c:pt idx="0">
                  <c:v>Lasso</c:v>
                </c:pt>
              </c:strCache>
            </c:strRef>
          </c:tx>
          <c:spPr>
            <a:solidFill>
              <a:schemeClr val="accent2"/>
            </a:solidFill>
            <a:ln>
              <a:noFill/>
            </a:ln>
            <a:effectLst/>
          </c:spPr>
          <c:invertIfNegative val="0"/>
          <c:cat>
            <c:strRef>
              <c:f>Test!$C$3:$N$3</c:f>
              <c:strCache>
                <c:ptCount val="12"/>
                <c:pt idx="0">
                  <c:v>b0</c:v>
                </c:pt>
                <c:pt idx="1">
                  <c:v>b1</c:v>
                </c:pt>
                <c:pt idx="2">
                  <c:v>b2</c:v>
                </c:pt>
                <c:pt idx="3">
                  <c:v>b3</c:v>
                </c:pt>
                <c:pt idx="4">
                  <c:v>b4</c:v>
                </c:pt>
                <c:pt idx="5">
                  <c:v>b5</c:v>
                </c:pt>
                <c:pt idx="6">
                  <c:v>b6</c:v>
                </c:pt>
                <c:pt idx="7">
                  <c:v>b7</c:v>
                </c:pt>
                <c:pt idx="8">
                  <c:v>b8</c:v>
                </c:pt>
                <c:pt idx="9">
                  <c:v>b9</c:v>
                </c:pt>
                <c:pt idx="10">
                  <c:v>b10</c:v>
                </c:pt>
                <c:pt idx="11">
                  <c:v>b11</c:v>
                </c:pt>
              </c:strCache>
            </c:strRef>
          </c:cat>
          <c:val>
            <c:numRef>
              <c:f>Test!$C$5:$N$5</c:f>
              <c:numCache>
                <c:formatCode>General</c:formatCode>
                <c:ptCount val="12"/>
                <c:pt idx="0">
                  <c:v>1.3374900187328081E-4</c:v>
                </c:pt>
                <c:pt idx="1">
                  <c:v>0</c:v>
                </c:pt>
                <c:pt idx="2">
                  <c:v>2.7367452859499132E-2</c:v>
                </c:pt>
                <c:pt idx="3">
                  <c:v>9.3783752574322518E-2</c:v>
                </c:pt>
                <c:pt idx="4">
                  <c:v>0</c:v>
                </c:pt>
                <c:pt idx="5">
                  <c:v>0</c:v>
                </c:pt>
                <c:pt idx="6">
                  <c:v>0</c:v>
                </c:pt>
                <c:pt idx="7">
                  <c:v>6.2421617424491364E-2</c:v>
                </c:pt>
                <c:pt idx="8">
                  <c:v>0</c:v>
                </c:pt>
                <c:pt idx="9">
                  <c:v>0</c:v>
                </c:pt>
                <c:pt idx="10">
                  <c:v>4.8749970950933717E-2</c:v>
                </c:pt>
                <c:pt idx="11">
                  <c:v>0</c:v>
                </c:pt>
              </c:numCache>
            </c:numRef>
          </c:val>
        </c:ser>
        <c:dLbls>
          <c:showLegendKey val="0"/>
          <c:showVal val="0"/>
          <c:showCatName val="0"/>
          <c:showSerName val="0"/>
          <c:showPercent val="0"/>
          <c:showBubbleSize val="0"/>
        </c:dLbls>
        <c:gapWidth val="219"/>
        <c:overlap val="-27"/>
        <c:axId val="680809488"/>
        <c:axId val="680816152"/>
      </c:barChart>
      <c:catAx>
        <c:axId val="68080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16152"/>
        <c:crosses val="autoZero"/>
        <c:auto val="1"/>
        <c:lblAlgn val="ctr"/>
        <c:lblOffset val="100"/>
        <c:noMultiLvlLbl val="0"/>
      </c:catAx>
      <c:valAx>
        <c:axId val="680816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09488"/>
        <c:crosses val="autoZero"/>
        <c:crossBetween val="between"/>
        <c:majorUnit val="2.0000000000000004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A188E-9F88-44BF-9862-0A16303AB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Mimoglou</dc:creator>
  <cp:keywords/>
  <dc:description/>
  <cp:lastModifiedBy>Georgios Mimoglou</cp:lastModifiedBy>
  <cp:revision>4</cp:revision>
  <dcterms:created xsi:type="dcterms:W3CDTF">2023-05-26T08:44:00Z</dcterms:created>
  <dcterms:modified xsi:type="dcterms:W3CDTF">2023-05-26T11:25:00Z</dcterms:modified>
</cp:coreProperties>
</file>