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A59" w:rsidRDefault="007A0A59">
      <w:pPr>
        <w:rPr>
          <w:rFonts w:ascii="Arial" w:hAnsi="Arial" w:cs="Arial"/>
          <w:b/>
          <w:bCs/>
          <w:bdr w:val="none" w:sz="0" w:space="0" w:color="auto" w:frame="1"/>
        </w:rPr>
      </w:pPr>
      <w:bookmarkStart w:id="0" w:name="_GoBack"/>
      <w:bookmarkEnd w:id="0"/>
    </w:p>
    <w:p w:rsidR="007A0A59" w:rsidRDefault="007A0A59">
      <w:pPr>
        <w:rPr>
          <w:rFonts w:ascii="Arial" w:hAnsi="Arial" w:cs="Arial"/>
          <w:b/>
          <w:bCs/>
          <w:bdr w:val="none" w:sz="0" w:space="0" w:color="auto" w:frame="1"/>
        </w:rPr>
      </w:pPr>
    </w:p>
    <w:p w:rsidR="00D63F6B" w:rsidRDefault="007A0A59">
      <w:r>
        <w:rPr>
          <w:rFonts w:ascii="Arial" w:hAnsi="Arial" w:cs="Arial"/>
          <w:b/>
          <w:bCs/>
          <w:bdr w:val="none" w:sz="0" w:space="0" w:color="auto" w:frame="1"/>
        </w:rPr>
        <w:t>PARA</w:t>
      </w:r>
      <w:r>
        <w:rPr>
          <w:rFonts w:ascii="Arial" w:hAnsi="Arial" w:cs="Arial"/>
          <w:bdr w:val="none" w:sz="0" w:space="0" w:color="auto" w:frame="1"/>
        </w:rPr>
        <w:t> sociedades propietarias de drones</w:t>
      </w:r>
      <w:r>
        <w:rPr>
          <w:rFonts w:ascii="Segoe UI" w:hAnsi="Segoe UI" w:cs="Segoe UI"/>
        </w:rPr>
        <w:br/>
      </w:r>
      <w:r>
        <w:rPr>
          <w:rFonts w:ascii="Arial" w:hAnsi="Arial" w:cs="Arial"/>
          <w:b/>
          <w:bCs/>
          <w:bdr w:val="none" w:sz="0" w:space="0" w:color="auto" w:frame="1"/>
        </w:rPr>
        <w:t>QUIEN</w:t>
      </w:r>
      <w:r>
        <w:rPr>
          <w:rFonts w:ascii="Arial" w:hAnsi="Arial" w:cs="Arial"/>
          <w:bdr w:val="none" w:sz="0" w:space="0" w:color="auto" w:frame="1"/>
        </w:rPr>
        <w:t> tienen necesidad de asegurar sus drones y cubrir su responsabilidad civil</w:t>
      </w:r>
      <w:r>
        <w:rPr>
          <w:rFonts w:ascii="Segoe UI" w:hAnsi="Segoe UI" w:cs="Segoe UI"/>
        </w:rPr>
        <w:br/>
      </w:r>
      <w:r>
        <w:rPr>
          <w:rFonts w:ascii="Arial" w:hAnsi="Arial" w:cs="Arial"/>
          <w:b/>
          <w:bCs/>
          <w:bdr w:val="none" w:sz="0" w:space="0" w:color="auto" w:frame="1"/>
        </w:rPr>
        <w:t>EL</w:t>
      </w:r>
      <w:r>
        <w:rPr>
          <w:rFonts w:ascii="Arial" w:hAnsi="Arial" w:cs="Arial"/>
          <w:bdr w:val="none" w:sz="0" w:space="0" w:color="auto" w:frame="1"/>
        </w:rPr>
        <w:t> </w:t>
      </w:r>
      <w:hyperlink r:id="rId4" w:history="1">
        <w:r>
          <w:rPr>
            <w:rStyle w:val="Hipervnculo"/>
            <w:rFonts w:ascii="Arial" w:hAnsi="Arial" w:cs="Arial"/>
            <w:b/>
            <w:bCs/>
            <w:color w:val="3D74A5"/>
            <w:bdr w:val="none" w:sz="0" w:space="0" w:color="auto" w:frame="1"/>
          </w:rPr>
          <w:t>producto</w:t>
        </w:r>
      </w:hyperlink>
      <w:r>
        <w:rPr>
          <w:rFonts w:ascii="Arial" w:hAnsi="Arial" w:cs="Arial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bdr w:val="none" w:sz="0" w:space="0" w:color="auto" w:frame="1"/>
        </w:rPr>
        <w:t>prodrone</w:t>
      </w:r>
      <w:proofErr w:type="spellEnd"/>
      <w:r>
        <w:rPr>
          <w:rFonts w:ascii="Arial" w:hAnsi="Arial" w:cs="Arial"/>
          <w:bdr w:val="none" w:sz="0" w:space="0" w:color="auto" w:frame="1"/>
        </w:rPr>
        <w:t> </w:t>
      </w:r>
      <w:r>
        <w:rPr>
          <w:rFonts w:ascii="Arial" w:hAnsi="Arial" w:cs="Arial"/>
          <w:b/>
          <w:bCs/>
          <w:bdr w:val="none" w:sz="0" w:space="0" w:color="auto" w:frame="1"/>
        </w:rPr>
        <w:t>QUE ES UN</w:t>
      </w:r>
      <w:r>
        <w:rPr>
          <w:rFonts w:ascii="Arial" w:hAnsi="Arial" w:cs="Arial"/>
          <w:bdr w:val="none" w:sz="0" w:space="0" w:color="auto" w:frame="1"/>
        </w:rPr>
        <w:t> seguro gestionable de forma on-line</w:t>
      </w:r>
      <w:r>
        <w:rPr>
          <w:rFonts w:ascii="Segoe UI" w:hAnsi="Segoe UI" w:cs="Segoe UI"/>
        </w:rPr>
        <w:br/>
      </w:r>
      <w:r>
        <w:rPr>
          <w:rFonts w:ascii="Arial" w:hAnsi="Arial" w:cs="Arial"/>
          <w:b/>
          <w:bCs/>
          <w:bdr w:val="none" w:sz="0" w:space="0" w:color="auto" w:frame="1"/>
        </w:rPr>
        <w:t>QUE</w:t>
      </w:r>
      <w:r>
        <w:rPr>
          <w:rFonts w:ascii="Arial" w:hAnsi="Arial" w:cs="Arial"/>
          <w:bdr w:val="none" w:sz="0" w:space="0" w:color="auto" w:frame="1"/>
        </w:rPr>
        <w:t> es un </w:t>
      </w:r>
      <w:hyperlink r:id="rId5" w:history="1">
        <w:r>
          <w:rPr>
            <w:rStyle w:val="Hipervnculo"/>
            <w:rFonts w:ascii="Arial" w:hAnsi="Arial" w:cs="Arial"/>
            <w:b/>
            <w:bCs/>
            <w:color w:val="3D74A5"/>
            <w:bdr w:val="none" w:sz="0" w:space="0" w:color="auto" w:frame="1"/>
          </w:rPr>
          <w:t>producto</w:t>
        </w:r>
      </w:hyperlink>
      <w:r>
        <w:rPr>
          <w:rFonts w:ascii="Arial" w:hAnsi="Arial" w:cs="Arial"/>
          <w:bdr w:val="none" w:sz="0" w:space="0" w:color="auto" w:frame="1"/>
        </w:rPr>
        <w:t> específico para los profesionales de drones</w:t>
      </w:r>
      <w:r>
        <w:rPr>
          <w:rFonts w:ascii="Segoe UI" w:hAnsi="Segoe UI" w:cs="Segoe UI"/>
        </w:rPr>
        <w:br/>
      </w:r>
      <w:r>
        <w:rPr>
          <w:rFonts w:ascii="Arial" w:hAnsi="Arial" w:cs="Arial"/>
          <w:b/>
          <w:bCs/>
          <w:bdr w:val="none" w:sz="0" w:space="0" w:color="auto" w:frame="1"/>
        </w:rPr>
        <w:t>A DIFERENCIA DE</w:t>
      </w:r>
      <w:r>
        <w:rPr>
          <w:rFonts w:ascii="Arial" w:hAnsi="Arial" w:cs="Arial"/>
          <w:bdr w:val="none" w:sz="0" w:space="0" w:color="auto" w:frame="1"/>
        </w:rPr>
        <w:t> nuestra competencia que solo dispone de un </w:t>
      </w:r>
      <w:hyperlink r:id="rId6" w:history="1">
        <w:r>
          <w:rPr>
            <w:rStyle w:val="Hipervnculo"/>
            <w:rFonts w:ascii="Arial" w:hAnsi="Arial" w:cs="Arial"/>
            <w:b/>
            <w:bCs/>
            <w:color w:val="3D74A5"/>
            <w:bdr w:val="none" w:sz="0" w:space="0" w:color="auto" w:frame="1"/>
          </w:rPr>
          <w:t>producto</w:t>
        </w:r>
      </w:hyperlink>
      <w:r>
        <w:rPr>
          <w:rFonts w:ascii="Arial" w:hAnsi="Arial" w:cs="Arial"/>
          <w:bdr w:val="none" w:sz="0" w:space="0" w:color="auto" w:frame="1"/>
        </w:rPr>
        <w:t> de contratación presencial</w:t>
      </w:r>
      <w:r>
        <w:rPr>
          <w:rFonts w:ascii="Segoe UI" w:hAnsi="Segoe UI" w:cs="Segoe UI"/>
        </w:rPr>
        <w:br/>
      </w:r>
      <w:r>
        <w:rPr>
          <w:rFonts w:ascii="Arial" w:hAnsi="Arial" w:cs="Arial"/>
          <w:b/>
          <w:bCs/>
          <w:bdr w:val="none" w:sz="0" w:space="0" w:color="auto" w:frame="1"/>
        </w:rPr>
        <w:t>NUESTRO </w:t>
      </w:r>
      <w:hyperlink r:id="rId7" w:history="1">
        <w:r>
          <w:rPr>
            <w:rStyle w:val="Hipervnculo"/>
            <w:rFonts w:ascii="Arial" w:hAnsi="Arial" w:cs="Arial"/>
            <w:b/>
            <w:bCs/>
            <w:color w:val="3D74A5"/>
            <w:bdr w:val="none" w:sz="0" w:space="0" w:color="auto" w:frame="1"/>
          </w:rPr>
          <w:t>PRODUCTO</w:t>
        </w:r>
      </w:hyperlink>
      <w:r>
        <w:rPr>
          <w:rFonts w:ascii="Arial" w:hAnsi="Arial" w:cs="Arial"/>
          <w:bdr w:val="none" w:sz="0" w:space="0" w:color="auto" w:frame="1"/>
        </w:rPr>
        <w:t> es totalmente personalizable de forma on-line en cuanto a coberturas y duración se refiere</w:t>
      </w:r>
    </w:p>
    <w:sectPr w:rsidR="00D63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59"/>
    <w:rsid w:val="007A0A59"/>
    <w:rsid w:val="00D6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D462A"/>
  <w15:chartTrackingRefBased/>
  <w15:docId w15:val="{BF34DD94-CD9D-4E73-AD3E-92EA2977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A0A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rum.menzinsky.com/2018/05/un-buen-proyecto-implica-un-bue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rum.menzinsky.com/2018/05/un-buen-proyecto-implica-un-buen.html" TargetMode="External"/><Relationship Id="rId5" Type="http://schemas.openxmlformats.org/officeDocument/2006/relationships/hyperlink" Target="https://scrum.menzinsky.com/2018/05/un-buen-proyecto-implica-un-buen.html" TargetMode="External"/><Relationship Id="rId4" Type="http://schemas.openxmlformats.org/officeDocument/2006/relationships/hyperlink" Target="https://scrum.menzinsky.com/2018/05/un-buen-proyecto-implica-un-buen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 Agudelo</dc:creator>
  <cp:keywords/>
  <dc:description/>
  <cp:lastModifiedBy>Giovanny Agudelo</cp:lastModifiedBy>
  <cp:revision>1</cp:revision>
  <dcterms:created xsi:type="dcterms:W3CDTF">2021-10-24T02:16:00Z</dcterms:created>
  <dcterms:modified xsi:type="dcterms:W3CDTF">2021-10-24T02:21:00Z</dcterms:modified>
</cp:coreProperties>
</file>