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0EC2" w:rsidRPr="009B494D" w:rsidRDefault="00670EC2" w:rsidP="00670EC2">
      <w:pPr>
        <w:spacing w:before="93" w:after="93"/>
        <w:rPr>
          <w:rFonts w:ascii="微软雅黑" w:eastAsia="微软雅黑" w:hAnsi="微软雅黑" w:cs="Arial"/>
          <w:b/>
          <w:color w:val="000000" w:themeColor="text1"/>
          <w:sz w:val="28"/>
          <w:szCs w:val="28"/>
        </w:rPr>
      </w:pPr>
      <w:r w:rsidRPr="009B494D">
        <w:rPr>
          <w:rFonts w:ascii="微软雅黑" w:eastAsia="微软雅黑" w:hAnsi="微软雅黑" w:cs="Arial" w:hint="eastAsia"/>
          <w:b/>
          <w:color w:val="000000" w:themeColor="text1"/>
          <w:sz w:val="28"/>
          <w:szCs w:val="28"/>
        </w:rPr>
        <w:t>提交</w:t>
      </w:r>
      <w:r w:rsidRPr="009B494D">
        <w:rPr>
          <w:rFonts w:ascii="微软雅黑" w:eastAsia="微软雅黑" w:hAnsi="微软雅黑" w:cs="Arial"/>
          <w:b/>
          <w:color w:val="000000" w:themeColor="text1"/>
          <w:sz w:val="28"/>
          <w:szCs w:val="28"/>
        </w:rPr>
        <w:t>编号：</w:t>
      </w:r>
      <w:r w:rsidR="000E5A42" w:rsidRPr="000E5A42">
        <w:rPr>
          <w:rFonts w:ascii="微软雅黑" w:eastAsia="微软雅黑" w:hAnsi="微软雅黑" w:cs="Arial"/>
          <w:b/>
          <w:color w:val="000000" w:themeColor="text1"/>
          <w:sz w:val="28"/>
          <w:szCs w:val="28"/>
        </w:rPr>
        <w:t>NC-M309-R-SCM-01</w:t>
      </w:r>
    </w:p>
    <w:p w:rsidR="00670EC2" w:rsidRPr="009B494D" w:rsidRDefault="00670EC2" w:rsidP="00670EC2">
      <w:pPr>
        <w:rPr>
          <w:rFonts w:ascii="微软雅黑" w:eastAsia="微软雅黑" w:hAnsi="微软雅黑" w:cs="Arial"/>
          <w:b/>
          <w:color w:val="000000" w:themeColor="text1"/>
          <w:sz w:val="28"/>
          <w:szCs w:val="28"/>
        </w:rPr>
      </w:pPr>
    </w:p>
    <w:p w:rsidR="00670EC2" w:rsidRPr="009B494D" w:rsidRDefault="00670EC2" w:rsidP="00670EC2">
      <w:pPr>
        <w:rPr>
          <w:rFonts w:ascii="微软雅黑" w:eastAsia="微软雅黑" w:hAnsi="微软雅黑" w:cs="Arial"/>
          <w:b/>
          <w:color w:val="000000" w:themeColor="text1"/>
          <w:sz w:val="28"/>
          <w:szCs w:val="28"/>
        </w:rPr>
      </w:pPr>
      <w:r w:rsidRPr="009B494D">
        <w:rPr>
          <w:rFonts w:ascii="微软雅黑" w:eastAsia="微软雅黑" w:hAnsi="微软雅黑" w:cs="Arial" w:hint="eastAsia"/>
          <w:b/>
          <w:color w:val="000000" w:themeColor="text1"/>
          <w:sz w:val="28"/>
          <w:szCs w:val="28"/>
        </w:rPr>
        <w:t xml:space="preserve"> </w:t>
      </w: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9C44F8" w:rsidP="00670EC2">
      <w:pPr>
        <w:spacing w:line="360" w:lineRule="auto"/>
        <w:jc w:val="center"/>
        <w:rPr>
          <w:rFonts w:ascii="微软雅黑" w:eastAsia="微软雅黑" w:hAnsi="微软雅黑"/>
          <w:noProof/>
          <w:color w:val="000000" w:themeColor="text1"/>
          <w:sz w:val="52"/>
          <w:szCs w:val="52"/>
        </w:rPr>
      </w:pPr>
      <w:r>
        <w:rPr>
          <w:rFonts w:ascii="微软雅黑" w:eastAsia="微软雅黑" w:hAnsi="微软雅黑"/>
          <w:noProof/>
          <w:color w:val="000000" w:themeColor="text1"/>
          <w:sz w:val="52"/>
          <w:szCs w:val="52"/>
        </w:rPr>
        <w:drawing>
          <wp:inline distT="0" distB="0" distL="0" distR="0" wp14:anchorId="701E7C63" wp14:editId="5C96D56E">
            <wp:extent cx="2771775" cy="990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2771775" cy="990600"/>
                    </a:xfrm>
                    <a:prstGeom prst="rect">
                      <a:avLst/>
                    </a:prstGeom>
                    <a:noFill/>
                    <a:ln w="9525">
                      <a:noFill/>
                      <a:miter lim="800000"/>
                      <a:headEnd/>
                      <a:tailEnd/>
                    </a:ln>
                  </pic:spPr>
                </pic:pic>
              </a:graphicData>
            </a:graphic>
          </wp:inline>
        </w:drawing>
      </w:r>
    </w:p>
    <w:p w:rsidR="00670EC2" w:rsidRPr="009B494D" w:rsidRDefault="00670EC2" w:rsidP="00670EC2">
      <w:pPr>
        <w:spacing w:line="360" w:lineRule="auto"/>
        <w:jc w:val="center"/>
        <w:rPr>
          <w:rFonts w:ascii="微软雅黑" w:eastAsia="微软雅黑" w:hAnsi="微软雅黑"/>
          <w:b/>
          <w:bCs/>
          <w:color w:val="000000" w:themeColor="text1"/>
          <w:sz w:val="30"/>
        </w:rPr>
      </w:pPr>
      <w:bookmarkStart w:id="0" w:name="_GoBack"/>
      <w:bookmarkEnd w:id="0"/>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670EC2" w:rsidP="00670EC2">
      <w:pPr>
        <w:spacing w:line="360" w:lineRule="auto"/>
        <w:jc w:val="center"/>
        <w:rPr>
          <w:rFonts w:ascii="微软雅黑" w:eastAsia="微软雅黑" w:hAnsi="微软雅黑"/>
          <w:b/>
          <w:bCs/>
          <w:color w:val="000000" w:themeColor="text1"/>
          <w:sz w:val="52"/>
          <w:szCs w:val="52"/>
        </w:rPr>
      </w:pPr>
      <w:r w:rsidRPr="009B494D">
        <w:rPr>
          <w:rFonts w:ascii="微软雅黑" w:eastAsia="微软雅黑" w:hAnsi="微软雅黑" w:hint="eastAsia"/>
          <w:b/>
          <w:bCs/>
          <w:color w:val="000000" w:themeColor="text1"/>
          <w:sz w:val="52"/>
          <w:szCs w:val="52"/>
        </w:rPr>
        <w:t>瓮福集团管理信息化系统项目</w:t>
      </w:r>
    </w:p>
    <w:p w:rsidR="00670EC2" w:rsidRPr="009B494D" w:rsidRDefault="00772412" w:rsidP="00670EC2">
      <w:pPr>
        <w:spacing w:before="93" w:after="93"/>
        <w:jc w:val="center"/>
        <w:rPr>
          <w:rFonts w:ascii="微软雅黑" w:eastAsia="微软雅黑" w:hAnsi="微软雅黑" w:cs="Arial"/>
          <w:b/>
          <w:color w:val="000000" w:themeColor="text1"/>
          <w:sz w:val="52"/>
          <w:szCs w:val="52"/>
        </w:rPr>
      </w:pPr>
      <w:r>
        <w:rPr>
          <w:rFonts w:ascii="微软雅黑" w:eastAsia="微软雅黑" w:hAnsi="微软雅黑" w:hint="eastAsia"/>
          <w:b/>
          <w:bCs/>
          <w:color w:val="000000" w:themeColor="text1"/>
          <w:sz w:val="52"/>
          <w:szCs w:val="52"/>
        </w:rPr>
        <w:t>关键用户</w:t>
      </w:r>
      <w:r w:rsidR="00570C45">
        <w:rPr>
          <w:rFonts w:ascii="微软雅黑" w:eastAsia="微软雅黑" w:hAnsi="微软雅黑" w:hint="eastAsia"/>
          <w:b/>
          <w:bCs/>
          <w:color w:val="000000" w:themeColor="text1"/>
          <w:sz w:val="52"/>
          <w:szCs w:val="52"/>
        </w:rPr>
        <w:t>测试</w:t>
      </w:r>
      <w:r w:rsidR="000E5A42">
        <w:rPr>
          <w:rFonts w:ascii="微软雅黑" w:eastAsia="微软雅黑" w:hAnsi="微软雅黑" w:hint="eastAsia"/>
          <w:b/>
          <w:bCs/>
          <w:color w:val="000000" w:themeColor="text1"/>
          <w:sz w:val="52"/>
          <w:szCs w:val="52"/>
        </w:rPr>
        <w:t>报告</w:t>
      </w:r>
    </w:p>
    <w:p w:rsidR="00670EC2" w:rsidRPr="009B494D" w:rsidRDefault="00670EC2" w:rsidP="00670EC2">
      <w:pPr>
        <w:widowControl/>
        <w:spacing w:line="360" w:lineRule="auto"/>
        <w:rPr>
          <w:rFonts w:ascii="微软雅黑" w:eastAsia="微软雅黑" w:hAnsi="微软雅黑"/>
          <w:color w:val="000000" w:themeColor="text1"/>
          <w:sz w:val="30"/>
        </w:rPr>
      </w:pPr>
    </w:p>
    <w:p w:rsidR="00670EC2" w:rsidRPr="009B494D" w:rsidRDefault="00670EC2" w:rsidP="00670EC2">
      <w:pPr>
        <w:rPr>
          <w:rFonts w:ascii="微软雅黑" w:eastAsia="微软雅黑" w:hAnsi="微软雅黑"/>
          <w:color w:val="000000" w:themeColor="text1"/>
        </w:rPr>
      </w:pPr>
    </w:p>
    <w:p w:rsidR="00670EC2" w:rsidRPr="009B494D" w:rsidRDefault="009C44F8" w:rsidP="00670EC2">
      <w:pPr>
        <w:spacing w:before="93" w:after="93"/>
        <w:ind w:left="400" w:firstLine="361"/>
        <w:jc w:val="center"/>
        <w:rPr>
          <w:rFonts w:ascii="微软雅黑" w:eastAsia="微软雅黑" w:hAnsi="微软雅黑"/>
          <w:color w:val="000000" w:themeColor="text1"/>
        </w:rPr>
      </w:pPr>
      <w:r>
        <w:rPr>
          <w:rFonts w:ascii="微软雅黑" w:eastAsia="微软雅黑" w:hAnsi="微软雅黑"/>
          <w:noProof/>
          <w:color w:val="000000" w:themeColor="text1"/>
        </w:rPr>
        <w:drawing>
          <wp:anchor distT="0" distB="0" distL="114300" distR="114300" simplePos="0" relativeHeight="251658752" behindDoc="0" locked="0" layoutInCell="1" allowOverlap="1" wp14:anchorId="2186B35B" wp14:editId="479B6E18">
            <wp:simplePos x="0" y="0"/>
            <wp:positionH relativeFrom="column">
              <wp:posOffset>1581150</wp:posOffset>
            </wp:positionH>
            <wp:positionV relativeFrom="paragraph">
              <wp:posOffset>26670</wp:posOffset>
            </wp:positionV>
            <wp:extent cx="2447925" cy="371475"/>
            <wp:effectExtent l="19050" t="0" r="9525" b="0"/>
            <wp:wrapNone/>
            <wp:docPr id="27" name="图片 12" descr="UFIDA用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UFIDA用友"/>
                    <pic:cNvPicPr>
                      <a:picLocks noChangeAspect="1" noChangeArrowheads="1"/>
                    </pic:cNvPicPr>
                  </pic:nvPicPr>
                  <pic:blipFill>
                    <a:blip r:embed="rId9"/>
                    <a:srcRect/>
                    <a:stretch>
                      <a:fillRect/>
                    </a:stretch>
                  </pic:blipFill>
                  <pic:spPr bwMode="auto">
                    <a:xfrm>
                      <a:off x="0" y="0"/>
                      <a:ext cx="2447925" cy="371475"/>
                    </a:xfrm>
                    <a:prstGeom prst="rect">
                      <a:avLst/>
                    </a:prstGeom>
                    <a:noFill/>
                    <a:ln w="9525">
                      <a:noFill/>
                      <a:miter lim="800000"/>
                      <a:headEnd/>
                      <a:tailEnd/>
                    </a:ln>
                  </pic:spPr>
                </pic:pic>
              </a:graphicData>
            </a:graphic>
          </wp:anchor>
        </w:drawing>
      </w:r>
    </w:p>
    <w:p w:rsidR="00670EC2" w:rsidRPr="009B494D" w:rsidRDefault="00670EC2" w:rsidP="00670EC2">
      <w:pPr>
        <w:spacing w:before="93" w:after="93"/>
        <w:ind w:left="400" w:firstLine="361"/>
        <w:jc w:val="center"/>
        <w:rPr>
          <w:rFonts w:ascii="微软雅黑" w:eastAsia="微软雅黑" w:hAnsi="微软雅黑"/>
          <w:b/>
          <w:color w:val="000000" w:themeColor="text1"/>
          <w:sz w:val="18"/>
          <w:szCs w:val="18"/>
        </w:rPr>
      </w:pPr>
    </w:p>
    <w:p w:rsidR="00670EC2" w:rsidRPr="009B494D" w:rsidRDefault="00670EC2" w:rsidP="00670EC2">
      <w:pPr>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用友软件股份有限公司</w:t>
      </w:r>
    </w:p>
    <w:p w:rsidR="00670EC2" w:rsidRPr="009B494D" w:rsidRDefault="00670EC2" w:rsidP="00670EC2">
      <w:pPr>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2010年</w:t>
      </w:r>
      <w:r w:rsidR="00772412">
        <w:rPr>
          <w:rFonts w:ascii="微软雅黑" w:eastAsia="微软雅黑" w:hAnsi="微软雅黑" w:cs="Arial" w:hint="eastAsia"/>
          <w:color w:val="000000" w:themeColor="text1"/>
          <w:sz w:val="36"/>
          <w:szCs w:val="36"/>
        </w:rPr>
        <w:t>1</w:t>
      </w:r>
      <w:r w:rsidR="000E5A42">
        <w:rPr>
          <w:rFonts w:ascii="微软雅黑" w:eastAsia="微软雅黑" w:hAnsi="微软雅黑" w:cs="Arial" w:hint="eastAsia"/>
          <w:color w:val="000000" w:themeColor="text1"/>
          <w:sz w:val="36"/>
          <w:szCs w:val="36"/>
        </w:rPr>
        <w:t>2</w:t>
      </w:r>
      <w:r w:rsidRPr="009B494D">
        <w:rPr>
          <w:rFonts w:ascii="微软雅黑" w:eastAsia="微软雅黑" w:hAnsi="微软雅黑" w:cs="Arial" w:hint="eastAsia"/>
          <w:color w:val="000000" w:themeColor="text1"/>
          <w:sz w:val="36"/>
          <w:szCs w:val="36"/>
        </w:rPr>
        <w:t>月</w:t>
      </w:r>
    </w:p>
    <w:p w:rsidR="00670EC2" w:rsidRPr="009B494D" w:rsidRDefault="00670EC2" w:rsidP="00670EC2">
      <w:pPr>
        <w:spacing w:before="93" w:after="93"/>
        <w:rPr>
          <w:b/>
          <w:color w:val="000000" w:themeColor="text1"/>
          <w:szCs w:val="21"/>
        </w:rPr>
      </w:pPr>
    </w:p>
    <w:p w:rsidR="00670EC2" w:rsidRPr="009B494D" w:rsidRDefault="00670EC2" w:rsidP="00670EC2">
      <w:pPr>
        <w:rPr>
          <w:color w:val="000000" w:themeColor="text1"/>
        </w:rPr>
      </w:pPr>
      <w:r w:rsidRPr="009B494D">
        <w:rPr>
          <w:rFonts w:hint="eastAsia"/>
          <w:color w:val="000000" w:themeColor="text1"/>
        </w:rPr>
        <w:t xml:space="preserve">                                     </w:t>
      </w:r>
    </w:p>
    <w:p w:rsidR="00670EC2" w:rsidRPr="009B494D" w:rsidRDefault="00670EC2" w:rsidP="00670EC2">
      <w:pPr>
        <w:rPr>
          <w:color w:val="000000" w:themeColor="text1"/>
        </w:rPr>
      </w:pPr>
    </w:p>
    <w:p w:rsidR="00E15B9D" w:rsidRPr="009B494D" w:rsidRDefault="00E15B9D" w:rsidP="00E15B9D">
      <w:pPr>
        <w:spacing w:line="360" w:lineRule="auto"/>
        <w:jc w:val="center"/>
        <w:rPr>
          <w:rFonts w:ascii="微软雅黑" w:eastAsia="微软雅黑" w:hAnsi="微软雅黑"/>
          <w:b/>
          <w:bCs/>
          <w:color w:val="000000" w:themeColor="text1"/>
          <w:sz w:val="30"/>
        </w:rPr>
      </w:pPr>
    </w:p>
    <w:p w:rsidR="00E15B9D" w:rsidRPr="009B494D" w:rsidRDefault="00E15B9D" w:rsidP="00E15B9D">
      <w:pPr>
        <w:spacing w:line="360" w:lineRule="auto"/>
        <w:jc w:val="center"/>
        <w:rPr>
          <w:rFonts w:ascii="微软雅黑" w:eastAsia="微软雅黑" w:hAnsi="微软雅黑"/>
          <w:b/>
          <w:bCs/>
          <w:color w:val="000000" w:themeColor="text1"/>
          <w:sz w:val="30"/>
        </w:rPr>
      </w:pPr>
    </w:p>
    <w:p w:rsidR="000E695D" w:rsidRPr="009B494D" w:rsidRDefault="000E695D" w:rsidP="00AB6521">
      <w:pPr>
        <w:rPr>
          <w:rFonts w:ascii="微软雅黑" w:eastAsia="微软雅黑" w:hAnsi="微软雅黑"/>
          <w:b/>
          <w:color w:val="000000" w:themeColor="text1"/>
          <w:sz w:val="30"/>
          <w:szCs w:val="30"/>
        </w:rPr>
      </w:pPr>
      <w:r w:rsidRPr="009B494D">
        <w:rPr>
          <w:rFonts w:ascii="微软雅黑" w:eastAsia="微软雅黑" w:hAnsi="微软雅黑" w:hint="eastAsia"/>
          <w:b/>
          <w:color w:val="000000" w:themeColor="text1"/>
          <w:sz w:val="30"/>
          <w:szCs w:val="30"/>
        </w:rPr>
        <w:lastRenderedPageBreak/>
        <w:t>瓮福项目</w:t>
      </w:r>
    </w:p>
    <w:tbl>
      <w:tblPr>
        <w:tblW w:w="8460" w:type="dxa"/>
        <w:jc w:val="center"/>
        <w:tblInd w:w="11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5" w:type="dxa"/>
          <w:right w:w="15" w:type="dxa"/>
        </w:tblCellMar>
        <w:tblLook w:val="0000" w:firstRow="0" w:lastRow="0" w:firstColumn="0" w:lastColumn="0" w:noHBand="0" w:noVBand="0"/>
      </w:tblPr>
      <w:tblGrid>
        <w:gridCol w:w="2276"/>
        <w:gridCol w:w="1911"/>
        <w:gridCol w:w="4273"/>
      </w:tblGrid>
      <w:tr w:rsidR="000E695D" w:rsidRPr="009B494D" w:rsidTr="00630A8F">
        <w:trPr>
          <w:cantSplit/>
          <w:trHeight w:val="340"/>
          <w:jc w:val="center"/>
        </w:trPr>
        <w:tc>
          <w:tcPr>
            <w:tcW w:w="2276" w:type="dxa"/>
            <w:vMerge w:val="restart"/>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文件状态：</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772412">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草稿</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Pr="009B494D">
              <w:rPr>
                <w:rFonts w:ascii="微软雅黑" w:eastAsia="微软雅黑" w:hAnsi="微软雅黑" w:cs="Arial" w:hint="eastAsia"/>
                <w:b/>
                <w:color w:val="000000" w:themeColor="text1"/>
                <w:sz w:val="22"/>
                <w:szCs w:val="22"/>
              </w:rPr>
              <w:t xml:space="preserve"> </w:t>
            </w:r>
            <w:r w:rsidRPr="009B494D">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正在修改</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772412" w:rsidRPr="009B494D">
              <w:rPr>
                <w:rFonts w:ascii="微软雅黑" w:eastAsia="微软雅黑" w:hAnsi="微软雅黑" w:cs="Arial"/>
                <w:b/>
                <w:color w:val="000000" w:themeColor="text1"/>
                <w:sz w:val="22"/>
                <w:szCs w:val="22"/>
              </w:rPr>
              <w:t>√</w:t>
            </w:r>
            <w:r w:rsidRPr="009B494D">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正式发布</w:t>
            </w: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文件标识：</w:t>
            </w:r>
          </w:p>
        </w:tc>
        <w:tc>
          <w:tcPr>
            <w:tcW w:w="4273" w:type="dxa"/>
            <w:tcMar>
              <w:left w:w="113" w:type="dxa"/>
              <w:right w:w="113" w:type="dxa"/>
            </w:tcMar>
            <w:vAlign w:val="center"/>
          </w:tcPr>
          <w:p w:rsidR="000E695D" w:rsidRPr="009B494D" w:rsidRDefault="006E6301" w:rsidP="000E5A42">
            <w:pPr>
              <w:pStyle w:val="ac"/>
              <w:rPr>
                <w:rFonts w:ascii="微软雅黑" w:eastAsia="微软雅黑" w:hAnsi="微软雅黑" w:cs="Arial"/>
                <w:color w:val="000000" w:themeColor="text1"/>
              </w:rPr>
            </w:pPr>
            <w:r w:rsidRPr="006E6301">
              <w:rPr>
                <w:rFonts w:ascii="微软雅黑" w:eastAsia="微软雅黑" w:hAnsi="微软雅黑" w:cs="Arial" w:hint="eastAsia"/>
                <w:color w:val="000000" w:themeColor="text1"/>
              </w:rPr>
              <w:t>关键用户</w:t>
            </w:r>
            <w:r w:rsidR="00570C45">
              <w:rPr>
                <w:rFonts w:ascii="微软雅黑" w:eastAsia="微软雅黑" w:hAnsi="微软雅黑" w:cs="Arial" w:hint="eastAsia"/>
                <w:color w:val="000000" w:themeColor="text1"/>
              </w:rPr>
              <w:t>测试</w:t>
            </w:r>
            <w:r w:rsidR="000E5A42">
              <w:rPr>
                <w:rFonts w:ascii="微软雅黑" w:eastAsia="微软雅黑" w:hAnsi="微软雅黑" w:cs="Arial" w:hint="eastAsia"/>
                <w:color w:val="000000" w:themeColor="text1"/>
              </w:rPr>
              <w:t>报告</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当前版本：</w:t>
            </w:r>
          </w:p>
        </w:tc>
        <w:tc>
          <w:tcPr>
            <w:tcW w:w="4273"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V1.0</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作    者：</w:t>
            </w:r>
          </w:p>
        </w:tc>
        <w:tc>
          <w:tcPr>
            <w:tcW w:w="4273" w:type="dxa"/>
            <w:tcMar>
              <w:left w:w="113" w:type="dxa"/>
              <w:right w:w="113" w:type="dxa"/>
            </w:tcMar>
            <w:vAlign w:val="center"/>
          </w:tcPr>
          <w:p w:rsidR="000E695D" w:rsidRPr="009B494D" w:rsidRDefault="00772412" w:rsidP="00772412">
            <w:pPr>
              <w:pStyle w:val="ac"/>
              <w:rPr>
                <w:rFonts w:ascii="微软雅黑" w:eastAsia="微软雅黑" w:hAnsi="微软雅黑" w:cs="Arial"/>
                <w:color w:val="000000" w:themeColor="text1"/>
              </w:rPr>
            </w:pPr>
            <w:r>
              <w:rPr>
                <w:rFonts w:ascii="微软雅黑" w:eastAsia="微软雅黑" w:hAnsi="微软雅黑" w:cs="Arial" w:hint="eastAsia"/>
                <w:color w:val="000000" w:themeColor="text1"/>
              </w:rPr>
              <w:t>朱旭</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完成日期：</w:t>
            </w:r>
          </w:p>
        </w:tc>
        <w:tc>
          <w:tcPr>
            <w:tcW w:w="4273" w:type="dxa"/>
            <w:tcMar>
              <w:left w:w="113" w:type="dxa"/>
              <w:right w:w="113" w:type="dxa"/>
            </w:tcMar>
            <w:vAlign w:val="center"/>
          </w:tcPr>
          <w:p w:rsidR="000E695D" w:rsidRPr="009B494D" w:rsidRDefault="000E695D" w:rsidP="00570C45">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2010-</w:t>
            </w:r>
            <w:r w:rsidR="00772412">
              <w:rPr>
                <w:rFonts w:ascii="微软雅黑" w:eastAsia="微软雅黑" w:hAnsi="微软雅黑" w:cs="Arial" w:hint="eastAsia"/>
                <w:color w:val="000000" w:themeColor="text1"/>
              </w:rPr>
              <w:t>1</w:t>
            </w:r>
            <w:r w:rsidR="00570C45">
              <w:rPr>
                <w:rFonts w:ascii="微软雅黑" w:eastAsia="微软雅黑" w:hAnsi="微软雅黑" w:cs="Arial" w:hint="eastAsia"/>
                <w:color w:val="000000" w:themeColor="text1"/>
              </w:rPr>
              <w:t>2</w:t>
            </w:r>
          </w:p>
        </w:tc>
      </w:tr>
    </w:tbl>
    <w:p w:rsidR="000E695D" w:rsidRPr="009B494D" w:rsidRDefault="000E695D" w:rsidP="000E695D">
      <w:pPr>
        <w:pStyle w:val="ad"/>
        <w:rPr>
          <w:rFonts w:ascii="微软雅黑" w:eastAsia="微软雅黑" w:hAnsi="微软雅黑" w:cs="Arial"/>
          <w:color w:val="000000" w:themeColor="text1"/>
        </w:rPr>
      </w:pPr>
      <w:r w:rsidRPr="009B494D">
        <w:rPr>
          <w:rFonts w:ascii="微软雅黑" w:eastAsia="微软雅黑" w:hAnsi="微软雅黑" w:cs="Arial"/>
          <w:color w:val="000000" w:themeColor="text1"/>
        </w:rPr>
        <w:t>版本历史</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380"/>
        <w:gridCol w:w="2392"/>
        <w:gridCol w:w="1440"/>
        <w:gridCol w:w="2554"/>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3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作者</w:t>
            </w:r>
          </w:p>
        </w:tc>
        <w:tc>
          <w:tcPr>
            <w:tcW w:w="2392"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参与者</w:t>
            </w:r>
          </w:p>
        </w:tc>
        <w:tc>
          <w:tcPr>
            <w:tcW w:w="144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起止日期</w:t>
            </w:r>
          </w:p>
        </w:tc>
        <w:tc>
          <w:tcPr>
            <w:tcW w:w="2554"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V1.0</w:t>
            </w:r>
          </w:p>
        </w:tc>
        <w:tc>
          <w:tcPr>
            <w:tcW w:w="1380" w:type="dxa"/>
            <w:tcMar>
              <w:left w:w="28" w:type="dxa"/>
              <w:right w:w="28" w:type="dxa"/>
            </w:tcMar>
            <w:vAlign w:val="center"/>
          </w:tcPr>
          <w:p w:rsidR="000E695D" w:rsidRPr="009B494D" w:rsidRDefault="00772412" w:rsidP="00630A8F">
            <w:pPr>
              <w:pStyle w:val="ac"/>
              <w:jc w:val="center"/>
              <w:rPr>
                <w:rFonts w:ascii="微软雅黑" w:eastAsia="微软雅黑" w:hAnsi="微软雅黑" w:cs="Arial"/>
                <w:color w:val="000000" w:themeColor="text1"/>
              </w:rPr>
            </w:pPr>
            <w:r>
              <w:rPr>
                <w:rFonts w:ascii="微软雅黑" w:eastAsia="微软雅黑" w:hAnsi="微软雅黑" w:cs="Arial" w:hint="eastAsia"/>
                <w:color w:val="000000" w:themeColor="text1"/>
              </w:rPr>
              <w:t>朱旭</w:t>
            </w: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772412" w:rsidP="00570C45">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2010-</w:t>
            </w:r>
            <w:r>
              <w:rPr>
                <w:rFonts w:ascii="微软雅黑" w:eastAsia="微软雅黑" w:hAnsi="微软雅黑" w:cs="Arial" w:hint="eastAsia"/>
                <w:color w:val="000000" w:themeColor="text1"/>
              </w:rPr>
              <w:t>1</w:t>
            </w:r>
            <w:r w:rsidR="00570C45">
              <w:rPr>
                <w:rFonts w:ascii="微软雅黑" w:eastAsia="微软雅黑" w:hAnsi="微软雅黑" w:cs="Arial" w:hint="eastAsia"/>
                <w:color w:val="000000" w:themeColor="text1"/>
              </w:rPr>
              <w:t>2</w:t>
            </w: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 xml:space="preserve">  </w:t>
            </w: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bl>
    <w:p w:rsidR="000E695D" w:rsidRPr="009B494D" w:rsidRDefault="000E695D" w:rsidP="000E695D">
      <w:pPr>
        <w:rPr>
          <w:rFonts w:ascii="微软雅黑" w:eastAsia="微软雅黑" w:hAnsi="微软雅黑"/>
          <w:color w:val="000000" w:themeColor="text1"/>
        </w:rPr>
      </w:pPr>
    </w:p>
    <w:p w:rsidR="00670EC2" w:rsidRPr="009B494D" w:rsidRDefault="00670EC2" w:rsidP="000E695D">
      <w:pPr>
        <w:pStyle w:val="ad"/>
        <w:rPr>
          <w:rFonts w:ascii="微软雅黑" w:eastAsia="微软雅黑" w:hAnsi="微软雅黑" w:cs="Arial"/>
          <w:color w:val="000000" w:themeColor="text1"/>
        </w:rPr>
      </w:pPr>
    </w:p>
    <w:p w:rsidR="00670EC2" w:rsidRPr="009B494D" w:rsidRDefault="00670EC2" w:rsidP="000E695D">
      <w:pPr>
        <w:pStyle w:val="ad"/>
        <w:rPr>
          <w:rFonts w:ascii="微软雅黑" w:eastAsia="微软雅黑" w:hAnsi="微软雅黑" w:cs="Arial"/>
          <w:color w:val="000000" w:themeColor="text1"/>
        </w:rPr>
      </w:pPr>
    </w:p>
    <w:p w:rsidR="000E695D" w:rsidRPr="009B494D" w:rsidRDefault="000E695D" w:rsidP="000E695D">
      <w:pPr>
        <w:pStyle w:val="ad"/>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审核记录</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723"/>
        <w:gridCol w:w="1980"/>
        <w:gridCol w:w="1980"/>
        <w:gridCol w:w="2083"/>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723"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姓名</w:t>
            </w:r>
          </w:p>
        </w:tc>
        <w:tc>
          <w:tcPr>
            <w:tcW w:w="19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职位</w:t>
            </w:r>
          </w:p>
        </w:tc>
        <w:tc>
          <w:tcPr>
            <w:tcW w:w="19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审阅日期</w:t>
            </w:r>
          </w:p>
        </w:tc>
        <w:tc>
          <w:tcPr>
            <w:tcW w:w="2083"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bl>
    <w:p w:rsidR="000E695D" w:rsidRPr="009B494D" w:rsidRDefault="000E695D" w:rsidP="000E695D">
      <w:pPr>
        <w:rPr>
          <w:rFonts w:ascii="微软雅黑" w:eastAsia="微软雅黑" w:hAnsi="微软雅黑"/>
          <w:color w:val="000000" w:themeColor="text1"/>
        </w:rPr>
        <w:sectPr w:rsidR="000E695D" w:rsidRPr="009B494D" w:rsidSect="00670EC2">
          <w:headerReference w:type="default" r:id="rId10"/>
          <w:footerReference w:type="default" r:id="rId11"/>
          <w:pgSz w:w="11906" w:h="16838" w:code="9"/>
          <w:pgMar w:top="1440" w:right="1701" w:bottom="1440" w:left="1701" w:header="851" w:footer="992" w:gutter="0"/>
          <w:cols w:space="425"/>
          <w:titlePg/>
          <w:docGrid w:type="lines" w:linePitch="312"/>
        </w:sectPr>
      </w:pPr>
    </w:p>
    <w:p w:rsidR="000E5A42" w:rsidRPr="000E5A42" w:rsidRDefault="000E5A42" w:rsidP="000E5A42">
      <w:pPr>
        <w:spacing w:line="300" w:lineRule="auto"/>
        <w:jc w:val="left"/>
        <w:rPr>
          <w:rFonts w:ascii="微软雅黑" w:eastAsia="微软雅黑" w:hAnsi="微软雅黑"/>
          <w:b/>
          <w:sz w:val="28"/>
        </w:rPr>
      </w:pPr>
      <w:r w:rsidRPr="000E5A42">
        <w:rPr>
          <w:rFonts w:ascii="微软雅黑" w:eastAsia="微软雅黑" w:hAnsi="微软雅黑" w:hint="eastAsia"/>
          <w:b/>
          <w:sz w:val="28"/>
        </w:rPr>
        <w:lastRenderedPageBreak/>
        <w:t>供应公司</w:t>
      </w:r>
    </w:p>
    <w:p w:rsidR="000E5A42" w:rsidRPr="000E5A42" w:rsidRDefault="000E5A42" w:rsidP="000E5A42">
      <w:pPr>
        <w:spacing w:line="300" w:lineRule="auto"/>
        <w:jc w:val="left"/>
        <w:rPr>
          <w:rFonts w:ascii="微软雅黑" w:eastAsia="微软雅黑" w:hAnsi="微软雅黑"/>
        </w:rPr>
      </w:pPr>
      <w:r w:rsidRPr="000E5A42">
        <w:rPr>
          <w:rFonts w:ascii="微软雅黑" w:eastAsia="微软雅黑" w:hAnsi="微软雅黑" w:hint="eastAsia"/>
        </w:rPr>
        <w:t>从11月22日至11月26日，瓮福集团供应</w:t>
      </w:r>
      <w:proofErr w:type="gramStart"/>
      <w:r w:rsidRPr="000E5A42">
        <w:rPr>
          <w:rFonts w:ascii="微软雅黑" w:eastAsia="微软雅黑" w:hAnsi="微软雅黑" w:hint="eastAsia"/>
        </w:rPr>
        <w:t>链关键</w:t>
      </w:r>
      <w:proofErr w:type="gramEnd"/>
      <w:r w:rsidRPr="000E5A42">
        <w:rPr>
          <w:rFonts w:ascii="微软雅黑" w:eastAsia="微软雅黑" w:hAnsi="微软雅黑" w:hint="eastAsia"/>
        </w:rPr>
        <w:t>用户和用</w:t>
      </w:r>
      <w:proofErr w:type="gramStart"/>
      <w:r w:rsidRPr="000E5A42">
        <w:rPr>
          <w:rFonts w:ascii="微软雅黑" w:eastAsia="微软雅黑" w:hAnsi="微软雅黑" w:hint="eastAsia"/>
        </w:rPr>
        <w:t>友双方</w:t>
      </w:r>
      <w:proofErr w:type="gramEnd"/>
      <w:r w:rsidRPr="000E5A42">
        <w:rPr>
          <w:rFonts w:ascii="微软雅黑" w:eastAsia="微软雅黑" w:hAnsi="微软雅黑" w:hint="eastAsia"/>
        </w:rPr>
        <w:t>针对《项目实施方案》进行了方案测试，测试总体情况较好，瓮</w:t>
      </w:r>
      <w:proofErr w:type="gramStart"/>
      <w:r w:rsidRPr="000E5A42">
        <w:rPr>
          <w:rFonts w:ascii="微软雅黑" w:eastAsia="微软雅黑" w:hAnsi="微软雅黑" w:hint="eastAsia"/>
        </w:rPr>
        <w:t>福方关键</w:t>
      </w:r>
      <w:proofErr w:type="gramEnd"/>
      <w:r w:rsidRPr="000E5A42">
        <w:rPr>
          <w:rFonts w:ascii="微软雅黑" w:eastAsia="微软雅黑" w:hAnsi="微软雅黑" w:hint="eastAsia"/>
        </w:rPr>
        <w:t>用户能积极参与，并提出了合理的建议。具体测试情况如下：</w:t>
      </w:r>
    </w:p>
    <w:p w:rsidR="000E5A42" w:rsidRPr="000E5A42" w:rsidRDefault="000E5A42" w:rsidP="000E5A42">
      <w:pPr>
        <w:pStyle w:val="2"/>
        <w:numPr>
          <w:ilvl w:val="0"/>
          <w:numId w:val="36"/>
        </w:numPr>
        <w:rPr>
          <w:rFonts w:ascii="微软雅黑" w:eastAsia="微软雅黑" w:hAnsi="微软雅黑"/>
        </w:rPr>
      </w:pPr>
      <w:r w:rsidRPr="000E5A42">
        <w:rPr>
          <w:rFonts w:ascii="微软雅黑" w:eastAsia="微软雅黑" w:hAnsi="微软雅黑" w:hint="eastAsia"/>
        </w:rPr>
        <w:t>方案流程测试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2096"/>
        <w:gridCol w:w="3908"/>
      </w:tblGrid>
      <w:tr w:rsidR="000E5A42" w:rsidRPr="000E5A42" w:rsidTr="00332B94">
        <w:trPr>
          <w:cantSplit/>
          <w:trHeight w:val="567"/>
        </w:trPr>
        <w:tc>
          <w:tcPr>
            <w:tcW w:w="1477" w:type="pct"/>
            <w:shd w:val="clear" w:color="auto" w:fill="C6D9F1"/>
            <w:vAlign w:val="center"/>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流程</w:t>
            </w:r>
          </w:p>
        </w:tc>
        <w:tc>
          <w:tcPr>
            <w:tcW w:w="1230" w:type="pct"/>
            <w:shd w:val="clear" w:color="auto" w:fill="C6D9F1"/>
            <w:vAlign w:val="center"/>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测试人员</w:t>
            </w:r>
          </w:p>
        </w:tc>
        <w:tc>
          <w:tcPr>
            <w:tcW w:w="2293" w:type="pct"/>
            <w:shd w:val="clear" w:color="auto" w:fill="C6D9F1"/>
            <w:vAlign w:val="center"/>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测试结果</w:t>
            </w:r>
          </w:p>
        </w:tc>
      </w:tr>
      <w:tr w:rsidR="000E5A42" w:rsidRPr="000E5A42" w:rsidTr="00332B94">
        <w:trPr>
          <w:cantSplit/>
          <w:trHeight w:val="454"/>
        </w:trPr>
        <w:tc>
          <w:tcPr>
            <w:tcW w:w="1477"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大宗原材料出入库流程</w:t>
            </w:r>
          </w:p>
        </w:tc>
        <w:tc>
          <w:tcPr>
            <w:tcW w:w="1230"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唐小龙、艾玉兰</w:t>
            </w:r>
          </w:p>
        </w:tc>
        <w:tc>
          <w:tcPr>
            <w:tcW w:w="2293" w:type="pct"/>
          </w:tcPr>
          <w:p w:rsidR="000E5A42" w:rsidRPr="000E5A42" w:rsidRDefault="000E5A42" w:rsidP="00332B94">
            <w:pPr>
              <w:pStyle w:val="12"/>
              <w:spacing w:line="300" w:lineRule="auto"/>
              <w:jc w:val="left"/>
              <w:rPr>
                <w:rFonts w:ascii="微软雅黑" w:eastAsia="微软雅黑" w:hAnsi="微软雅黑"/>
                <w:szCs w:val="22"/>
              </w:rPr>
            </w:pPr>
            <w:r w:rsidRPr="000E5A42">
              <w:rPr>
                <w:rFonts w:ascii="微软雅黑" w:eastAsia="微软雅黑" w:hAnsi="微软雅黑" w:hint="eastAsia"/>
                <w:szCs w:val="22"/>
              </w:rPr>
              <w:t>单元测试基本能满足需求</w:t>
            </w:r>
          </w:p>
        </w:tc>
      </w:tr>
      <w:tr w:rsidR="000E5A42" w:rsidRPr="000E5A42" w:rsidTr="00332B94">
        <w:trPr>
          <w:cantSplit/>
          <w:trHeight w:val="454"/>
        </w:trPr>
        <w:tc>
          <w:tcPr>
            <w:tcW w:w="1477"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备品备件出入库流程</w:t>
            </w:r>
          </w:p>
        </w:tc>
        <w:tc>
          <w:tcPr>
            <w:tcW w:w="1230"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李高林、艾玉兰</w:t>
            </w:r>
          </w:p>
        </w:tc>
        <w:tc>
          <w:tcPr>
            <w:tcW w:w="2293"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单元测试基本能满足需求</w:t>
            </w:r>
          </w:p>
        </w:tc>
      </w:tr>
      <w:tr w:rsidR="000E5A42" w:rsidRPr="000E5A42" w:rsidTr="00332B94">
        <w:trPr>
          <w:cantSplit/>
          <w:trHeight w:val="454"/>
        </w:trPr>
        <w:tc>
          <w:tcPr>
            <w:tcW w:w="1477"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VMI出入库流程</w:t>
            </w:r>
          </w:p>
        </w:tc>
        <w:tc>
          <w:tcPr>
            <w:tcW w:w="1230"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李高林、艾玉兰</w:t>
            </w:r>
          </w:p>
        </w:tc>
        <w:tc>
          <w:tcPr>
            <w:tcW w:w="2293"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单元测试基本能满足需求</w:t>
            </w:r>
          </w:p>
        </w:tc>
      </w:tr>
      <w:tr w:rsidR="000E5A42" w:rsidRPr="000E5A42" w:rsidTr="00332B94">
        <w:trPr>
          <w:cantSplit/>
          <w:trHeight w:val="480"/>
        </w:trPr>
        <w:tc>
          <w:tcPr>
            <w:tcW w:w="1477"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盘点</w:t>
            </w:r>
          </w:p>
        </w:tc>
        <w:tc>
          <w:tcPr>
            <w:tcW w:w="1230"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艾玉兰</w:t>
            </w:r>
          </w:p>
        </w:tc>
        <w:tc>
          <w:tcPr>
            <w:tcW w:w="2293"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单元测试基本能满足需求</w:t>
            </w:r>
          </w:p>
        </w:tc>
      </w:tr>
      <w:tr w:rsidR="000E5A42" w:rsidRPr="000E5A42" w:rsidTr="00332B94">
        <w:trPr>
          <w:cantSplit/>
          <w:trHeight w:val="454"/>
        </w:trPr>
        <w:tc>
          <w:tcPr>
            <w:tcW w:w="1477"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形态转化</w:t>
            </w:r>
          </w:p>
        </w:tc>
        <w:tc>
          <w:tcPr>
            <w:tcW w:w="1230"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徐丽、艾玉兰</w:t>
            </w:r>
          </w:p>
        </w:tc>
        <w:tc>
          <w:tcPr>
            <w:tcW w:w="2293"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单元测试基本能满足需求</w:t>
            </w:r>
          </w:p>
        </w:tc>
      </w:tr>
      <w:tr w:rsidR="000E5A42" w:rsidRPr="000E5A42" w:rsidTr="00332B94">
        <w:trPr>
          <w:cantSplit/>
          <w:trHeight w:val="454"/>
        </w:trPr>
        <w:tc>
          <w:tcPr>
            <w:tcW w:w="1477"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转库</w:t>
            </w:r>
          </w:p>
        </w:tc>
        <w:tc>
          <w:tcPr>
            <w:tcW w:w="1230"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艾玉兰</w:t>
            </w:r>
          </w:p>
        </w:tc>
        <w:tc>
          <w:tcPr>
            <w:tcW w:w="2293"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单元测试基本能满足需求</w:t>
            </w:r>
          </w:p>
        </w:tc>
      </w:tr>
      <w:tr w:rsidR="000E5A42" w:rsidRPr="000E5A42" w:rsidTr="00332B94">
        <w:trPr>
          <w:cantSplit/>
          <w:trHeight w:val="454"/>
        </w:trPr>
        <w:tc>
          <w:tcPr>
            <w:tcW w:w="1477"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调拨</w:t>
            </w:r>
          </w:p>
        </w:tc>
        <w:tc>
          <w:tcPr>
            <w:tcW w:w="1230"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艾玉兰</w:t>
            </w:r>
          </w:p>
        </w:tc>
        <w:tc>
          <w:tcPr>
            <w:tcW w:w="2293"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单元测试基本能满足需求</w:t>
            </w:r>
          </w:p>
        </w:tc>
      </w:tr>
      <w:tr w:rsidR="000E5A42" w:rsidRPr="000E5A42" w:rsidTr="00332B94">
        <w:trPr>
          <w:cantSplit/>
          <w:trHeight w:val="454"/>
        </w:trPr>
        <w:tc>
          <w:tcPr>
            <w:tcW w:w="1477"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其他出入库</w:t>
            </w:r>
          </w:p>
        </w:tc>
        <w:tc>
          <w:tcPr>
            <w:tcW w:w="1230"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艾玉兰</w:t>
            </w:r>
          </w:p>
        </w:tc>
        <w:tc>
          <w:tcPr>
            <w:tcW w:w="2293"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单元测试基本能满足需求</w:t>
            </w:r>
          </w:p>
        </w:tc>
      </w:tr>
      <w:tr w:rsidR="000E5A42" w:rsidRPr="000E5A42" w:rsidTr="00332B94">
        <w:trPr>
          <w:cantSplit/>
          <w:trHeight w:val="454"/>
        </w:trPr>
        <w:tc>
          <w:tcPr>
            <w:tcW w:w="1477" w:type="pct"/>
          </w:tcPr>
          <w:p w:rsidR="000E5A42" w:rsidRPr="000E5A42" w:rsidRDefault="000E5A42" w:rsidP="00332B94">
            <w:pPr>
              <w:spacing w:line="300" w:lineRule="auto"/>
              <w:jc w:val="left"/>
              <w:rPr>
                <w:rFonts w:ascii="微软雅黑" w:eastAsia="微软雅黑" w:hAnsi="微软雅黑"/>
              </w:rPr>
            </w:pPr>
            <w:r w:rsidRPr="000E5A42">
              <w:rPr>
                <w:rFonts w:ascii="微软雅黑" w:eastAsia="微软雅黑" w:hAnsi="微软雅黑" w:hint="eastAsia"/>
              </w:rPr>
              <w:t>物资报废出库</w:t>
            </w:r>
          </w:p>
        </w:tc>
        <w:tc>
          <w:tcPr>
            <w:tcW w:w="1230"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艾玉兰</w:t>
            </w:r>
          </w:p>
        </w:tc>
        <w:tc>
          <w:tcPr>
            <w:tcW w:w="2293" w:type="pct"/>
          </w:tcPr>
          <w:p w:rsidR="000E5A42" w:rsidRPr="000E5A42" w:rsidRDefault="000E5A42" w:rsidP="00332B94">
            <w:pPr>
              <w:rPr>
                <w:rFonts w:ascii="微软雅黑" w:eastAsia="微软雅黑" w:hAnsi="微软雅黑"/>
              </w:rPr>
            </w:pPr>
            <w:r w:rsidRPr="000E5A42">
              <w:rPr>
                <w:rFonts w:ascii="微软雅黑" w:eastAsia="微软雅黑" w:hAnsi="微软雅黑" w:hint="eastAsia"/>
              </w:rPr>
              <w:t>因无废品仓库，未测试完全</w:t>
            </w:r>
          </w:p>
        </w:tc>
      </w:tr>
    </w:tbl>
    <w:p w:rsidR="000E5A42" w:rsidRPr="000E5A42" w:rsidRDefault="000E5A42" w:rsidP="000E5A42">
      <w:pPr>
        <w:pStyle w:val="2"/>
        <w:numPr>
          <w:ilvl w:val="0"/>
          <w:numId w:val="36"/>
        </w:numPr>
        <w:rPr>
          <w:rFonts w:ascii="微软雅黑" w:eastAsia="微软雅黑" w:hAnsi="微软雅黑"/>
        </w:rPr>
      </w:pPr>
      <w:r w:rsidRPr="000E5A42">
        <w:rPr>
          <w:rFonts w:ascii="微软雅黑" w:eastAsia="微软雅黑" w:hAnsi="微软雅黑" w:hint="eastAsia"/>
        </w:rPr>
        <w:t>测试问题清单及建议</w:t>
      </w:r>
    </w:p>
    <w:tbl>
      <w:tblPr>
        <w:tblW w:w="7840" w:type="dxa"/>
        <w:tblInd w:w="93" w:type="dxa"/>
        <w:tblLook w:val="04A0" w:firstRow="1" w:lastRow="0" w:firstColumn="1" w:lastColumn="0" w:noHBand="0" w:noVBand="1"/>
      </w:tblPr>
      <w:tblGrid>
        <w:gridCol w:w="1414"/>
        <w:gridCol w:w="5212"/>
        <w:gridCol w:w="1214"/>
      </w:tblGrid>
      <w:tr w:rsidR="000E5A42" w:rsidRPr="000E5A42" w:rsidTr="00332B94">
        <w:trPr>
          <w:trHeight w:val="435"/>
        </w:trPr>
        <w:tc>
          <w:tcPr>
            <w:tcW w:w="131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0E5A42" w:rsidRPr="000E5A42" w:rsidRDefault="000E5A42" w:rsidP="00332B94">
            <w:pPr>
              <w:widowControl/>
              <w:jc w:val="left"/>
              <w:rPr>
                <w:rFonts w:ascii="微软雅黑" w:eastAsia="微软雅黑" w:hAnsi="微软雅黑" w:cs="宋体"/>
                <w:b/>
                <w:bCs/>
                <w:color w:val="000000"/>
                <w:kern w:val="0"/>
                <w:sz w:val="20"/>
              </w:rPr>
            </w:pPr>
            <w:r w:rsidRPr="000E5A42">
              <w:rPr>
                <w:rFonts w:ascii="微软雅黑" w:eastAsia="微软雅黑" w:hAnsi="微软雅黑" w:cs="宋体" w:hint="eastAsia"/>
                <w:b/>
                <w:bCs/>
                <w:color w:val="000000"/>
                <w:kern w:val="0"/>
                <w:sz w:val="20"/>
              </w:rPr>
              <w:t>测试日期</w:t>
            </w:r>
          </w:p>
        </w:tc>
        <w:tc>
          <w:tcPr>
            <w:tcW w:w="5295" w:type="dxa"/>
            <w:tcBorders>
              <w:top w:val="single" w:sz="4" w:space="0" w:color="auto"/>
              <w:left w:val="nil"/>
              <w:bottom w:val="single" w:sz="4" w:space="0" w:color="auto"/>
              <w:right w:val="single" w:sz="4" w:space="0" w:color="auto"/>
            </w:tcBorders>
            <w:shd w:val="clear" w:color="000000" w:fill="FFFF00"/>
            <w:vAlign w:val="center"/>
            <w:hideMark/>
          </w:tcPr>
          <w:p w:rsidR="000E5A42" w:rsidRPr="000E5A42" w:rsidRDefault="000E5A42" w:rsidP="00332B94">
            <w:pPr>
              <w:widowControl/>
              <w:jc w:val="left"/>
              <w:rPr>
                <w:rFonts w:ascii="微软雅黑" w:eastAsia="微软雅黑" w:hAnsi="微软雅黑" w:cs="宋体"/>
                <w:b/>
                <w:bCs/>
                <w:color w:val="000000"/>
                <w:kern w:val="0"/>
                <w:sz w:val="20"/>
              </w:rPr>
            </w:pPr>
            <w:r w:rsidRPr="000E5A42">
              <w:rPr>
                <w:rFonts w:ascii="微软雅黑" w:eastAsia="微软雅黑" w:hAnsi="微软雅黑" w:cs="宋体" w:hint="eastAsia"/>
                <w:b/>
                <w:bCs/>
                <w:color w:val="000000"/>
                <w:kern w:val="0"/>
                <w:sz w:val="20"/>
              </w:rPr>
              <w:t>问题描述</w:t>
            </w:r>
          </w:p>
        </w:tc>
        <w:tc>
          <w:tcPr>
            <w:tcW w:w="1229" w:type="dxa"/>
            <w:tcBorders>
              <w:top w:val="single" w:sz="4" w:space="0" w:color="auto"/>
              <w:left w:val="nil"/>
              <w:bottom w:val="single" w:sz="4" w:space="0" w:color="auto"/>
              <w:right w:val="single" w:sz="4" w:space="0" w:color="auto"/>
            </w:tcBorders>
            <w:shd w:val="clear" w:color="000000" w:fill="FFFF00"/>
            <w:vAlign w:val="center"/>
            <w:hideMark/>
          </w:tcPr>
          <w:p w:rsidR="000E5A42" w:rsidRPr="000E5A42" w:rsidRDefault="000E5A42" w:rsidP="00332B94">
            <w:pPr>
              <w:widowControl/>
              <w:jc w:val="left"/>
              <w:rPr>
                <w:rFonts w:ascii="微软雅黑" w:eastAsia="微软雅黑" w:hAnsi="微软雅黑" w:cs="宋体"/>
                <w:b/>
                <w:bCs/>
                <w:color w:val="000000"/>
                <w:kern w:val="0"/>
                <w:sz w:val="20"/>
              </w:rPr>
            </w:pPr>
            <w:r w:rsidRPr="000E5A42">
              <w:rPr>
                <w:rFonts w:ascii="微软雅黑" w:eastAsia="微软雅黑" w:hAnsi="微软雅黑" w:cs="宋体" w:hint="eastAsia"/>
                <w:b/>
                <w:bCs/>
                <w:color w:val="000000"/>
                <w:kern w:val="0"/>
                <w:sz w:val="20"/>
              </w:rPr>
              <w:t>问题提交人</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供应商基本档案中注册资金应以“万元”为单位</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供应商开户银行的编码没有明确规则</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600"/>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合同、订单、入库单、付款单等单据都应有按照不同的查</w:t>
            </w:r>
            <w:r w:rsidRPr="000E5A42">
              <w:rPr>
                <w:rFonts w:ascii="微软雅黑" w:eastAsia="微软雅黑" w:hAnsi="微软雅黑" w:cs="宋体" w:hint="eastAsia"/>
                <w:kern w:val="0"/>
                <w:sz w:val="20"/>
              </w:rPr>
              <w:lastRenderedPageBreak/>
              <w:t>询条件进行查询。</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lastRenderedPageBreak/>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lastRenderedPageBreak/>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proofErr w:type="gramStart"/>
            <w:r w:rsidRPr="000E5A42">
              <w:rPr>
                <w:rFonts w:ascii="微软雅黑" w:eastAsia="微软雅黑" w:hAnsi="微软雅黑" w:cs="宋体" w:hint="eastAsia"/>
                <w:kern w:val="0"/>
                <w:sz w:val="20"/>
              </w:rPr>
              <w:t>超合同</w:t>
            </w:r>
            <w:proofErr w:type="gramEnd"/>
            <w:r w:rsidRPr="000E5A42">
              <w:rPr>
                <w:rFonts w:ascii="微软雅黑" w:eastAsia="微软雅黑" w:hAnsi="微软雅黑" w:cs="宋体" w:hint="eastAsia"/>
                <w:kern w:val="0"/>
                <w:sz w:val="20"/>
              </w:rPr>
              <w:t>金额付款预警提示、</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合同到货时间设置和提示</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proofErr w:type="spellStart"/>
            <w:r w:rsidRPr="000E5A42">
              <w:rPr>
                <w:rFonts w:ascii="微软雅黑" w:eastAsia="微软雅黑" w:hAnsi="微软雅黑" w:cs="宋体" w:hint="eastAsia"/>
                <w:kern w:val="0"/>
                <w:sz w:val="20"/>
              </w:rPr>
              <w:t>vmi</w:t>
            </w:r>
            <w:proofErr w:type="spellEnd"/>
            <w:r w:rsidRPr="000E5A42">
              <w:rPr>
                <w:rFonts w:ascii="微软雅黑" w:eastAsia="微软雅黑" w:hAnsi="微软雅黑" w:cs="宋体" w:hint="eastAsia"/>
                <w:kern w:val="0"/>
                <w:sz w:val="20"/>
              </w:rPr>
              <w:t>供应商应能查询自己的库存状况</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存货查询需要有价格、金额汇总</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VMI设计需求单位领用审批流和供应商库存变化审批流</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从采购计划应该能够直接生成订单和合同</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从采购计划模块应该能够查询物资申请和请购单</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合同名称应在提供下拉菜单选择（统一规则）</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提供标准合同模板起草合同文本</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应该根据入库单合计（按物料合并）</w:t>
            </w:r>
            <w:proofErr w:type="gramStart"/>
            <w:r w:rsidRPr="000E5A42">
              <w:rPr>
                <w:rFonts w:ascii="微软雅黑" w:eastAsia="微软雅黑" w:hAnsi="微软雅黑" w:cs="宋体" w:hint="eastAsia"/>
                <w:kern w:val="0"/>
                <w:sz w:val="20"/>
              </w:rPr>
              <w:t>数维护</w:t>
            </w:r>
            <w:proofErr w:type="gramEnd"/>
            <w:r w:rsidRPr="000E5A42">
              <w:rPr>
                <w:rFonts w:ascii="微软雅黑" w:eastAsia="微软雅黑" w:hAnsi="微软雅黑" w:cs="宋体" w:hint="eastAsia"/>
                <w:kern w:val="0"/>
                <w:sz w:val="20"/>
              </w:rPr>
              <w:t>发票</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运输发票应增加计算税金的功能包括铁运、汽运</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 xml:space="preserve">　</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应从订单中引进数据时要把“单价”带过来</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2011.11.24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委托销售公司、国贸子公司采购的流程如何操作</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proofErr w:type="gramStart"/>
            <w:r w:rsidRPr="000E5A42">
              <w:rPr>
                <w:rFonts w:ascii="微软雅黑" w:eastAsia="微软雅黑" w:hAnsi="微软雅黑" w:cs="宋体" w:hint="eastAsia"/>
                <w:kern w:val="0"/>
                <w:sz w:val="20"/>
              </w:rPr>
              <w:t>齐颖</w:t>
            </w:r>
            <w:proofErr w:type="gramEnd"/>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2011.11.24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生产单位领用材料、备品备件流程如何操作</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proofErr w:type="gramStart"/>
            <w:r w:rsidRPr="000E5A42">
              <w:rPr>
                <w:rFonts w:ascii="微软雅黑" w:eastAsia="微软雅黑" w:hAnsi="微软雅黑" w:cs="宋体" w:hint="eastAsia"/>
                <w:kern w:val="0"/>
                <w:sz w:val="20"/>
              </w:rPr>
              <w:t>齐颖</w:t>
            </w:r>
            <w:proofErr w:type="gramEnd"/>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2010-11--22</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客商编码</w:t>
            </w:r>
            <w:proofErr w:type="gramStart"/>
            <w:r w:rsidRPr="000E5A42">
              <w:rPr>
                <w:rFonts w:ascii="微软雅黑" w:eastAsia="微软雅黑" w:hAnsi="微软雅黑" w:cs="宋体" w:hint="eastAsia"/>
                <w:kern w:val="0"/>
                <w:sz w:val="20"/>
              </w:rPr>
              <w:t>规则第二</w:t>
            </w:r>
            <w:proofErr w:type="gramEnd"/>
            <w:r w:rsidRPr="000E5A42">
              <w:rPr>
                <w:rFonts w:ascii="微软雅黑" w:eastAsia="微软雅黑" w:hAnsi="微软雅黑" w:cs="宋体" w:hint="eastAsia"/>
                <w:kern w:val="0"/>
                <w:sz w:val="20"/>
              </w:rPr>
              <w:t>\三\四级描述不清楚</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2010-11--22</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客商基本档案资料复制无鼠标左键粘贴功能</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2010-11--22</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客商基本档案资料新增时应提示上一客商代码</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同一电脑桌面不能同时打开两个用户</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左侧菜单功能模块与打开的界面应该固定对应不变</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采购管理供应</w:t>
            </w:r>
            <w:proofErr w:type="gramStart"/>
            <w:r w:rsidRPr="000E5A42">
              <w:rPr>
                <w:rFonts w:ascii="微软雅黑" w:eastAsia="微软雅黑" w:hAnsi="微软雅黑" w:cs="宋体" w:hint="eastAsia"/>
                <w:kern w:val="0"/>
                <w:sz w:val="20"/>
              </w:rPr>
              <w:t>商独立</w:t>
            </w:r>
            <w:proofErr w:type="gramEnd"/>
            <w:r w:rsidRPr="000E5A42">
              <w:rPr>
                <w:rFonts w:ascii="微软雅黑" w:eastAsia="微软雅黑" w:hAnsi="微软雅黑" w:cs="宋体" w:hint="eastAsia"/>
                <w:kern w:val="0"/>
                <w:sz w:val="20"/>
              </w:rPr>
              <w:t>查询功能模块没有</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左侧菜单功能模块应按工作流程顺序布置</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lastRenderedPageBreak/>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合同管理摸块中的采购合同"交货地点"由选择改为手工维护</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采购员无合同查询功能</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增加合同\订单表</w:t>
            </w:r>
            <w:proofErr w:type="gramStart"/>
            <w:r w:rsidRPr="000E5A42">
              <w:rPr>
                <w:rFonts w:ascii="微软雅黑" w:eastAsia="微软雅黑" w:hAnsi="微软雅黑" w:cs="宋体" w:hint="eastAsia"/>
                <w:kern w:val="0"/>
                <w:sz w:val="20"/>
              </w:rPr>
              <w:t>头操作</w:t>
            </w:r>
            <w:proofErr w:type="gramEnd"/>
            <w:r w:rsidRPr="000E5A42">
              <w:rPr>
                <w:rFonts w:ascii="微软雅黑" w:eastAsia="微软雅黑" w:hAnsi="微软雅黑" w:cs="宋体" w:hint="eastAsia"/>
                <w:kern w:val="0"/>
                <w:sz w:val="20"/>
              </w:rPr>
              <w:t>下一步提示功能</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2010-11--23</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到货单\入库单打印预览</w:t>
            </w:r>
            <w:proofErr w:type="gramStart"/>
            <w:r w:rsidRPr="000E5A42">
              <w:rPr>
                <w:rFonts w:ascii="微软雅黑" w:eastAsia="微软雅黑" w:hAnsi="微软雅黑" w:cs="宋体" w:hint="eastAsia"/>
                <w:kern w:val="0"/>
                <w:sz w:val="20"/>
              </w:rPr>
              <w:t>无数量显示</w:t>
            </w:r>
            <w:proofErr w:type="gramEnd"/>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客商编码</w:t>
            </w:r>
            <w:proofErr w:type="gramStart"/>
            <w:r w:rsidRPr="000E5A42">
              <w:rPr>
                <w:rFonts w:ascii="微软雅黑" w:eastAsia="微软雅黑" w:hAnsi="微软雅黑" w:cs="宋体" w:hint="eastAsia"/>
                <w:kern w:val="0"/>
                <w:sz w:val="20"/>
              </w:rPr>
              <w:t>规则第二</w:t>
            </w:r>
            <w:proofErr w:type="gramEnd"/>
            <w:r w:rsidRPr="000E5A42">
              <w:rPr>
                <w:rFonts w:ascii="微软雅黑" w:eastAsia="微软雅黑" w:hAnsi="微软雅黑" w:cs="宋体" w:hint="eastAsia"/>
                <w:kern w:val="0"/>
                <w:sz w:val="20"/>
              </w:rPr>
              <w:t>\三\四级描述不清楚</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客商基本档案资料复制无鼠标左键粘贴功能</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客商基本档案资料新增时提示上一客商代码</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出库单据需要有领料用途一栏</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出库单据没有显示货位</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480"/>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入、出库单据没有具体的仓库和货位号，库管员要能修改业务员入库单据中的仓库、货位、数量等权限。</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480"/>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库管员对业务员入库</w:t>
            </w:r>
            <w:proofErr w:type="gramStart"/>
            <w:r w:rsidRPr="000E5A42">
              <w:rPr>
                <w:rFonts w:ascii="微软雅黑" w:eastAsia="微软雅黑" w:hAnsi="微软雅黑" w:cs="宋体" w:hint="eastAsia"/>
                <w:kern w:val="0"/>
                <w:sz w:val="20"/>
              </w:rPr>
              <w:t>单能够</w:t>
            </w:r>
            <w:proofErr w:type="gramEnd"/>
            <w:r w:rsidRPr="000E5A42">
              <w:rPr>
                <w:rFonts w:ascii="微软雅黑" w:eastAsia="微软雅黑" w:hAnsi="微软雅黑" w:cs="宋体" w:hint="eastAsia"/>
                <w:kern w:val="0"/>
                <w:sz w:val="20"/>
              </w:rPr>
              <w:t>直接修改,不需要再点击维护菜单下的修改键.</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480"/>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入、出库查询里需要显示所有单据的数量、金额，便于库管员核对每月入、出库动态。</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库存存货需要有物资金额及汇总金额。</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出库、转库单的价格没有随从入库单物料价格自动生成。</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货位调整里还应有仓库调整。</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480"/>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供应</w:t>
            </w:r>
            <w:proofErr w:type="gramStart"/>
            <w:r w:rsidRPr="000E5A42">
              <w:rPr>
                <w:rFonts w:ascii="微软雅黑" w:eastAsia="微软雅黑" w:hAnsi="微软雅黑" w:cs="宋体" w:hint="eastAsia"/>
                <w:kern w:val="0"/>
                <w:sz w:val="20"/>
              </w:rPr>
              <w:t>商管理</w:t>
            </w:r>
            <w:proofErr w:type="gramEnd"/>
            <w:r w:rsidRPr="000E5A42">
              <w:rPr>
                <w:rFonts w:ascii="微软雅黑" w:eastAsia="微软雅黑" w:hAnsi="微软雅黑" w:cs="宋体" w:hint="eastAsia"/>
                <w:kern w:val="0"/>
                <w:sz w:val="20"/>
              </w:rPr>
              <w:t>库存VMI物资出入库应由其库管员与供应公司业务员办理。</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盘点明细无盘点金额</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lastRenderedPageBreak/>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不同角色应有代办事宜提示显示、审批节点短信提示</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唐晓龙</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应以存货控制角色权限</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proofErr w:type="gramStart"/>
            <w:r w:rsidRPr="000E5A42">
              <w:rPr>
                <w:rFonts w:ascii="微软雅黑" w:eastAsia="微软雅黑" w:hAnsi="微软雅黑" w:cs="宋体" w:hint="eastAsia"/>
                <w:kern w:val="0"/>
                <w:sz w:val="20"/>
              </w:rPr>
              <w:t>齐颖</w:t>
            </w:r>
            <w:proofErr w:type="gramEnd"/>
          </w:p>
        </w:tc>
      </w:tr>
      <w:tr w:rsidR="000E5A42" w:rsidRPr="000E5A42" w:rsidTr="00332B94">
        <w:trPr>
          <w:trHeight w:val="480"/>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2010/11/24</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转库业务流程中产生的相关运输、装卸等费用发票、</w:t>
            </w:r>
            <w:proofErr w:type="gramStart"/>
            <w:r w:rsidRPr="000E5A42">
              <w:rPr>
                <w:rFonts w:ascii="微软雅黑" w:eastAsia="微软雅黑" w:hAnsi="微软雅黑" w:cs="宋体" w:hint="eastAsia"/>
                <w:kern w:val="0"/>
                <w:sz w:val="20"/>
              </w:rPr>
              <w:t>途损在</w:t>
            </w:r>
            <w:proofErr w:type="gramEnd"/>
            <w:r w:rsidRPr="000E5A42">
              <w:rPr>
                <w:rFonts w:ascii="微软雅黑" w:eastAsia="微软雅黑" w:hAnsi="微软雅黑" w:cs="宋体" w:hint="eastAsia"/>
                <w:kern w:val="0"/>
                <w:sz w:val="20"/>
              </w:rPr>
              <w:t>流程中如何处理。</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2010/11/25</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采购合同交货地点应可以自动选择和手工录入</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2010/11/25</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材料领料申请单中金额项应为</w:t>
            </w:r>
            <w:proofErr w:type="gramStart"/>
            <w:r w:rsidRPr="000E5A42">
              <w:rPr>
                <w:rFonts w:ascii="微软雅黑" w:eastAsia="微软雅黑" w:hAnsi="微软雅黑" w:cs="宋体" w:hint="eastAsia"/>
                <w:kern w:val="0"/>
                <w:sz w:val="20"/>
              </w:rPr>
              <w:t>必填项</w:t>
            </w:r>
            <w:proofErr w:type="gramEnd"/>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2010/11/25</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采购入库单必须库管员审核后，业务员才能做下一步业务</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2010/11/26</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付款申请单中点击合同</w:t>
            </w:r>
            <w:proofErr w:type="gramStart"/>
            <w:r w:rsidRPr="000E5A42">
              <w:rPr>
                <w:rFonts w:ascii="微软雅黑" w:eastAsia="微软雅黑" w:hAnsi="微软雅黑" w:cs="宋体" w:hint="eastAsia"/>
                <w:kern w:val="0"/>
                <w:sz w:val="20"/>
              </w:rPr>
              <w:t>号直接</w:t>
            </w:r>
            <w:proofErr w:type="gramEnd"/>
            <w:r w:rsidRPr="000E5A42">
              <w:rPr>
                <w:rFonts w:ascii="微软雅黑" w:eastAsia="微软雅黑" w:hAnsi="微软雅黑" w:cs="宋体" w:hint="eastAsia"/>
                <w:kern w:val="0"/>
                <w:sz w:val="20"/>
              </w:rPr>
              <w:t>显示合同内容</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李高林</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2010/11/26</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材料领用出库时在表体中存货和仓库要一一对应，可取消表头仓库栏</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2010/11/26</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材料出库单从需求申请单下推，应从需求申请中带入领料人名单</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r w:rsidR="000E5A42" w:rsidRPr="000E5A42" w:rsidTr="00332B94">
        <w:trPr>
          <w:trHeight w:val="285"/>
        </w:trPr>
        <w:tc>
          <w:tcPr>
            <w:tcW w:w="1316" w:type="dxa"/>
            <w:tcBorders>
              <w:top w:val="nil"/>
              <w:left w:val="single" w:sz="4" w:space="0" w:color="auto"/>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2010/11/26</w:t>
            </w:r>
          </w:p>
        </w:tc>
        <w:tc>
          <w:tcPr>
            <w:tcW w:w="5295"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材料出库查询物资需求申请时，需求申请单需带出存货代码</w:t>
            </w:r>
          </w:p>
        </w:tc>
        <w:tc>
          <w:tcPr>
            <w:tcW w:w="1229" w:type="dxa"/>
            <w:tcBorders>
              <w:top w:val="nil"/>
              <w:left w:val="nil"/>
              <w:bottom w:val="single" w:sz="4" w:space="0" w:color="auto"/>
              <w:right w:val="single" w:sz="4" w:space="0" w:color="auto"/>
            </w:tcBorders>
            <w:shd w:val="clear" w:color="auto" w:fill="auto"/>
            <w:vAlign w:val="center"/>
            <w:hideMark/>
          </w:tcPr>
          <w:p w:rsidR="000E5A42" w:rsidRPr="000E5A42" w:rsidRDefault="000E5A42" w:rsidP="00332B94">
            <w:pPr>
              <w:widowControl/>
              <w:jc w:val="left"/>
              <w:rPr>
                <w:rFonts w:ascii="微软雅黑" w:eastAsia="微软雅黑" w:hAnsi="微软雅黑" w:cs="宋体"/>
                <w:kern w:val="0"/>
                <w:sz w:val="20"/>
              </w:rPr>
            </w:pPr>
            <w:r w:rsidRPr="000E5A42">
              <w:rPr>
                <w:rFonts w:ascii="微软雅黑" w:eastAsia="微软雅黑" w:hAnsi="微软雅黑" w:cs="宋体" w:hint="eastAsia"/>
                <w:kern w:val="0"/>
                <w:sz w:val="20"/>
              </w:rPr>
              <w:t>艾玉兰</w:t>
            </w:r>
          </w:p>
        </w:tc>
      </w:tr>
    </w:tbl>
    <w:p w:rsidR="000E5A42" w:rsidRPr="000E5A42" w:rsidRDefault="000E5A42" w:rsidP="000E5A42">
      <w:pPr>
        <w:rPr>
          <w:rFonts w:ascii="微软雅黑" w:eastAsia="微软雅黑" w:hAnsi="微软雅黑"/>
        </w:rPr>
      </w:pPr>
    </w:p>
    <w:p w:rsidR="000E5A42" w:rsidRPr="000E5A42" w:rsidRDefault="000E5A42" w:rsidP="000E5A42">
      <w:pPr>
        <w:pStyle w:val="2"/>
        <w:numPr>
          <w:ilvl w:val="0"/>
          <w:numId w:val="36"/>
        </w:numPr>
        <w:rPr>
          <w:rFonts w:ascii="微软雅黑" w:eastAsia="微软雅黑" w:hAnsi="微软雅黑"/>
        </w:rPr>
      </w:pPr>
      <w:r w:rsidRPr="000E5A42">
        <w:rPr>
          <w:rFonts w:ascii="微软雅黑" w:eastAsia="微软雅黑" w:hAnsi="微软雅黑" w:hint="eastAsia"/>
        </w:rPr>
        <w:t>需讨论并明确的流程</w:t>
      </w:r>
    </w:p>
    <w:p w:rsidR="000E5A42" w:rsidRPr="000E5A42" w:rsidRDefault="000E5A42" w:rsidP="000E5A42">
      <w:pPr>
        <w:numPr>
          <w:ilvl w:val="0"/>
          <w:numId w:val="37"/>
        </w:numPr>
        <w:rPr>
          <w:rFonts w:ascii="微软雅黑" w:eastAsia="微软雅黑" w:hAnsi="微软雅黑"/>
        </w:rPr>
      </w:pPr>
      <w:r w:rsidRPr="000E5A42">
        <w:rPr>
          <w:rFonts w:ascii="微软雅黑" w:eastAsia="微软雅黑" w:hAnsi="微软雅黑" w:hint="eastAsia"/>
        </w:rPr>
        <w:t>分子公司委托采购流程</w:t>
      </w:r>
    </w:p>
    <w:p w:rsidR="000E5A42" w:rsidRPr="000E5A42" w:rsidRDefault="000E5A42" w:rsidP="000E5A42">
      <w:pPr>
        <w:numPr>
          <w:ilvl w:val="0"/>
          <w:numId w:val="37"/>
        </w:numPr>
        <w:rPr>
          <w:rFonts w:ascii="微软雅黑" w:eastAsia="微软雅黑" w:hAnsi="微软雅黑"/>
        </w:rPr>
      </w:pPr>
      <w:r w:rsidRPr="000E5A42">
        <w:rPr>
          <w:rFonts w:ascii="微软雅黑" w:eastAsia="微软雅黑" w:hAnsi="微软雅黑" w:hint="eastAsia"/>
        </w:rPr>
        <w:t>生产单位领用流程</w:t>
      </w:r>
    </w:p>
    <w:p w:rsidR="000E5A42" w:rsidRPr="000E5A42" w:rsidRDefault="000E5A42" w:rsidP="000E5A42">
      <w:pPr>
        <w:numPr>
          <w:ilvl w:val="0"/>
          <w:numId w:val="37"/>
        </w:numPr>
        <w:rPr>
          <w:rFonts w:ascii="微软雅黑" w:eastAsia="微软雅黑" w:hAnsi="微软雅黑"/>
        </w:rPr>
      </w:pPr>
      <w:r w:rsidRPr="000E5A42">
        <w:rPr>
          <w:rFonts w:ascii="微软雅黑" w:eastAsia="微软雅黑" w:hAnsi="微软雅黑" w:hint="eastAsia"/>
        </w:rPr>
        <w:t>大宗原料直接</w:t>
      </w:r>
      <w:proofErr w:type="gramStart"/>
      <w:r w:rsidRPr="000E5A42">
        <w:rPr>
          <w:rFonts w:ascii="微软雅黑" w:eastAsia="微软雅黑" w:hAnsi="微软雅黑" w:hint="eastAsia"/>
        </w:rPr>
        <w:t>入生产</w:t>
      </w:r>
      <w:proofErr w:type="gramEnd"/>
      <w:r w:rsidRPr="000E5A42">
        <w:rPr>
          <w:rFonts w:ascii="微软雅黑" w:eastAsia="微软雅黑" w:hAnsi="微软雅黑" w:hint="eastAsia"/>
        </w:rPr>
        <w:t>厂仓库，由生产单位保管员入库，供应公司业务做发票结算的流程。</w:t>
      </w:r>
    </w:p>
    <w:p w:rsidR="000E5A42" w:rsidRPr="000E5A42" w:rsidRDefault="000E5A42" w:rsidP="000E5A42">
      <w:pPr>
        <w:rPr>
          <w:rFonts w:ascii="微软雅黑" w:eastAsia="微软雅黑" w:hAnsi="微软雅黑"/>
        </w:rPr>
      </w:pPr>
    </w:p>
    <w:p w:rsidR="000E5A42" w:rsidRPr="000E5A42" w:rsidRDefault="000E5A42" w:rsidP="000E5A42">
      <w:pPr>
        <w:pStyle w:val="2"/>
        <w:numPr>
          <w:ilvl w:val="0"/>
          <w:numId w:val="36"/>
        </w:numPr>
        <w:rPr>
          <w:rFonts w:ascii="微软雅黑" w:eastAsia="微软雅黑" w:hAnsi="微软雅黑"/>
        </w:rPr>
      </w:pPr>
      <w:r w:rsidRPr="000E5A42">
        <w:rPr>
          <w:rFonts w:ascii="微软雅黑" w:eastAsia="微软雅黑" w:hAnsi="微软雅黑" w:hint="eastAsia"/>
        </w:rPr>
        <w:lastRenderedPageBreak/>
        <w:t>测试存在的问题</w:t>
      </w:r>
    </w:p>
    <w:p w:rsidR="000E5A42" w:rsidRPr="000E5A42" w:rsidRDefault="000E5A42" w:rsidP="000E5A42">
      <w:pPr>
        <w:numPr>
          <w:ilvl w:val="0"/>
          <w:numId w:val="38"/>
        </w:numPr>
        <w:rPr>
          <w:rFonts w:ascii="微软雅黑" w:eastAsia="微软雅黑" w:hAnsi="微软雅黑"/>
        </w:rPr>
      </w:pPr>
      <w:r w:rsidRPr="000E5A42">
        <w:rPr>
          <w:rFonts w:ascii="微软雅黑" w:eastAsia="微软雅黑" w:hAnsi="微软雅黑" w:hint="eastAsia"/>
        </w:rPr>
        <w:t>因未加入审批流，无法全过程测试。</w:t>
      </w:r>
    </w:p>
    <w:p w:rsidR="000E5A42" w:rsidRPr="000E5A42" w:rsidRDefault="000E5A42" w:rsidP="000E5A42">
      <w:pPr>
        <w:rPr>
          <w:rFonts w:ascii="微软雅黑" w:eastAsia="微软雅黑" w:hAnsi="微软雅黑"/>
        </w:rPr>
      </w:pPr>
      <w:r w:rsidRPr="000E5A42">
        <w:rPr>
          <w:rFonts w:ascii="微软雅黑" w:eastAsia="微软雅黑" w:hAnsi="微软雅黑" w:hint="eastAsia"/>
        </w:rPr>
        <w:t>2、存货控制权限未起用，无法测试权限控制情况。</w:t>
      </w:r>
    </w:p>
    <w:p w:rsidR="000E5A42" w:rsidRPr="006656B1" w:rsidRDefault="000E5A42" w:rsidP="000E5A42"/>
    <w:p w:rsidR="000E5A42" w:rsidRDefault="000E5A42">
      <w:pPr>
        <w:widowControl/>
        <w:jc w:val="left"/>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br w:type="page"/>
      </w:r>
    </w:p>
    <w:p w:rsidR="000E5A42" w:rsidRPr="000E5A42" w:rsidRDefault="000E5A42" w:rsidP="000E5A42">
      <w:pPr>
        <w:spacing w:line="300" w:lineRule="auto"/>
        <w:jc w:val="left"/>
        <w:rPr>
          <w:rFonts w:ascii="微软雅黑" w:eastAsia="微软雅黑" w:hAnsi="微软雅黑"/>
        </w:rPr>
      </w:pPr>
    </w:p>
    <w:p w:rsidR="000E5A42" w:rsidRPr="000E5A42" w:rsidRDefault="000E5A42" w:rsidP="000E5A42">
      <w:pPr>
        <w:spacing w:line="300" w:lineRule="auto"/>
        <w:jc w:val="left"/>
        <w:rPr>
          <w:rFonts w:ascii="微软雅黑" w:eastAsia="微软雅黑" w:hAnsi="微软雅黑"/>
          <w:b/>
          <w:sz w:val="32"/>
        </w:rPr>
      </w:pPr>
      <w:r w:rsidRPr="000E5A42">
        <w:rPr>
          <w:rFonts w:ascii="微软雅黑" w:eastAsia="微软雅黑" w:hAnsi="微软雅黑" w:hint="eastAsia"/>
          <w:b/>
          <w:sz w:val="32"/>
        </w:rPr>
        <w:t>生产厂</w:t>
      </w:r>
    </w:p>
    <w:p w:rsidR="000E5A42" w:rsidRPr="00737D5E" w:rsidRDefault="000E5A42" w:rsidP="000E5A42">
      <w:pPr>
        <w:spacing w:line="300" w:lineRule="auto"/>
        <w:jc w:val="left"/>
        <w:rPr>
          <w:rFonts w:ascii="微软雅黑" w:eastAsia="微软雅黑" w:hAnsi="微软雅黑"/>
        </w:rPr>
      </w:pPr>
      <w:r w:rsidRPr="00737D5E">
        <w:rPr>
          <w:rFonts w:ascii="微软雅黑" w:eastAsia="微软雅黑" w:hAnsi="微软雅黑" w:hint="eastAsia"/>
        </w:rPr>
        <w:t>从11月22日至11月26日，瓮福集团供应</w:t>
      </w:r>
      <w:proofErr w:type="gramStart"/>
      <w:r w:rsidRPr="00737D5E">
        <w:rPr>
          <w:rFonts w:ascii="微软雅黑" w:eastAsia="微软雅黑" w:hAnsi="微软雅黑" w:hint="eastAsia"/>
        </w:rPr>
        <w:t>链关键</w:t>
      </w:r>
      <w:proofErr w:type="gramEnd"/>
      <w:r w:rsidRPr="00737D5E">
        <w:rPr>
          <w:rFonts w:ascii="微软雅黑" w:eastAsia="微软雅黑" w:hAnsi="微软雅黑" w:hint="eastAsia"/>
        </w:rPr>
        <w:t>用户和用</w:t>
      </w:r>
      <w:proofErr w:type="gramStart"/>
      <w:r w:rsidRPr="00737D5E">
        <w:rPr>
          <w:rFonts w:ascii="微软雅黑" w:eastAsia="微软雅黑" w:hAnsi="微软雅黑" w:hint="eastAsia"/>
        </w:rPr>
        <w:t>友双方</w:t>
      </w:r>
      <w:proofErr w:type="gramEnd"/>
      <w:r w:rsidRPr="00737D5E">
        <w:rPr>
          <w:rFonts w:ascii="微软雅黑" w:eastAsia="微软雅黑" w:hAnsi="微软雅黑" w:hint="eastAsia"/>
        </w:rPr>
        <w:t>针对《项目实施方案》进行了方案测试，测试总体情况较好，瓮</w:t>
      </w:r>
      <w:proofErr w:type="gramStart"/>
      <w:r w:rsidRPr="00737D5E">
        <w:rPr>
          <w:rFonts w:ascii="微软雅黑" w:eastAsia="微软雅黑" w:hAnsi="微软雅黑" w:hint="eastAsia"/>
        </w:rPr>
        <w:t>福方关键</w:t>
      </w:r>
      <w:proofErr w:type="gramEnd"/>
      <w:r w:rsidRPr="00737D5E">
        <w:rPr>
          <w:rFonts w:ascii="微软雅黑" w:eastAsia="微软雅黑" w:hAnsi="微软雅黑" w:hint="eastAsia"/>
        </w:rPr>
        <w:t>用户能积极参与，并提出了合理的建议。具体测试情况如下：</w:t>
      </w:r>
    </w:p>
    <w:p w:rsidR="000E5A42" w:rsidRPr="00737D5E" w:rsidRDefault="000E5A42" w:rsidP="000E5A42">
      <w:pPr>
        <w:pStyle w:val="2"/>
        <w:numPr>
          <w:ilvl w:val="0"/>
          <w:numId w:val="36"/>
        </w:numPr>
        <w:rPr>
          <w:rFonts w:ascii="微软雅黑" w:eastAsia="微软雅黑" w:hAnsi="微软雅黑"/>
        </w:rPr>
      </w:pPr>
      <w:r w:rsidRPr="00737D5E">
        <w:rPr>
          <w:rFonts w:ascii="微软雅黑" w:eastAsia="微软雅黑" w:hAnsi="微软雅黑" w:hint="eastAsia"/>
        </w:rPr>
        <w:t>方案流程测试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8"/>
        <w:gridCol w:w="2988"/>
        <w:gridCol w:w="3906"/>
      </w:tblGrid>
      <w:tr w:rsidR="000E5A42" w:rsidRPr="00737D5E" w:rsidTr="00332B94">
        <w:trPr>
          <w:cantSplit/>
          <w:trHeight w:val="567"/>
        </w:trPr>
        <w:tc>
          <w:tcPr>
            <w:tcW w:w="955" w:type="pct"/>
            <w:shd w:val="clear" w:color="auto" w:fill="C6D9F1"/>
            <w:vAlign w:val="center"/>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流程</w:t>
            </w:r>
          </w:p>
        </w:tc>
        <w:tc>
          <w:tcPr>
            <w:tcW w:w="1753" w:type="pct"/>
            <w:shd w:val="clear" w:color="auto" w:fill="C6D9F1"/>
            <w:vAlign w:val="center"/>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测试人员</w:t>
            </w:r>
          </w:p>
        </w:tc>
        <w:tc>
          <w:tcPr>
            <w:tcW w:w="2293" w:type="pct"/>
            <w:shd w:val="clear" w:color="auto" w:fill="C6D9F1"/>
            <w:vAlign w:val="center"/>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测试结果</w:t>
            </w:r>
          </w:p>
        </w:tc>
      </w:tr>
      <w:tr w:rsidR="000E5A42" w:rsidRPr="00737D5E" w:rsidTr="00332B94">
        <w:trPr>
          <w:cantSplit/>
          <w:trHeight w:val="454"/>
        </w:trPr>
        <w:tc>
          <w:tcPr>
            <w:tcW w:w="955"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采购流程</w:t>
            </w:r>
          </w:p>
        </w:tc>
        <w:tc>
          <w:tcPr>
            <w:tcW w:w="1753"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张艺、徐丽、扈昌贵</w:t>
            </w:r>
          </w:p>
        </w:tc>
        <w:tc>
          <w:tcPr>
            <w:tcW w:w="2293" w:type="pct"/>
          </w:tcPr>
          <w:p w:rsidR="000E5A42" w:rsidRPr="00737D5E" w:rsidRDefault="000E5A42" w:rsidP="00332B94">
            <w:pPr>
              <w:pStyle w:val="12"/>
              <w:spacing w:line="300" w:lineRule="auto"/>
              <w:jc w:val="left"/>
              <w:rPr>
                <w:rFonts w:ascii="微软雅黑" w:eastAsia="微软雅黑" w:hAnsi="微软雅黑"/>
                <w:szCs w:val="22"/>
              </w:rPr>
            </w:pPr>
            <w:r w:rsidRPr="00737D5E">
              <w:rPr>
                <w:rFonts w:ascii="微软雅黑" w:eastAsia="微软雅黑" w:hAnsi="微软雅黑" w:hint="eastAsia"/>
                <w:szCs w:val="22"/>
              </w:rPr>
              <w:t>能满足采购业务需求。</w:t>
            </w:r>
          </w:p>
        </w:tc>
      </w:tr>
      <w:tr w:rsidR="000E5A42" w:rsidRPr="00737D5E" w:rsidTr="00332B94">
        <w:trPr>
          <w:cantSplit/>
          <w:trHeight w:val="454"/>
        </w:trPr>
        <w:tc>
          <w:tcPr>
            <w:tcW w:w="955"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合同管理</w:t>
            </w:r>
          </w:p>
        </w:tc>
        <w:tc>
          <w:tcPr>
            <w:tcW w:w="1753"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唐昆、李江、蒋安清</w:t>
            </w:r>
          </w:p>
        </w:tc>
        <w:tc>
          <w:tcPr>
            <w:tcW w:w="2293"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能满足采购业务需求。</w:t>
            </w:r>
          </w:p>
        </w:tc>
      </w:tr>
      <w:tr w:rsidR="000E5A42" w:rsidRPr="00737D5E" w:rsidTr="00332B94">
        <w:trPr>
          <w:cantSplit/>
          <w:trHeight w:val="454"/>
        </w:trPr>
        <w:tc>
          <w:tcPr>
            <w:tcW w:w="955"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库存管理</w:t>
            </w:r>
          </w:p>
        </w:tc>
        <w:tc>
          <w:tcPr>
            <w:tcW w:w="1753"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张艺、扈昌贵、</w:t>
            </w:r>
            <w:proofErr w:type="gramStart"/>
            <w:r w:rsidRPr="00737D5E">
              <w:rPr>
                <w:rFonts w:ascii="微软雅黑" w:eastAsia="微软雅黑" w:hAnsi="微软雅黑" w:hint="eastAsia"/>
              </w:rPr>
              <w:t>唐昆</w:t>
            </w:r>
            <w:proofErr w:type="gramEnd"/>
          </w:p>
        </w:tc>
        <w:tc>
          <w:tcPr>
            <w:tcW w:w="2293"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能满足采购业务需求。</w:t>
            </w:r>
          </w:p>
        </w:tc>
      </w:tr>
    </w:tbl>
    <w:p w:rsidR="000E5A42" w:rsidRPr="00737D5E" w:rsidRDefault="000E5A42" w:rsidP="000E5A42">
      <w:pPr>
        <w:pStyle w:val="2"/>
        <w:numPr>
          <w:ilvl w:val="0"/>
          <w:numId w:val="36"/>
        </w:numPr>
        <w:rPr>
          <w:rFonts w:ascii="微软雅黑" w:eastAsia="微软雅黑" w:hAnsi="微软雅黑"/>
          <w:sz w:val="24"/>
        </w:rPr>
      </w:pPr>
      <w:r w:rsidRPr="00737D5E">
        <w:rPr>
          <w:rFonts w:ascii="微软雅黑" w:eastAsia="微软雅黑" w:hAnsi="微软雅黑" w:hint="eastAsia"/>
        </w:rPr>
        <w:t>测试问题清单及建议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
        <w:gridCol w:w="1006"/>
        <w:gridCol w:w="2872"/>
        <w:gridCol w:w="1585"/>
        <w:gridCol w:w="2279"/>
      </w:tblGrid>
      <w:tr w:rsidR="000E5A42" w:rsidRPr="00737D5E" w:rsidTr="00332B94">
        <w:trPr>
          <w:trHeight w:val="454"/>
        </w:trPr>
        <w:tc>
          <w:tcPr>
            <w:tcW w:w="458" w:type="pct"/>
            <w:shd w:val="clear" w:color="auto" w:fill="C6D9F1"/>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序号</w:t>
            </w:r>
          </w:p>
        </w:tc>
        <w:tc>
          <w:tcPr>
            <w:tcW w:w="590" w:type="pct"/>
            <w:shd w:val="clear" w:color="auto" w:fill="C6D9F1"/>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模块</w:t>
            </w:r>
          </w:p>
        </w:tc>
        <w:tc>
          <w:tcPr>
            <w:tcW w:w="1685" w:type="pct"/>
            <w:shd w:val="clear" w:color="auto" w:fill="C6D9F1"/>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问题、需求描述</w:t>
            </w:r>
          </w:p>
        </w:tc>
        <w:tc>
          <w:tcPr>
            <w:tcW w:w="930" w:type="pct"/>
            <w:shd w:val="clear" w:color="auto" w:fill="C6D9F1"/>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问题原因</w:t>
            </w:r>
          </w:p>
        </w:tc>
        <w:tc>
          <w:tcPr>
            <w:tcW w:w="1337" w:type="pct"/>
            <w:shd w:val="clear" w:color="auto" w:fill="C6D9F1"/>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解决办法</w:t>
            </w:r>
          </w:p>
        </w:tc>
      </w:tr>
      <w:tr w:rsidR="000E5A42" w:rsidRPr="00737D5E" w:rsidTr="00332B94">
        <w:tc>
          <w:tcPr>
            <w:tcW w:w="458"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1</w:t>
            </w:r>
          </w:p>
        </w:tc>
        <w:tc>
          <w:tcPr>
            <w:tcW w:w="59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供应链</w:t>
            </w:r>
          </w:p>
        </w:tc>
        <w:tc>
          <w:tcPr>
            <w:tcW w:w="1685"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产成品无货位管理功能</w:t>
            </w:r>
          </w:p>
        </w:tc>
        <w:tc>
          <w:tcPr>
            <w:tcW w:w="93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现场管理有货位分区需要。</w:t>
            </w:r>
          </w:p>
        </w:tc>
        <w:tc>
          <w:tcPr>
            <w:tcW w:w="1337"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建议增加货位管理功能</w:t>
            </w:r>
          </w:p>
        </w:tc>
      </w:tr>
      <w:tr w:rsidR="000E5A42" w:rsidRPr="00737D5E" w:rsidTr="00332B94">
        <w:tc>
          <w:tcPr>
            <w:tcW w:w="458"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2</w:t>
            </w:r>
          </w:p>
        </w:tc>
        <w:tc>
          <w:tcPr>
            <w:tcW w:w="59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供应链</w:t>
            </w:r>
          </w:p>
        </w:tc>
        <w:tc>
          <w:tcPr>
            <w:tcW w:w="1685"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做材料出库单时，“请选择出库货位窗口”没有相应存货库存量直接提示</w:t>
            </w:r>
          </w:p>
        </w:tc>
        <w:tc>
          <w:tcPr>
            <w:tcW w:w="93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相查询应存货库存频繁，比较繁琐。</w:t>
            </w:r>
          </w:p>
        </w:tc>
        <w:tc>
          <w:tcPr>
            <w:tcW w:w="1337"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建议增加相应存货库存量提示，便于参照，同时化简操作，又直观。</w:t>
            </w:r>
          </w:p>
        </w:tc>
      </w:tr>
      <w:tr w:rsidR="000E5A42" w:rsidRPr="00737D5E" w:rsidTr="00332B94">
        <w:tc>
          <w:tcPr>
            <w:tcW w:w="458"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3</w:t>
            </w:r>
          </w:p>
        </w:tc>
        <w:tc>
          <w:tcPr>
            <w:tcW w:w="59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供应链</w:t>
            </w:r>
          </w:p>
        </w:tc>
        <w:tc>
          <w:tcPr>
            <w:tcW w:w="1685"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 xml:space="preserve">"货位"选择按钮不够醒目。 </w:t>
            </w:r>
          </w:p>
        </w:tc>
        <w:tc>
          <w:tcPr>
            <w:tcW w:w="93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经常忘选，签字出错才发现，导</w:t>
            </w:r>
            <w:r w:rsidRPr="00737D5E">
              <w:rPr>
                <w:rFonts w:ascii="微软雅黑" w:eastAsia="微软雅黑" w:hAnsi="微软雅黑" w:hint="eastAsia"/>
              </w:rPr>
              <w:lastRenderedPageBreak/>
              <w:t>致操作频繁。</w:t>
            </w:r>
          </w:p>
        </w:tc>
        <w:tc>
          <w:tcPr>
            <w:tcW w:w="1337"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lastRenderedPageBreak/>
              <w:t>建议在相应表头上添加功能选择框，方便操</w:t>
            </w:r>
            <w:r w:rsidRPr="00737D5E">
              <w:rPr>
                <w:rFonts w:ascii="微软雅黑" w:eastAsia="微软雅黑" w:hAnsi="微软雅黑" w:hint="eastAsia"/>
              </w:rPr>
              <w:lastRenderedPageBreak/>
              <w:t>作。</w:t>
            </w:r>
          </w:p>
        </w:tc>
      </w:tr>
      <w:tr w:rsidR="000E5A42" w:rsidRPr="00737D5E" w:rsidTr="00332B94">
        <w:trPr>
          <w:trHeight w:val="1073"/>
        </w:trPr>
        <w:tc>
          <w:tcPr>
            <w:tcW w:w="458"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lastRenderedPageBreak/>
              <w:t>4</w:t>
            </w:r>
          </w:p>
        </w:tc>
        <w:tc>
          <w:tcPr>
            <w:tcW w:w="59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供应链</w:t>
            </w:r>
          </w:p>
        </w:tc>
        <w:tc>
          <w:tcPr>
            <w:tcW w:w="1685" w:type="pct"/>
          </w:tcPr>
          <w:p w:rsidR="000E5A42" w:rsidRPr="00737D5E" w:rsidRDefault="000E5A42" w:rsidP="00332B94">
            <w:pPr>
              <w:spacing w:line="300" w:lineRule="auto"/>
              <w:jc w:val="center"/>
              <w:rPr>
                <w:rFonts w:ascii="微软雅黑" w:eastAsia="微软雅黑" w:hAnsi="微软雅黑"/>
              </w:rPr>
            </w:pPr>
            <w:r w:rsidRPr="00737D5E">
              <w:rPr>
                <w:rFonts w:ascii="微软雅黑" w:eastAsia="微软雅黑" w:hAnsi="微软雅黑" w:hint="eastAsia"/>
              </w:rPr>
              <w:t>没有材料领用流程</w:t>
            </w:r>
          </w:p>
        </w:tc>
        <w:tc>
          <w:tcPr>
            <w:tcW w:w="93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不够规范</w:t>
            </w:r>
          </w:p>
        </w:tc>
        <w:tc>
          <w:tcPr>
            <w:tcW w:w="1337"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建议增加材料领用流程且在材料领用表</w:t>
            </w:r>
            <w:proofErr w:type="gramStart"/>
            <w:r w:rsidRPr="00737D5E">
              <w:rPr>
                <w:rFonts w:ascii="微软雅黑" w:eastAsia="微软雅黑" w:hAnsi="微软雅黑" w:hint="eastAsia"/>
              </w:rPr>
              <w:t>头增加</w:t>
            </w:r>
            <w:proofErr w:type="gramEnd"/>
            <w:r w:rsidRPr="00737D5E">
              <w:rPr>
                <w:rFonts w:ascii="微软雅黑" w:eastAsia="微软雅黑" w:hAnsi="微软雅黑" w:hint="eastAsia"/>
              </w:rPr>
              <w:t>收发类别，并增加回执单。</w:t>
            </w:r>
          </w:p>
        </w:tc>
      </w:tr>
      <w:tr w:rsidR="000E5A42" w:rsidRPr="00737D5E" w:rsidTr="00332B94">
        <w:trPr>
          <w:trHeight w:val="389"/>
        </w:trPr>
        <w:tc>
          <w:tcPr>
            <w:tcW w:w="458"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5</w:t>
            </w:r>
          </w:p>
        </w:tc>
        <w:tc>
          <w:tcPr>
            <w:tcW w:w="59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供应链</w:t>
            </w:r>
          </w:p>
        </w:tc>
        <w:tc>
          <w:tcPr>
            <w:tcW w:w="1685"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“签收途损单”的处理不应归属调入公司业务员</w:t>
            </w:r>
          </w:p>
        </w:tc>
        <w:tc>
          <w:tcPr>
            <w:tcW w:w="93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流程有问题</w:t>
            </w:r>
          </w:p>
        </w:tc>
        <w:tc>
          <w:tcPr>
            <w:tcW w:w="1337"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建议由调出公司业务员处理。</w:t>
            </w:r>
          </w:p>
        </w:tc>
      </w:tr>
      <w:tr w:rsidR="000E5A42" w:rsidRPr="00737D5E" w:rsidTr="00332B94">
        <w:trPr>
          <w:trHeight w:val="409"/>
        </w:trPr>
        <w:tc>
          <w:tcPr>
            <w:tcW w:w="458"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6</w:t>
            </w:r>
          </w:p>
        </w:tc>
        <w:tc>
          <w:tcPr>
            <w:tcW w:w="59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供应链</w:t>
            </w:r>
          </w:p>
        </w:tc>
        <w:tc>
          <w:tcPr>
            <w:tcW w:w="1685"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 xml:space="preserve">库管员具有账面取数权限， </w:t>
            </w:r>
          </w:p>
        </w:tc>
        <w:tc>
          <w:tcPr>
            <w:tcW w:w="93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有时造成盘点不够真实</w:t>
            </w:r>
          </w:p>
        </w:tc>
        <w:tc>
          <w:tcPr>
            <w:tcW w:w="1337"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建议库管员无账面取数权限，以确保盘库真实性</w:t>
            </w:r>
          </w:p>
        </w:tc>
      </w:tr>
      <w:tr w:rsidR="000E5A42" w:rsidRPr="00737D5E" w:rsidTr="00332B94">
        <w:trPr>
          <w:trHeight w:val="414"/>
        </w:trPr>
        <w:tc>
          <w:tcPr>
            <w:tcW w:w="458"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7</w:t>
            </w:r>
          </w:p>
        </w:tc>
        <w:tc>
          <w:tcPr>
            <w:tcW w:w="59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供应链</w:t>
            </w:r>
          </w:p>
        </w:tc>
        <w:tc>
          <w:tcPr>
            <w:tcW w:w="1685"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存货出库时无货位字段</w:t>
            </w:r>
          </w:p>
        </w:tc>
        <w:tc>
          <w:tcPr>
            <w:tcW w:w="930"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操作繁琐</w:t>
            </w:r>
          </w:p>
        </w:tc>
        <w:tc>
          <w:tcPr>
            <w:tcW w:w="1337" w:type="pct"/>
          </w:tcPr>
          <w:p w:rsidR="000E5A42" w:rsidRPr="00737D5E" w:rsidRDefault="000E5A42" w:rsidP="00332B94">
            <w:pPr>
              <w:spacing w:line="300" w:lineRule="auto"/>
              <w:jc w:val="left"/>
              <w:rPr>
                <w:rFonts w:ascii="微软雅黑" w:eastAsia="微软雅黑" w:hAnsi="微软雅黑"/>
              </w:rPr>
            </w:pPr>
            <w:r w:rsidRPr="00737D5E">
              <w:rPr>
                <w:rFonts w:ascii="微软雅黑" w:eastAsia="微软雅黑" w:hAnsi="微软雅黑" w:hint="eastAsia"/>
              </w:rPr>
              <w:t>建议出库单表</w:t>
            </w:r>
            <w:proofErr w:type="gramStart"/>
            <w:r w:rsidRPr="00737D5E">
              <w:rPr>
                <w:rFonts w:ascii="微软雅黑" w:eastAsia="微软雅黑" w:hAnsi="微软雅黑" w:hint="eastAsia"/>
              </w:rPr>
              <w:t>体增加</w:t>
            </w:r>
            <w:proofErr w:type="gramEnd"/>
            <w:r w:rsidRPr="00737D5E">
              <w:rPr>
                <w:rFonts w:ascii="微软雅黑" w:eastAsia="微软雅黑" w:hAnsi="微软雅黑" w:hint="eastAsia"/>
              </w:rPr>
              <w:t>货位字段，并能自动带出相应货位。</w:t>
            </w:r>
          </w:p>
        </w:tc>
      </w:tr>
    </w:tbl>
    <w:p w:rsidR="000E5A42" w:rsidRPr="00737D5E" w:rsidRDefault="000E5A42" w:rsidP="000E5A42">
      <w:pPr>
        <w:pStyle w:val="2"/>
        <w:numPr>
          <w:ilvl w:val="0"/>
          <w:numId w:val="36"/>
        </w:numPr>
        <w:rPr>
          <w:rFonts w:ascii="微软雅黑" w:eastAsia="微软雅黑" w:hAnsi="微软雅黑"/>
        </w:rPr>
      </w:pPr>
      <w:r w:rsidRPr="00737D5E">
        <w:rPr>
          <w:rFonts w:ascii="微软雅黑" w:eastAsia="微软雅黑" w:hAnsi="微软雅黑" w:hint="eastAsia"/>
        </w:rPr>
        <w:t>需讨论并明确的流程</w:t>
      </w:r>
    </w:p>
    <w:p w:rsidR="000E5A42" w:rsidRPr="00737D5E" w:rsidRDefault="000E5A42" w:rsidP="000E5A42">
      <w:pPr>
        <w:numPr>
          <w:ilvl w:val="0"/>
          <w:numId w:val="39"/>
        </w:numPr>
        <w:rPr>
          <w:rFonts w:ascii="微软雅黑" w:eastAsia="微软雅黑" w:hAnsi="微软雅黑"/>
        </w:rPr>
      </w:pPr>
    </w:p>
    <w:p w:rsidR="000E5A42" w:rsidRPr="00737D5E" w:rsidRDefault="000E5A42" w:rsidP="000E5A42">
      <w:pPr>
        <w:rPr>
          <w:rFonts w:ascii="微软雅黑" w:eastAsia="微软雅黑" w:hAnsi="微软雅黑"/>
        </w:rPr>
      </w:pPr>
    </w:p>
    <w:p w:rsidR="000E5A42" w:rsidRPr="00737D5E" w:rsidRDefault="000E5A42" w:rsidP="000E5A42">
      <w:pPr>
        <w:pStyle w:val="2"/>
        <w:numPr>
          <w:ilvl w:val="0"/>
          <w:numId w:val="40"/>
        </w:numPr>
        <w:rPr>
          <w:rFonts w:ascii="微软雅黑" w:eastAsia="微软雅黑" w:hAnsi="微软雅黑"/>
        </w:rPr>
      </w:pPr>
      <w:r w:rsidRPr="00737D5E">
        <w:rPr>
          <w:rFonts w:ascii="微软雅黑" w:eastAsia="微软雅黑" w:hAnsi="微软雅黑" w:hint="eastAsia"/>
        </w:rPr>
        <w:t>测试存在的问题：1、未加审批流，造成单据审批权限和流程不够清晰。2、角色权限、模块分配还有待优化。</w:t>
      </w:r>
    </w:p>
    <w:p w:rsidR="000E5A42" w:rsidRPr="00737D5E" w:rsidRDefault="000E5A42" w:rsidP="000E5A42">
      <w:pPr>
        <w:tabs>
          <w:tab w:val="left" w:pos="810"/>
        </w:tabs>
        <w:ind w:left="720"/>
        <w:rPr>
          <w:rFonts w:ascii="微软雅黑" w:eastAsia="微软雅黑" w:hAnsi="微软雅黑"/>
        </w:rPr>
      </w:pPr>
    </w:p>
    <w:p w:rsidR="00EF4EFA" w:rsidRPr="00737D5E" w:rsidRDefault="00EF4EFA">
      <w:pPr>
        <w:widowControl/>
        <w:jc w:val="left"/>
        <w:rPr>
          <w:rFonts w:ascii="微软雅黑" w:eastAsia="微软雅黑" w:hAnsi="微软雅黑"/>
          <w:color w:val="000000" w:themeColor="text1"/>
          <w:sz w:val="24"/>
          <w:szCs w:val="24"/>
        </w:rPr>
      </w:pPr>
      <w:r w:rsidRPr="00737D5E">
        <w:rPr>
          <w:rFonts w:ascii="微软雅黑" w:eastAsia="微软雅黑" w:hAnsi="微软雅黑"/>
          <w:color w:val="000000" w:themeColor="text1"/>
          <w:sz w:val="24"/>
          <w:szCs w:val="24"/>
        </w:rPr>
        <w:br w:type="page"/>
      </w:r>
    </w:p>
    <w:p w:rsidR="00322D59" w:rsidRPr="00737D5E" w:rsidRDefault="00322D59" w:rsidP="00EF4EFA">
      <w:pPr>
        <w:spacing w:line="300" w:lineRule="auto"/>
        <w:jc w:val="left"/>
        <w:rPr>
          <w:rFonts w:ascii="微软雅黑" w:eastAsia="微软雅黑" w:hAnsi="微软雅黑"/>
          <w:b/>
          <w:sz w:val="40"/>
        </w:rPr>
      </w:pPr>
      <w:r w:rsidRPr="00737D5E">
        <w:rPr>
          <w:rFonts w:ascii="微软雅黑" w:eastAsia="微软雅黑" w:hAnsi="微软雅黑" w:hint="eastAsia"/>
          <w:b/>
          <w:sz w:val="40"/>
        </w:rPr>
        <w:lastRenderedPageBreak/>
        <w:t>销售公司</w:t>
      </w:r>
    </w:p>
    <w:p w:rsidR="00EF4EFA" w:rsidRPr="00737D5E" w:rsidRDefault="00EF4EFA" w:rsidP="00EF4EFA">
      <w:pPr>
        <w:spacing w:line="300" w:lineRule="auto"/>
        <w:jc w:val="left"/>
        <w:rPr>
          <w:rFonts w:ascii="微软雅黑" w:eastAsia="微软雅黑" w:hAnsi="微软雅黑"/>
        </w:rPr>
      </w:pPr>
      <w:r w:rsidRPr="00737D5E">
        <w:rPr>
          <w:rFonts w:ascii="微软雅黑" w:eastAsia="微软雅黑" w:hAnsi="微软雅黑" w:hint="eastAsia"/>
        </w:rPr>
        <w:t>从</w:t>
      </w:r>
      <w:smartTag w:uri="urn:schemas-microsoft-com:office:smarttags" w:element="chsdate">
        <w:smartTagPr>
          <w:attr w:name="Year" w:val="2010"/>
          <w:attr w:name="Month" w:val="11"/>
          <w:attr w:name="Day" w:val="22"/>
          <w:attr w:name="IsLunarDate" w:val="False"/>
          <w:attr w:name="IsROCDate" w:val="False"/>
        </w:smartTagPr>
        <w:r w:rsidRPr="00737D5E">
          <w:rPr>
            <w:rFonts w:ascii="微软雅黑" w:eastAsia="微软雅黑" w:hAnsi="微软雅黑" w:hint="eastAsia"/>
          </w:rPr>
          <w:t>11月22日</w:t>
        </w:r>
      </w:smartTag>
      <w:r w:rsidRPr="00737D5E">
        <w:rPr>
          <w:rFonts w:ascii="微软雅黑" w:eastAsia="微软雅黑" w:hAnsi="微软雅黑" w:hint="eastAsia"/>
        </w:rPr>
        <w:t>至</w:t>
      </w:r>
      <w:smartTag w:uri="urn:schemas-microsoft-com:office:smarttags" w:element="chsdate">
        <w:smartTagPr>
          <w:attr w:name="Year" w:val="2010"/>
          <w:attr w:name="Month" w:val="11"/>
          <w:attr w:name="Day" w:val="26"/>
          <w:attr w:name="IsLunarDate" w:val="False"/>
          <w:attr w:name="IsROCDate" w:val="False"/>
        </w:smartTagPr>
        <w:r w:rsidRPr="00737D5E">
          <w:rPr>
            <w:rFonts w:ascii="微软雅黑" w:eastAsia="微软雅黑" w:hAnsi="微软雅黑" w:hint="eastAsia"/>
          </w:rPr>
          <w:t>11月26日</w:t>
        </w:r>
      </w:smartTag>
      <w:r w:rsidRPr="00737D5E">
        <w:rPr>
          <w:rFonts w:ascii="微软雅黑" w:eastAsia="微软雅黑" w:hAnsi="微软雅黑" w:hint="eastAsia"/>
        </w:rPr>
        <w:t>，瓮福集团供应</w:t>
      </w:r>
      <w:proofErr w:type="gramStart"/>
      <w:r w:rsidRPr="00737D5E">
        <w:rPr>
          <w:rFonts w:ascii="微软雅黑" w:eastAsia="微软雅黑" w:hAnsi="微软雅黑" w:hint="eastAsia"/>
        </w:rPr>
        <w:t>链关键</w:t>
      </w:r>
      <w:proofErr w:type="gramEnd"/>
      <w:r w:rsidRPr="00737D5E">
        <w:rPr>
          <w:rFonts w:ascii="微软雅黑" w:eastAsia="微软雅黑" w:hAnsi="微软雅黑" w:hint="eastAsia"/>
        </w:rPr>
        <w:t>用户和用</w:t>
      </w:r>
      <w:proofErr w:type="gramStart"/>
      <w:r w:rsidRPr="00737D5E">
        <w:rPr>
          <w:rFonts w:ascii="微软雅黑" w:eastAsia="微软雅黑" w:hAnsi="微软雅黑" w:hint="eastAsia"/>
        </w:rPr>
        <w:t>友双方</w:t>
      </w:r>
      <w:proofErr w:type="gramEnd"/>
      <w:r w:rsidRPr="00737D5E">
        <w:rPr>
          <w:rFonts w:ascii="微软雅黑" w:eastAsia="微软雅黑" w:hAnsi="微软雅黑" w:hint="eastAsia"/>
        </w:rPr>
        <w:t>针对《项目实施方案》进行了方案测试，测试总体情况较好，瓮</w:t>
      </w:r>
      <w:proofErr w:type="gramStart"/>
      <w:r w:rsidRPr="00737D5E">
        <w:rPr>
          <w:rFonts w:ascii="微软雅黑" w:eastAsia="微软雅黑" w:hAnsi="微软雅黑" w:hint="eastAsia"/>
        </w:rPr>
        <w:t>福方关键</w:t>
      </w:r>
      <w:proofErr w:type="gramEnd"/>
      <w:r w:rsidRPr="00737D5E">
        <w:rPr>
          <w:rFonts w:ascii="微软雅黑" w:eastAsia="微软雅黑" w:hAnsi="微软雅黑" w:hint="eastAsia"/>
        </w:rPr>
        <w:t>用户能积极参与，并提出了合理的建议。具体测试情况如下：</w:t>
      </w:r>
    </w:p>
    <w:p w:rsidR="00EF4EFA" w:rsidRPr="00737D5E" w:rsidRDefault="00EF4EFA" w:rsidP="00EF4EFA">
      <w:pPr>
        <w:pStyle w:val="2"/>
        <w:numPr>
          <w:ilvl w:val="0"/>
          <w:numId w:val="36"/>
        </w:numPr>
        <w:rPr>
          <w:rFonts w:ascii="微软雅黑" w:eastAsia="微软雅黑" w:hAnsi="微软雅黑"/>
        </w:rPr>
      </w:pPr>
      <w:r w:rsidRPr="00737D5E">
        <w:rPr>
          <w:rFonts w:ascii="微软雅黑" w:eastAsia="微软雅黑" w:hAnsi="微软雅黑" w:hint="eastAsia"/>
        </w:rPr>
        <w:t>方案流程测试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8"/>
        <w:gridCol w:w="3521"/>
        <w:gridCol w:w="3373"/>
      </w:tblGrid>
      <w:tr w:rsidR="00EF4EFA" w:rsidRPr="00737D5E" w:rsidTr="00332B94">
        <w:trPr>
          <w:cantSplit/>
          <w:trHeight w:val="567"/>
        </w:trPr>
        <w:tc>
          <w:tcPr>
            <w:tcW w:w="955" w:type="pct"/>
            <w:shd w:val="clear" w:color="auto" w:fill="C6D9F1"/>
            <w:vAlign w:val="center"/>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流程</w:t>
            </w:r>
          </w:p>
        </w:tc>
        <w:tc>
          <w:tcPr>
            <w:tcW w:w="2066" w:type="pct"/>
            <w:shd w:val="clear" w:color="auto" w:fill="C6D9F1"/>
            <w:vAlign w:val="center"/>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测试人员</w:t>
            </w:r>
          </w:p>
        </w:tc>
        <w:tc>
          <w:tcPr>
            <w:tcW w:w="1980" w:type="pct"/>
            <w:shd w:val="clear" w:color="auto" w:fill="C6D9F1"/>
            <w:vAlign w:val="center"/>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测试结果</w:t>
            </w:r>
          </w:p>
        </w:tc>
      </w:tr>
      <w:tr w:rsidR="00EF4EFA" w:rsidRPr="00737D5E" w:rsidTr="00332B94">
        <w:trPr>
          <w:cantSplit/>
          <w:trHeight w:val="454"/>
        </w:trPr>
        <w:tc>
          <w:tcPr>
            <w:tcW w:w="955"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自产产品销售流程</w:t>
            </w:r>
          </w:p>
        </w:tc>
        <w:tc>
          <w:tcPr>
            <w:tcW w:w="2066"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穆小彪、杨龙、游仁贵、生产部门、何媛（财务）</w:t>
            </w:r>
          </w:p>
        </w:tc>
        <w:tc>
          <w:tcPr>
            <w:tcW w:w="1980" w:type="pct"/>
          </w:tcPr>
          <w:p w:rsidR="00EF4EFA" w:rsidRPr="00737D5E" w:rsidRDefault="00EF4EFA" w:rsidP="00332B94">
            <w:pPr>
              <w:pStyle w:val="12"/>
              <w:spacing w:line="300" w:lineRule="auto"/>
              <w:jc w:val="left"/>
              <w:rPr>
                <w:rFonts w:ascii="微软雅黑" w:eastAsia="微软雅黑" w:hAnsi="微软雅黑"/>
                <w:szCs w:val="22"/>
              </w:rPr>
            </w:pPr>
            <w:r w:rsidRPr="00737D5E">
              <w:rPr>
                <w:rFonts w:ascii="微软雅黑" w:eastAsia="微软雅黑" w:hAnsi="微软雅黑" w:hint="eastAsia"/>
                <w:szCs w:val="22"/>
              </w:rPr>
              <w:t>不能满足需要。</w:t>
            </w:r>
          </w:p>
        </w:tc>
      </w:tr>
      <w:tr w:rsidR="00EF4EFA" w:rsidRPr="00737D5E" w:rsidTr="00332B94">
        <w:trPr>
          <w:cantSplit/>
          <w:trHeight w:val="454"/>
        </w:trPr>
        <w:tc>
          <w:tcPr>
            <w:tcW w:w="955"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贸易采购流程</w:t>
            </w:r>
          </w:p>
        </w:tc>
        <w:tc>
          <w:tcPr>
            <w:tcW w:w="2066"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穆小彪、杨龙、游仁贵、何媛（财务）</w:t>
            </w:r>
          </w:p>
        </w:tc>
        <w:tc>
          <w:tcPr>
            <w:tcW w:w="1980"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能满足贸易采购需要</w:t>
            </w:r>
          </w:p>
        </w:tc>
      </w:tr>
      <w:tr w:rsidR="00EF4EFA" w:rsidRPr="00737D5E" w:rsidTr="00332B94">
        <w:trPr>
          <w:cantSplit/>
          <w:trHeight w:val="454"/>
        </w:trPr>
        <w:tc>
          <w:tcPr>
            <w:tcW w:w="955" w:type="pct"/>
          </w:tcPr>
          <w:p w:rsidR="00EF4EFA" w:rsidRPr="00737D5E" w:rsidRDefault="00EF4EFA" w:rsidP="00332B94">
            <w:pPr>
              <w:spacing w:line="300" w:lineRule="auto"/>
              <w:jc w:val="left"/>
              <w:rPr>
                <w:rFonts w:ascii="微软雅黑" w:eastAsia="微软雅黑" w:hAnsi="微软雅黑"/>
              </w:rPr>
            </w:pPr>
          </w:p>
        </w:tc>
        <w:tc>
          <w:tcPr>
            <w:tcW w:w="2066" w:type="pct"/>
          </w:tcPr>
          <w:p w:rsidR="00EF4EFA" w:rsidRPr="00737D5E" w:rsidRDefault="00EF4EFA" w:rsidP="00332B94">
            <w:pPr>
              <w:spacing w:line="300" w:lineRule="auto"/>
              <w:jc w:val="left"/>
              <w:rPr>
                <w:rFonts w:ascii="微软雅黑" w:eastAsia="微软雅黑" w:hAnsi="微软雅黑"/>
              </w:rPr>
            </w:pPr>
          </w:p>
        </w:tc>
        <w:tc>
          <w:tcPr>
            <w:tcW w:w="1980" w:type="pct"/>
          </w:tcPr>
          <w:p w:rsidR="00EF4EFA" w:rsidRPr="00737D5E" w:rsidRDefault="00EF4EFA" w:rsidP="00332B94">
            <w:pPr>
              <w:spacing w:line="300" w:lineRule="auto"/>
              <w:jc w:val="left"/>
              <w:rPr>
                <w:rFonts w:ascii="微软雅黑" w:eastAsia="微软雅黑" w:hAnsi="微软雅黑"/>
              </w:rPr>
            </w:pPr>
          </w:p>
        </w:tc>
      </w:tr>
      <w:tr w:rsidR="00EF4EFA" w:rsidRPr="00737D5E" w:rsidTr="00332B94">
        <w:trPr>
          <w:cantSplit/>
          <w:trHeight w:val="480"/>
        </w:trPr>
        <w:tc>
          <w:tcPr>
            <w:tcW w:w="955" w:type="pct"/>
          </w:tcPr>
          <w:p w:rsidR="00EF4EFA" w:rsidRPr="00737D5E" w:rsidRDefault="00EF4EFA" w:rsidP="00332B94">
            <w:pPr>
              <w:spacing w:line="300" w:lineRule="auto"/>
              <w:jc w:val="left"/>
              <w:rPr>
                <w:rFonts w:ascii="微软雅黑" w:eastAsia="微软雅黑" w:hAnsi="微软雅黑"/>
              </w:rPr>
            </w:pPr>
          </w:p>
        </w:tc>
        <w:tc>
          <w:tcPr>
            <w:tcW w:w="2066" w:type="pct"/>
          </w:tcPr>
          <w:p w:rsidR="00EF4EFA" w:rsidRPr="00737D5E" w:rsidRDefault="00EF4EFA" w:rsidP="00332B94">
            <w:pPr>
              <w:spacing w:line="300" w:lineRule="auto"/>
              <w:jc w:val="left"/>
              <w:rPr>
                <w:rFonts w:ascii="微软雅黑" w:eastAsia="微软雅黑" w:hAnsi="微软雅黑"/>
              </w:rPr>
            </w:pPr>
          </w:p>
        </w:tc>
        <w:tc>
          <w:tcPr>
            <w:tcW w:w="1980" w:type="pct"/>
          </w:tcPr>
          <w:p w:rsidR="00EF4EFA" w:rsidRPr="00737D5E" w:rsidRDefault="00EF4EFA" w:rsidP="00332B94">
            <w:pPr>
              <w:spacing w:line="300" w:lineRule="auto"/>
              <w:jc w:val="left"/>
              <w:rPr>
                <w:rFonts w:ascii="微软雅黑" w:eastAsia="微软雅黑" w:hAnsi="微软雅黑"/>
              </w:rPr>
            </w:pPr>
          </w:p>
        </w:tc>
      </w:tr>
      <w:tr w:rsidR="00EF4EFA" w:rsidRPr="00737D5E" w:rsidTr="00332B94">
        <w:trPr>
          <w:cantSplit/>
          <w:trHeight w:val="454"/>
        </w:trPr>
        <w:tc>
          <w:tcPr>
            <w:tcW w:w="955" w:type="pct"/>
          </w:tcPr>
          <w:p w:rsidR="00EF4EFA" w:rsidRPr="00737D5E" w:rsidRDefault="00EF4EFA" w:rsidP="00332B94">
            <w:pPr>
              <w:spacing w:line="300" w:lineRule="auto"/>
              <w:jc w:val="left"/>
              <w:rPr>
                <w:rFonts w:ascii="微软雅黑" w:eastAsia="微软雅黑" w:hAnsi="微软雅黑"/>
              </w:rPr>
            </w:pPr>
          </w:p>
        </w:tc>
        <w:tc>
          <w:tcPr>
            <w:tcW w:w="2066" w:type="pct"/>
          </w:tcPr>
          <w:p w:rsidR="00EF4EFA" w:rsidRPr="00737D5E" w:rsidRDefault="00EF4EFA" w:rsidP="00332B94">
            <w:pPr>
              <w:spacing w:line="300" w:lineRule="auto"/>
              <w:jc w:val="left"/>
              <w:rPr>
                <w:rFonts w:ascii="微软雅黑" w:eastAsia="微软雅黑" w:hAnsi="微软雅黑"/>
              </w:rPr>
            </w:pPr>
          </w:p>
        </w:tc>
        <w:tc>
          <w:tcPr>
            <w:tcW w:w="1980" w:type="pct"/>
          </w:tcPr>
          <w:p w:rsidR="00EF4EFA" w:rsidRPr="00737D5E" w:rsidRDefault="00EF4EFA" w:rsidP="00332B94">
            <w:pPr>
              <w:spacing w:line="300" w:lineRule="auto"/>
              <w:jc w:val="left"/>
              <w:rPr>
                <w:rFonts w:ascii="微软雅黑" w:eastAsia="微软雅黑" w:hAnsi="微软雅黑"/>
              </w:rPr>
            </w:pPr>
          </w:p>
        </w:tc>
      </w:tr>
    </w:tbl>
    <w:p w:rsidR="00EF4EFA" w:rsidRPr="00737D5E" w:rsidRDefault="00EF4EFA" w:rsidP="00EF4EFA">
      <w:pPr>
        <w:pStyle w:val="2"/>
        <w:numPr>
          <w:ilvl w:val="0"/>
          <w:numId w:val="36"/>
        </w:numPr>
        <w:rPr>
          <w:rFonts w:ascii="微软雅黑" w:eastAsia="微软雅黑" w:hAnsi="微软雅黑"/>
          <w:sz w:val="24"/>
        </w:rPr>
      </w:pPr>
      <w:r w:rsidRPr="00737D5E">
        <w:rPr>
          <w:rFonts w:ascii="微软雅黑" w:eastAsia="微软雅黑" w:hAnsi="微软雅黑" w:hint="eastAsia"/>
        </w:rPr>
        <w:t>测试问题清单及建议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
        <w:gridCol w:w="1323"/>
        <w:gridCol w:w="2555"/>
        <w:gridCol w:w="1585"/>
        <w:gridCol w:w="2279"/>
      </w:tblGrid>
      <w:tr w:rsidR="00EF4EFA" w:rsidRPr="00737D5E" w:rsidTr="00332B94">
        <w:trPr>
          <w:trHeight w:val="454"/>
        </w:trPr>
        <w:tc>
          <w:tcPr>
            <w:tcW w:w="458" w:type="pct"/>
            <w:shd w:val="clear" w:color="auto" w:fill="C6D9F1"/>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序号</w:t>
            </w:r>
          </w:p>
        </w:tc>
        <w:tc>
          <w:tcPr>
            <w:tcW w:w="776" w:type="pct"/>
            <w:shd w:val="clear" w:color="auto" w:fill="C6D9F1"/>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模块</w:t>
            </w:r>
          </w:p>
        </w:tc>
        <w:tc>
          <w:tcPr>
            <w:tcW w:w="1499" w:type="pct"/>
            <w:shd w:val="clear" w:color="auto" w:fill="C6D9F1"/>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问题、需求描述</w:t>
            </w:r>
          </w:p>
        </w:tc>
        <w:tc>
          <w:tcPr>
            <w:tcW w:w="930" w:type="pct"/>
            <w:shd w:val="clear" w:color="auto" w:fill="C6D9F1"/>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问题原因</w:t>
            </w:r>
          </w:p>
        </w:tc>
        <w:tc>
          <w:tcPr>
            <w:tcW w:w="1337" w:type="pct"/>
            <w:shd w:val="clear" w:color="auto" w:fill="C6D9F1"/>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解决办法</w:t>
            </w:r>
          </w:p>
        </w:tc>
      </w:tr>
      <w:tr w:rsidR="00EF4EFA" w:rsidRPr="00737D5E" w:rsidTr="00332B94">
        <w:tc>
          <w:tcPr>
            <w:tcW w:w="458" w:type="pct"/>
          </w:tcPr>
          <w:p w:rsidR="00EF4EFA" w:rsidRPr="00737D5E" w:rsidRDefault="00EF4EFA" w:rsidP="00332B94">
            <w:pPr>
              <w:spacing w:line="300" w:lineRule="auto"/>
              <w:jc w:val="left"/>
              <w:rPr>
                <w:rFonts w:ascii="微软雅黑" w:eastAsia="微软雅黑" w:hAnsi="微软雅黑"/>
              </w:rPr>
            </w:pPr>
          </w:p>
        </w:tc>
        <w:tc>
          <w:tcPr>
            <w:tcW w:w="776"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库存管理</w:t>
            </w:r>
          </w:p>
        </w:tc>
        <w:tc>
          <w:tcPr>
            <w:tcW w:w="1499"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见表格下描述一</w:t>
            </w:r>
          </w:p>
        </w:tc>
        <w:tc>
          <w:tcPr>
            <w:tcW w:w="930"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不能自动生成调拨出、入库单</w:t>
            </w:r>
          </w:p>
        </w:tc>
        <w:tc>
          <w:tcPr>
            <w:tcW w:w="1337"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见表格下描述一</w:t>
            </w:r>
          </w:p>
        </w:tc>
      </w:tr>
      <w:tr w:rsidR="00EF4EFA" w:rsidRPr="00737D5E" w:rsidTr="00332B94">
        <w:tc>
          <w:tcPr>
            <w:tcW w:w="458" w:type="pct"/>
          </w:tcPr>
          <w:p w:rsidR="00EF4EFA" w:rsidRPr="00737D5E" w:rsidRDefault="00EF4EFA" w:rsidP="00332B94">
            <w:pPr>
              <w:spacing w:line="300" w:lineRule="auto"/>
              <w:jc w:val="left"/>
              <w:rPr>
                <w:rFonts w:ascii="微软雅黑" w:eastAsia="微软雅黑" w:hAnsi="微软雅黑"/>
              </w:rPr>
            </w:pPr>
          </w:p>
        </w:tc>
        <w:tc>
          <w:tcPr>
            <w:tcW w:w="776"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应付运费</w:t>
            </w:r>
          </w:p>
        </w:tc>
        <w:tc>
          <w:tcPr>
            <w:tcW w:w="1499"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见表格下描述二</w:t>
            </w:r>
          </w:p>
        </w:tc>
        <w:tc>
          <w:tcPr>
            <w:tcW w:w="930"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不能自动生成应付、应收运费发票</w:t>
            </w:r>
          </w:p>
        </w:tc>
        <w:tc>
          <w:tcPr>
            <w:tcW w:w="1337" w:type="pct"/>
          </w:tcPr>
          <w:p w:rsidR="00EF4EFA" w:rsidRPr="00737D5E" w:rsidRDefault="00EF4EFA" w:rsidP="00332B94">
            <w:pPr>
              <w:spacing w:line="300" w:lineRule="auto"/>
              <w:jc w:val="left"/>
              <w:rPr>
                <w:rFonts w:ascii="微软雅黑" w:eastAsia="微软雅黑" w:hAnsi="微软雅黑"/>
              </w:rPr>
            </w:pPr>
            <w:r w:rsidRPr="00737D5E">
              <w:rPr>
                <w:rFonts w:ascii="微软雅黑" w:eastAsia="微软雅黑" w:hAnsi="微软雅黑" w:hint="eastAsia"/>
              </w:rPr>
              <w:t>见表格下描述一</w:t>
            </w:r>
          </w:p>
        </w:tc>
      </w:tr>
      <w:tr w:rsidR="00EF4EFA" w:rsidRPr="00737D5E" w:rsidTr="00332B94">
        <w:trPr>
          <w:trHeight w:val="409"/>
        </w:trPr>
        <w:tc>
          <w:tcPr>
            <w:tcW w:w="458" w:type="pct"/>
          </w:tcPr>
          <w:p w:rsidR="00EF4EFA" w:rsidRPr="00737D5E" w:rsidRDefault="00EF4EFA" w:rsidP="00332B94">
            <w:pPr>
              <w:spacing w:line="300" w:lineRule="auto"/>
              <w:jc w:val="left"/>
              <w:rPr>
                <w:rFonts w:ascii="微软雅黑" w:eastAsia="微软雅黑" w:hAnsi="微软雅黑"/>
              </w:rPr>
            </w:pPr>
          </w:p>
        </w:tc>
        <w:tc>
          <w:tcPr>
            <w:tcW w:w="776" w:type="pct"/>
          </w:tcPr>
          <w:p w:rsidR="00EF4EFA" w:rsidRPr="00737D5E" w:rsidRDefault="00EF4EFA" w:rsidP="00332B94">
            <w:pPr>
              <w:spacing w:line="300" w:lineRule="auto"/>
              <w:jc w:val="left"/>
              <w:rPr>
                <w:rFonts w:ascii="微软雅黑" w:eastAsia="微软雅黑" w:hAnsi="微软雅黑"/>
              </w:rPr>
            </w:pPr>
          </w:p>
        </w:tc>
        <w:tc>
          <w:tcPr>
            <w:tcW w:w="1499" w:type="pct"/>
          </w:tcPr>
          <w:p w:rsidR="00EF4EFA" w:rsidRPr="00737D5E" w:rsidRDefault="00EF4EFA" w:rsidP="00332B94">
            <w:pPr>
              <w:spacing w:line="300" w:lineRule="auto"/>
              <w:jc w:val="left"/>
              <w:rPr>
                <w:rFonts w:ascii="微软雅黑" w:eastAsia="微软雅黑" w:hAnsi="微软雅黑"/>
              </w:rPr>
            </w:pPr>
          </w:p>
        </w:tc>
        <w:tc>
          <w:tcPr>
            <w:tcW w:w="930" w:type="pct"/>
          </w:tcPr>
          <w:p w:rsidR="00EF4EFA" w:rsidRPr="00737D5E" w:rsidRDefault="00EF4EFA" w:rsidP="00332B94">
            <w:pPr>
              <w:spacing w:line="300" w:lineRule="auto"/>
              <w:jc w:val="left"/>
              <w:rPr>
                <w:rFonts w:ascii="微软雅黑" w:eastAsia="微软雅黑" w:hAnsi="微软雅黑"/>
              </w:rPr>
            </w:pPr>
          </w:p>
        </w:tc>
        <w:tc>
          <w:tcPr>
            <w:tcW w:w="1337" w:type="pct"/>
          </w:tcPr>
          <w:p w:rsidR="00EF4EFA" w:rsidRPr="00737D5E" w:rsidRDefault="00EF4EFA" w:rsidP="00332B94">
            <w:pPr>
              <w:spacing w:line="300" w:lineRule="auto"/>
              <w:jc w:val="left"/>
              <w:rPr>
                <w:rFonts w:ascii="微软雅黑" w:eastAsia="微软雅黑" w:hAnsi="微软雅黑"/>
              </w:rPr>
            </w:pPr>
          </w:p>
        </w:tc>
      </w:tr>
      <w:tr w:rsidR="00EF4EFA" w:rsidRPr="00737D5E" w:rsidTr="00332B94">
        <w:trPr>
          <w:trHeight w:val="414"/>
        </w:trPr>
        <w:tc>
          <w:tcPr>
            <w:tcW w:w="458" w:type="pct"/>
          </w:tcPr>
          <w:p w:rsidR="00EF4EFA" w:rsidRPr="00737D5E" w:rsidRDefault="00EF4EFA" w:rsidP="00332B94">
            <w:pPr>
              <w:spacing w:line="300" w:lineRule="auto"/>
              <w:jc w:val="left"/>
              <w:rPr>
                <w:rFonts w:ascii="微软雅黑" w:eastAsia="微软雅黑" w:hAnsi="微软雅黑"/>
              </w:rPr>
            </w:pPr>
          </w:p>
        </w:tc>
        <w:tc>
          <w:tcPr>
            <w:tcW w:w="776" w:type="pct"/>
          </w:tcPr>
          <w:p w:rsidR="00EF4EFA" w:rsidRPr="00737D5E" w:rsidRDefault="00EF4EFA" w:rsidP="00332B94">
            <w:pPr>
              <w:spacing w:line="300" w:lineRule="auto"/>
              <w:jc w:val="left"/>
              <w:rPr>
                <w:rFonts w:ascii="微软雅黑" w:eastAsia="微软雅黑" w:hAnsi="微软雅黑"/>
              </w:rPr>
            </w:pPr>
          </w:p>
        </w:tc>
        <w:tc>
          <w:tcPr>
            <w:tcW w:w="1499" w:type="pct"/>
          </w:tcPr>
          <w:p w:rsidR="00EF4EFA" w:rsidRPr="00737D5E" w:rsidRDefault="00EF4EFA" w:rsidP="00332B94">
            <w:pPr>
              <w:spacing w:line="300" w:lineRule="auto"/>
              <w:jc w:val="left"/>
              <w:rPr>
                <w:rFonts w:ascii="微软雅黑" w:eastAsia="微软雅黑" w:hAnsi="微软雅黑"/>
              </w:rPr>
            </w:pPr>
          </w:p>
        </w:tc>
        <w:tc>
          <w:tcPr>
            <w:tcW w:w="930" w:type="pct"/>
          </w:tcPr>
          <w:p w:rsidR="00EF4EFA" w:rsidRPr="00737D5E" w:rsidRDefault="00EF4EFA" w:rsidP="00332B94">
            <w:pPr>
              <w:spacing w:line="300" w:lineRule="auto"/>
              <w:jc w:val="left"/>
              <w:rPr>
                <w:rFonts w:ascii="微软雅黑" w:eastAsia="微软雅黑" w:hAnsi="微软雅黑"/>
              </w:rPr>
            </w:pPr>
          </w:p>
        </w:tc>
        <w:tc>
          <w:tcPr>
            <w:tcW w:w="1337" w:type="pct"/>
          </w:tcPr>
          <w:p w:rsidR="00EF4EFA" w:rsidRPr="00737D5E" w:rsidRDefault="00EF4EFA" w:rsidP="00332B94">
            <w:pPr>
              <w:spacing w:line="300" w:lineRule="auto"/>
              <w:jc w:val="left"/>
              <w:rPr>
                <w:rFonts w:ascii="微软雅黑" w:eastAsia="微软雅黑" w:hAnsi="微软雅黑"/>
              </w:rPr>
            </w:pPr>
          </w:p>
        </w:tc>
      </w:tr>
    </w:tbl>
    <w:p w:rsidR="00EF4EFA" w:rsidRPr="00737D5E" w:rsidRDefault="00EF4EFA" w:rsidP="00EF4EFA">
      <w:pPr>
        <w:pStyle w:val="2"/>
        <w:spacing w:line="360" w:lineRule="exact"/>
        <w:rPr>
          <w:rFonts w:ascii="微软雅黑" w:eastAsia="微软雅黑" w:hAnsi="微软雅黑"/>
          <w:b w:val="0"/>
          <w:sz w:val="28"/>
          <w:szCs w:val="28"/>
        </w:rPr>
      </w:pPr>
      <w:r w:rsidRPr="00737D5E">
        <w:rPr>
          <w:rFonts w:ascii="微软雅黑" w:eastAsia="微软雅黑" w:hAnsi="微软雅黑" w:hint="eastAsia"/>
          <w:b w:val="0"/>
          <w:sz w:val="28"/>
          <w:szCs w:val="28"/>
        </w:rPr>
        <w:t>描述一：发运调拨处理：1、发货单→2、出库单（产品发运人员或库管员根据发货单生成产品出库明细表（需按运输审批计划发货），该明细表中需录入实发量、车皮号等发运信息。）→3、调拨出库（出货部门根据此出库明细表实发数量生成调拨出库单）→4、调拨入库（调入部门根据调拨出库单生成调拨入库单）→5、销售出库（根据出库明细表生成）。→签收途损单…</w:t>
      </w:r>
    </w:p>
    <w:p w:rsidR="00EF4EFA" w:rsidRPr="00737D5E" w:rsidRDefault="00EF4EFA" w:rsidP="00EF4EFA">
      <w:pPr>
        <w:spacing w:line="360" w:lineRule="exact"/>
        <w:rPr>
          <w:rFonts w:ascii="微软雅黑" w:eastAsia="微软雅黑" w:hAnsi="微软雅黑"/>
          <w:sz w:val="28"/>
          <w:szCs w:val="28"/>
        </w:rPr>
      </w:pPr>
      <w:r w:rsidRPr="00737D5E">
        <w:rPr>
          <w:rFonts w:ascii="微软雅黑" w:eastAsia="微软雅黑" w:hAnsi="微软雅黑" w:hint="eastAsia"/>
          <w:sz w:val="28"/>
          <w:szCs w:val="28"/>
        </w:rPr>
        <w:t>描述二：运费发票处理：1、发货单→2、出库单→3、应收、应付运费发票（由于铁路大票基体上要发货次日才得到，因此，运费部门原则上根据出库明细表，对内部生成应收运费发票、对外部生成应付运费发票。如遇先取票后还未发货等特殊情况可从发货单生成。应收运费发票需对应出库明细信息录入大票标重、运费金额）→4、应付运费发票（销售公司对专用线移交的铁路大票进行核对，并根据专用线的应收运费发票生成应付运费发票，然后财务进行帐务处理）→5、应收运费发票（销售业务员根据合同约定，如为我方代垫运费的则对客户生成应收运费发票）→…</w:t>
      </w:r>
    </w:p>
    <w:p w:rsidR="00EF4EFA" w:rsidRPr="00737D5E" w:rsidRDefault="00EF4EFA" w:rsidP="00EF4EFA">
      <w:pPr>
        <w:pStyle w:val="2"/>
        <w:numPr>
          <w:ilvl w:val="0"/>
          <w:numId w:val="36"/>
        </w:numPr>
        <w:rPr>
          <w:rFonts w:ascii="微软雅黑" w:eastAsia="微软雅黑" w:hAnsi="微软雅黑"/>
        </w:rPr>
      </w:pPr>
      <w:r w:rsidRPr="00737D5E">
        <w:rPr>
          <w:rFonts w:ascii="微软雅黑" w:eastAsia="微软雅黑" w:hAnsi="微软雅黑" w:hint="eastAsia"/>
        </w:rPr>
        <w:t>需讨论并明确的流程</w:t>
      </w:r>
    </w:p>
    <w:p w:rsidR="00EF4EFA" w:rsidRPr="00737D5E" w:rsidRDefault="00EF4EFA" w:rsidP="00EF4EFA">
      <w:pPr>
        <w:spacing w:line="400" w:lineRule="exact"/>
        <w:rPr>
          <w:rFonts w:ascii="微软雅黑" w:eastAsia="微软雅黑" w:hAnsi="微软雅黑"/>
          <w:sz w:val="28"/>
          <w:szCs w:val="28"/>
        </w:rPr>
      </w:pPr>
      <w:r w:rsidRPr="00737D5E">
        <w:rPr>
          <w:rFonts w:ascii="微软雅黑" w:eastAsia="微软雅黑" w:hAnsi="微软雅黑" w:hint="eastAsia"/>
          <w:sz w:val="28"/>
          <w:szCs w:val="28"/>
        </w:rPr>
        <w:t>代理采购流程。采购订单由认为谁下，生产使用部门？生产部？由生产使用部门提出需求申请，生产部下采购订单</w:t>
      </w:r>
    </w:p>
    <w:p w:rsidR="00EF4EFA" w:rsidRPr="00737D5E" w:rsidRDefault="00EF4EFA" w:rsidP="00EF4EFA">
      <w:pPr>
        <w:rPr>
          <w:rFonts w:ascii="微软雅黑" w:eastAsia="微软雅黑" w:hAnsi="微软雅黑"/>
        </w:rPr>
      </w:pPr>
    </w:p>
    <w:p w:rsidR="00EF4EFA" w:rsidRPr="00737D5E" w:rsidRDefault="00EF4EFA" w:rsidP="00EF4EFA">
      <w:pPr>
        <w:pStyle w:val="2"/>
        <w:numPr>
          <w:ilvl w:val="0"/>
          <w:numId w:val="36"/>
        </w:numPr>
        <w:rPr>
          <w:rFonts w:ascii="微软雅黑" w:eastAsia="微软雅黑" w:hAnsi="微软雅黑"/>
        </w:rPr>
      </w:pPr>
      <w:r w:rsidRPr="00737D5E">
        <w:rPr>
          <w:rFonts w:ascii="微软雅黑" w:eastAsia="微软雅黑" w:hAnsi="微软雅黑" w:hint="eastAsia"/>
        </w:rPr>
        <w:t>测试存在的问题</w:t>
      </w:r>
    </w:p>
    <w:p w:rsidR="00737D5E" w:rsidRPr="00737D5E" w:rsidRDefault="00737D5E">
      <w:pPr>
        <w:widowControl/>
        <w:jc w:val="left"/>
        <w:rPr>
          <w:rFonts w:ascii="微软雅黑" w:eastAsia="微软雅黑" w:hAnsi="微软雅黑"/>
          <w:color w:val="000000" w:themeColor="text1"/>
          <w:sz w:val="24"/>
          <w:szCs w:val="24"/>
        </w:rPr>
      </w:pPr>
      <w:r w:rsidRPr="00737D5E">
        <w:rPr>
          <w:rFonts w:ascii="微软雅黑" w:eastAsia="微软雅黑" w:hAnsi="微软雅黑"/>
          <w:color w:val="000000" w:themeColor="text1"/>
          <w:sz w:val="24"/>
          <w:szCs w:val="24"/>
        </w:rPr>
        <w:br w:type="page"/>
      </w:r>
    </w:p>
    <w:p w:rsidR="00737D5E" w:rsidRPr="00737D5E" w:rsidRDefault="00737D5E" w:rsidP="00737D5E">
      <w:pPr>
        <w:spacing w:line="300" w:lineRule="auto"/>
        <w:jc w:val="left"/>
        <w:rPr>
          <w:rFonts w:ascii="微软雅黑" w:eastAsia="微软雅黑" w:hAnsi="微软雅黑"/>
          <w:b/>
          <w:sz w:val="32"/>
        </w:rPr>
      </w:pPr>
      <w:r w:rsidRPr="00737D5E">
        <w:rPr>
          <w:rFonts w:ascii="微软雅黑" w:eastAsia="微软雅黑" w:hAnsi="微软雅黑" w:hint="eastAsia"/>
          <w:b/>
          <w:sz w:val="32"/>
        </w:rPr>
        <w:lastRenderedPageBreak/>
        <w:t>专用铁路</w:t>
      </w:r>
    </w:p>
    <w:p w:rsidR="00737D5E" w:rsidRPr="00737D5E" w:rsidRDefault="00737D5E" w:rsidP="00737D5E">
      <w:pPr>
        <w:spacing w:line="300" w:lineRule="auto"/>
        <w:jc w:val="left"/>
        <w:rPr>
          <w:rFonts w:ascii="微软雅黑" w:eastAsia="微软雅黑" w:hAnsi="微软雅黑"/>
        </w:rPr>
      </w:pPr>
      <w:r w:rsidRPr="00737D5E">
        <w:rPr>
          <w:rFonts w:ascii="微软雅黑" w:eastAsia="微软雅黑" w:hAnsi="微软雅黑" w:hint="eastAsia"/>
        </w:rPr>
        <w:t>从11月22日至11月26日，瓮福集团供应链关键用户和用友双方针对《项目实施方案》进行了方案测试，测试总体情况较好，瓮福方关键用户能积极参与，并提出了合理的建议。具体测试情况如下：</w:t>
      </w:r>
    </w:p>
    <w:p w:rsidR="00737D5E" w:rsidRPr="00737D5E" w:rsidRDefault="00737D5E" w:rsidP="00737D5E">
      <w:pPr>
        <w:pStyle w:val="2"/>
        <w:numPr>
          <w:ilvl w:val="0"/>
          <w:numId w:val="36"/>
        </w:numPr>
        <w:rPr>
          <w:rFonts w:ascii="微软雅黑" w:eastAsia="微软雅黑" w:hAnsi="微软雅黑"/>
        </w:rPr>
      </w:pPr>
      <w:r w:rsidRPr="00737D5E">
        <w:rPr>
          <w:rFonts w:ascii="微软雅黑" w:eastAsia="微软雅黑" w:hAnsi="微软雅黑" w:hint="eastAsia"/>
        </w:rPr>
        <w:t>方案流程测试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8"/>
        <w:gridCol w:w="2988"/>
        <w:gridCol w:w="3906"/>
      </w:tblGrid>
      <w:tr w:rsidR="00737D5E" w:rsidRPr="00737D5E" w:rsidTr="00332B94">
        <w:trPr>
          <w:cantSplit/>
          <w:trHeight w:val="567"/>
        </w:trPr>
        <w:tc>
          <w:tcPr>
            <w:tcW w:w="955" w:type="pct"/>
            <w:shd w:val="clear" w:color="auto" w:fill="C6D9F1"/>
            <w:vAlign w:val="center"/>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流程</w:t>
            </w:r>
          </w:p>
        </w:tc>
        <w:tc>
          <w:tcPr>
            <w:tcW w:w="1753" w:type="pct"/>
            <w:shd w:val="clear" w:color="auto" w:fill="C6D9F1"/>
            <w:vAlign w:val="center"/>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测试人员</w:t>
            </w:r>
          </w:p>
        </w:tc>
        <w:tc>
          <w:tcPr>
            <w:tcW w:w="2293" w:type="pct"/>
            <w:shd w:val="clear" w:color="auto" w:fill="C6D9F1"/>
            <w:vAlign w:val="center"/>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测试结果</w:t>
            </w:r>
          </w:p>
        </w:tc>
      </w:tr>
      <w:tr w:rsidR="00737D5E" w:rsidRPr="00737D5E" w:rsidTr="00332B94">
        <w:trPr>
          <w:cantSplit/>
          <w:trHeight w:val="454"/>
        </w:trPr>
        <w:tc>
          <w:tcPr>
            <w:tcW w:w="955"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采购流程</w:t>
            </w:r>
          </w:p>
        </w:tc>
        <w:tc>
          <w:tcPr>
            <w:tcW w:w="1753"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王东3</w:t>
            </w:r>
          </w:p>
        </w:tc>
        <w:tc>
          <w:tcPr>
            <w:tcW w:w="2293" w:type="pct"/>
          </w:tcPr>
          <w:p w:rsidR="00737D5E" w:rsidRPr="00737D5E" w:rsidRDefault="00737D5E" w:rsidP="00332B94">
            <w:pPr>
              <w:pStyle w:val="12"/>
              <w:spacing w:line="300" w:lineRule="auto"/>
              <w:jc w:val="left"/>
              <w:rPr>
                <w:rFonts w:ascii="微软雅黑" w:eastAsia="微软雅黑" w:hAnsi="微软雅黑"/>
                <w:szCs w:val="22"/>
              </w:rPr>
            </w:pPr>
            <w:r w:rsidRPr="00737D5E">
              <w:rPr>
                <w:rFonts w:ascii="微软雅黑" w:eastAsia="微软雅黑" w:hAnsi="微软雅黑" w:hint="eastAsia"/>
                <w:szCs w:val="22"/>
              </w:rPr>
              <w:t>不能完全满足专用铁路配件采购业务需求，缺乏采购信息反馈环节。</w:t>
            </w:r>
          </w:p>
        </w:tc>
      </w:tr>
      <w:tr w:rsidR="00737D5E" w:rsidRPr="00737D5E" w:rsidTr="00332B94">
        <w:trPr>
          <w:cantSplit/>
          <w:trHeight w:val="454"/>
        </w:trPr>
        <w:tc>
          <w:tcPr>
            <w:tcW w:w="955"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制作运输单</w:t>
            </w:r>
          </w:p>
        </w:tc>
        <w:tc>
          <w:tcPr>
            <w:tcW w:w="1753"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王东1</w:t>
            </w:r>
          </w:p>
        </w:tc>
        <w:tc>
          <w:tcPr>
            <w:tcW w:w="2293"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1单据内容应参照发货单或者销售出库单来填写。</w:t>
            </w:r>
          </w:p>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2应考虑业务员工作量过大的问题，将同一发货单作为一个运输单进行处理。</w:t>
            </w:r>
          </w:p>
        </w:tc>
      </w:tr>
      <w:tr w:rsidR="00737D5E" w:rsidRPr="00737D5E" w:rsidTr="00332B94">
        <w:trPr>
          <w:cantSplit/>
          <w:trHeight w:val="454"/>
        </w:trPr>
        <w:tc>
          <w:tcPr>
            <w:tcW w:w="955"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应付运费发票</w:t>
            </w:r>
          </w:p>
        </w:tc>
        <w:tc>
          <w:tcPr>
            <w:tcW w:w="1753"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王东1</w:t>
            </w:r>
          </w:p>
        </w:tc>
        <w:tc>
          <w:tcPr>
            <w:tcW w:w="2293" w:type="pct"/>
          </w:tcPr>
          <w:p w:rsidR="00737D5E" w:rsidRPr="00737D5E" w:rsidRDefault="00737D5E" w:rsidP="00737D5E">
            <w:pPr>
              <w:numPr>
                <w:ilvl w:val="0"/>
                <w:numId w:val="41"/>
              </w:numPr>
              <w:spacing w:line="300" w:lineRule="auto"/>
              <w:jc w:val="left"/>
              <w:rPr>
                <w:rFonts w:ascii="微软雅黑" w:eastAsia="微软雅黑" w:hAnsi="微软雅黑"/>
              </w:rPr>
            </w:pPr>
            <w:r w:rsidRPr="00737D5E">
              <w:rPr>
                <w:rFonts w:ascii="微软雅黑" w:eastAsia="微软雅黑" w:hAnsi="微软雅黑" w:hint="eastAsia"/>
              </w:rPr>
              <w:t>发票核销对象不明</w:t>
            </w:r>
          </w:p>
        </w:tc>
      </w:tr>
      <w:tr w:rsidR="00737D5E" w:rsidRPr="00737D5E" w:rsidTr="00332B94">
        <w:trPr>
          <w:cantSplit/>
          <w:trHeight w:val="480"/>
        </w:trPr>
        <w:tc>
          <w:tcPr>
            <w:tcW w:w="955"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运输请求汇总</w:t>
            </w:r>
          </w:p>
        </w:tc>
        <w:tc>
          <w:tcPr>
            <w:tcW w:w="1753"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王东1</w:t>
            </w:r>
          </w:p>
        </w:tc>
        <w:tc>
          <w:tcPr>
            <w:tcW w:w="2293" w:type="pct"/>
            <w:vMerge w:val="restart"/>
          </w:tcPr>
          <w:p w:rsidR="00737D5E" w:rsidRPr="00737D5E" w:rsidRDefault="00737D5E" w:rsidP="00737D5E">
            <w:pPr>
              <w:numPr>
                <w:ilvl w:val="0"/>
                <w:numId w:val="42"/>
              </w:numPr>
              <w:spacing w:line="300" w:lineRule="auto"/>
              <w:jc w:val="left"/>
              <w:rPr>
                <w:rFonts w:ascii="微软雅黑" w:eastAsia="微软雅黑" w:hAnsi="微软雅黑"/>
              </w:rPr>
            </w:pPr>
            <w:r w:rsidRPr="00737D5E">
              <w:rPr>
                <w:rFonts w:ascii="微软雅黑" w:eastAsia="微软雅黑" w:hAnsi="微软雅黑" w:hint="eastAsia"/>
              </w:rPr>
              <w:t>在作出几张运输单后，无法在上述三个节点中查询出运输信息。</w:t>
            </w:r>
          </w:p>
          <w:p w:rsidR="00737D5E" w:rsidRPr="00737D5E" w:rsidRDefault="00737D5E" w:rsidP="00737D5E">
            <w:pPr>
              <w:numPr>
                <w:ilvl w:val="0"/>
                <w:numId w:val="42"/>
              </w:numPr>
              <w:spacing w:line="300" w:lineRule="auto"/>
              <w:jc w:val="left"/>
              <w:rPr>
                <w:rFonts w:ascii="微软雅黑" w:eastAsia="微软雅黑" w:hAnsi="微软雅黑"/>
              </w:rPr>
            </w:pPr>
            <w:r w:rsidRPr="00737D5E">
              <w:rPr>
                <w:rFonts w:ascii="微软雅黑" w:eastAsia="微软雅黑" w:hAnsi="微软雅黑" w:hint="eastAsia"/>
              </w:rPr>
              <w:t>查询统计权限，建议向站领导及各部门负责人开放。</w:t>
            </w:r>
          </w:p>
        </w:tc>
      </w:tr>
      <w:tr w:rsidR="00737D5E" w:rsidRPr="00737D5E" w:rsidTr="00332B94">
        <w:trPr>
          <w:cantSplit/>
          <w:trHeight w:val="454"/>
        </w:trPr>
        <w:tc>
          <w:tcPr>
            <w:tcW w:w="955"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运输台账</w:t>
            </w:r>
          </w:p>
        </w:tc>
        <w:tc>
          <w:tcPr>
            <w:tcW w:w="1753"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王东1</w:t>
            </w:r>
          </w:p>
        </w:tc>
        <w:tc>
          <w:tcPr>
            <w:tcW w:w="2293" w:type="pct"/>
            <w:vMerge/>
          </w:tcPr>
          <w:p w:rsidR="00737D5E" w:rsidRPr="00737D5E" w:rsidRDefault="00737D5E" w:rsidP="00332B94">
            <w:pPr>
              <w:spacing w:line="300" w:lineRule="auto"/>
              <w:jc w:val="left"/>
              <w:rPr>
                <w:rFonts w:ascii="微软雅黑" w:eastAsia="微软雅黑" w:hAnsi="微软雅黑"/>
              </w:rPr>
            </w:pPr>
          </w:p>
        </w:tc>
      </w:tr>
      <w:tr w:rsidR="00737D5E" w:rsidRPr="00737D5E" w:rsidTr="00332B94">
        <w:trPr>
          <w:cantSplit/>
          <w:trHeight w:val="454"/>
        </w:trPr>
        <w:tc>
          <w:tcPr>
            <w:tcW w:w="955"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运输统计</w:t>
            </w:r>
          </w:p>
        </w:tc>
        <w:tc>
          <w:tcPr>
            <w:tcW w:w="1753" w:type="pct"/>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王东1</w:t>
            </w:r>
          </w:p>
        </w:tc>
        <w:tc>
          <w:tcPr>
            <w:tcW w:w="2293" w:type="pct"/>
            <w:vMerge/>
          </w:tcPr>
          <w:p w:rsidR="00737D5E" w:rsidRPr="00737D5E" w:rsidRDefault="00737D5E" w:rsidP="00332B94">
            <w:pPr>
              <w:spacing w:line="300" w:lineRule="auto"/>
              <w:jc w:val="left"/>
              <w:rPr>
                <w:rFonts w:ascii="微软雅黑" w:eastAsia="微软雅黑" w:hAnsi="微软雅黑"/>
              </w:rPr>
            </w:pPr>
          </w:p>
        </w:tc>
      </w:tr>
    </w:tbl>
    <w:p w:rsidR="00737D5E" w:rsidRPr="00737D5E" w:rsidRDefault="00737D5E" w:rsidP="00737D5E">
      <w:pPr>
        <w:pStyle w:val="2"/>
        <w:numPr>
          <w:ilvl w:val="0"/>
          <w:numId w:val="36"/>
        </w:numPr>
        <w:rPr>
          <w:rFonts w:ascii="微软雅黑" w:eastAsia="微软雅黑" w:hAnsi="微软雅黑"/>
        </w:rPr>
      </w:pPr>
      <w:r w:rsidRPr="00737D5E">
        <w:rPr>
          <w:rFonts w:ascii="微软雅黑" w:eastAsia="微软雅黑" w:hAnsi="微软雅黑" w:hint="eastAsia"/>
        </w:rPr>
        <w:t>测试问题清单及建议(见NC-M317-测试问题清单)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
        <w:gridCol w:w="1006"/>
        <w:gridCol w:w="2872"/>
        <w:gridCol w:w="1585"/>
        <w:gridCol w:w="2279"/>
      </w:tblGrid>
      <w:tr w:rsidR="00737D5E" w:rsidRPr="00737D5E" w:rsidTr="00332B94">
        <w:trPr>
          <w:trHeight w:val="454"/>
        </w:trPr>
        <w:tc>
          <w:tcPr>
            <w:tcW w:w="458" w:type="pct"/>
            <w:shd w:val="clear" w:color="auto" w:fill="C6D9F1"/>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序号</w:t>
            </w:r>
          </w:p>
        </w:tc>
        <w:tc>
          <w:tcPr>
            <w:tcW w:w="590" w:type="pct"/>
            <w:shd w:val="clear" w:color="auto" w:fill="C6D9F1"/>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模块</w:t>
            </w:r>
          </w:p>
        </w:tc>
        <w:tc>
          <w:tcPr>
            <w:tcW w:w="1685" w:type="pct"/>
            <w:shd w:val="clear" w:color="auto" w:fill="C6D9F1"/>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问题、需求描述</w:t>
            </w:r>
          </w:p>
        </w:tc>
        <w:tc>
          <w:tcPr>
            <w:tcW w:w="930" w:type="pct"/>
            <w:shd w:val="clear" w:color="auto" w:fill="C6D9F1"/>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问题原因</w:t>
            </w:r>
          </w:p>
        </w:tc>
        <w:tc>
          <w:tcPr>
            <w:tcW w:w="1337" w:type="pct"/>
            <w:shd w:val="clear" w:color="auto" w:fill="C6D9F1"/>
          </w:tcPr>
          <w:p w:rsidR="00737D5E" w:rsidRPr="00737D5E" w:rsidRDefault="00737D5E" w:rsidP="00332B94">
            <w:pPr>
              <w:spacing w:line="300" w:lineRule="auto"/>
              <w:jc w:val="left"/>
              <w:rPr>
                <w:rFonts w:ascii="微软雅黑" w:eastAsia="微软雅黑" w:hAnsi="微软雅黑"/>
              </w:rPr>
            </w:pPr>
            <w:r w:rsidRPr="00737D5E">
              <w:rPr>
                <w:rFonts w:ascii="微软雅黑" w:eastAsia="微软雅黑" w:hAnsi="微软雅黑" w:hint="eastAsia"/>
              </w:rPr>
              <w:t>解决办法</w:t>
            </w:r>
          </w:p>
        </w:tc>
      </w:tr>
      <w:tr w:rsidR="00737D5E" w:rsidRPr="00737D5E" w:rsidTr="00332B94">
        <w:tc>
          <w:tcPr>
            <w:tcW w:w="458" w:type="pct"/>
          </w:tcPr>
          <w:p w:rsidR="00737D5E" w:rsidRPr="00737D5E" w:rsidRDefault="00737D5E" w:rsidP="00332B94">
            <w:pPr>
              <w:spacing w:line="300" w:lineRule="auto"/>
              <w:jc w:val="left"/>
              <w:rPr>
                <w:rFonts w:ascii="微软雅黑" w:eastAsia="微软雅黑" w:hAnsi="微软雅黑"/>
              </w:rPr>
            </w:pPr>
          </w:p>
        </w:tc>
        <w:tc>
          <w:tcPr>
            <w:tcW w:w="590" w:type="pct"/>
          </w:tcPr>
          <w:p w:rsidR="00737D5E" w:rsidRPr="00737D5E" w:rsidRDefault="00737D5E" w:rsidP="00332B94">
            <w:pPr>
              <w:spacing w:line="300" w:lineRule="auto"/>
              <w:jc w:val="left"/>
              <w:rPr>
                <w:rFonts w:ascii="微软雅黑" w:eastAsia="微软雅黑" w:hAnsi="微软雅黑"/>
              </w:rPr>
            </w:pPr>
          </w:p>
        </w:tc>
        <w:tc>
          <w:tcPr>
            <w:tcW w:w="1685" w:type="pct"/>
          </w:tcPr>
          <w:p w:rsidR="00737D5E" w:rsidRPr="00737D5E" w:rsidRDefault="00737D5E" w:rsidP="00332B94">
            <w:pPr>
              <w:spacing w:line="300" w:lineRule="auto"/>
              <w:jc w:val="left"/>
              <w:rPr>
                <w:rFonts w:ascii="微软雅黑" w:eastAsia="微软雅黑" w:hAnsi="微软雅黑"/>
              </w:rPr>
            </w:pPr>
          </w:p>
        </w:tc>
        <w:tc>
          <w:tcPr>
            <w:tcW w:w="930" w:type="pct"/>
          </w:tcPr>
          <w:p w:rsidR="00737D5E" w:rsidRPr="00737D5E" w:rsidRDefault="00737D5E" w:rsidP="00332B94">
            <w:pPr>
              <w:spacing w:line="300" w:lineRule="auto"/>
              <w:jc w:val="left"/>
              <w:rPr>
                <w:rFonts w:ascii="微软雅黑" w:eastAsia="微软雅黑" w:hAnsi="微软雅黑"/>
              </w:rPr>
            </w:pPr>
          </w:p>
        </w:tc>
        <w:tc>
          <w:tcPr>
            <w:tcW w:w="1337" w:type="pct"/>
          </w:tcPr>
          <w:p w:rsidR="00737D5E" w:rsidRPr="00737D5E" w:rsidRDefault="00737D5E" w:rsidP="00332B94">
            <w:pPr>
              <w:spacing w:line="300" w:lineRule="auto"/>
              <w:jc w:val="left"/>
              <w:rPr>
                <w:rFonts w:ascii="微软雅黑" w:eastAsia="微软雅黑" w:hAnsi="微软雅黑"/>
              </w:rPr>
            </w:pPr>
          </w:p>
        </w:tc>
      </w:tr>
      <w:tr w:rsidR="00737D5E" w:rsidRPr="00737D5E" w:rsidTr="00332B94">
        <w:tc>
          <w:tcPr>
            <w:tcW w:w="458" w:type="pct"/>
          </w:tcPr>
          <w:p w:rsidR="00737D5E" w:rsidRPr="00737D5E" w:rsidRDefault="00737D5E" w:rsidP="00332B94">
            <w:pPr>
              <w:spacing w:line="300" w:lineRule="auto"/>
              <w:jc w:val="left"/>
              <w:rPr>
                <w:rFonts w:ascii="微软雅黑" w:eastAsia="微软雅黑" w:hAnsi="微软雅黑"/>
              </w:rPr>
            </w:pPr>
          </w:p>
        </w:tc>
        <w:tc>
          <w:tcPr>
            <w:tcW w:w="590" w:type="pct"/>
          </w:tcPr>
          <w:p w:rsidR="00737D5E" w:rsidRPr="00737D5E" w:rsidRDefault="00737D5E" w:rsidP="00332B94">
            <w:pPr>
              <w:spacing w:line="300" w:lineRule="auto"/>
              <w:jc w:val="left"/>
              <w:rPr>
                <w:rFonts w:ascii="微软雅黑" w:eastAsia="微软雅黑" w:hAnsi="微软雅黑"/>
              </w:rPr>
            </w:pPr>
          </w:p>
        </w:tc>
        <w:tc>
          <w:tcPr>
            <w:tcW w:w="1685" w:type="pct"/>
          </w:tcPr>
          <w:p w:rsidR="00737D5E" w:rsidRPr="00737D5E" w:rsidRDefault="00737D5E" w:rsidP="00332B94">
            <w:pPr>
              <w:spacing w:line="300" w:lineRule="auto"/>
              <w:jc w:val="left"/>
              <w:rPr>
                <w:rFonts w:ascii="微软雅黑" w:eastAsia="微软雅黑" w:hAnsi="微软雅黑"/>
              </w:rPr>
            </w:pPr>
          </w:p>
        </w:tc>
        <w:tc>
          <w:tcPr>
            <w:tcW w:w="930" w:type="pct"/>
          </w:tcPr>
          <w:p w:rsidR="00737D5E" w:rsidRPr="00737D5E" w:rsidRDefault="00737D5E" w:rsidP="00332B94">
            <w:pPr>
              <w:spacing w:line="300" w:lineRule="auto"/>
              <w:jc w:val="left"/>
              <w:rPr>
                <w:rFonts w:ascii="微软雅黑" w:eastAsia="微软雅黑" w:hAnsi="微软雅黑"/>
              </w:rPr>
            </w:pPr>
          </w:p>
        </w:tc>
        <w:tc>
          <w:tcPr>
            <w:tcW w:w="1337" w:type="pct"/>
          </w:tcPr>
          <w:p w:rsidR="00737D5E" w:rsidRPr="00737D5E" w:rsidRDefault="00737D5E" w:rsidP="00332B94">
            <w:pPr>
              <w:spacing w:line="300" w:lineRule="auto"/>
              <w:jc w:val="left"/>
              <w:rPr>
                <w:rFonts w:ascii="微软雅黑" w:eastAsia="微软雅黑" w:hAnsi="微软雅黑"/>
              </w:rPr>
            </w:pPr>
          </w:p>
        </w:tc>
      </w:tr>
    </w:tbl>
    <w:p w:rsidR="00737D5E" w:rsidRPr="00737D5E" w:rsidRDefault="00737D5E" w:rsidP="00737D5E">
      <w:pPr>
        <w:pStyle w:val="2"/>
        <w:numPr>
          <w:ilvl w:val="0"/>
          <w:numId w:val="36"/>
        </w:numPr>
        <w:rPr>
          <w:rFonts w:ascii="微软雅黑" w:eastAsia="微软雅黑" w:hAnsi="微软雅黑"/>
        </w:rPr>
      </w:pPr>
      <w:r w:rsidRPr="00737D5E">
        <w:rPr>
          <w:rFonts w:ascii="微软雅黑" w:eastAsia="微软雅黑" w:hAnsi="微软雅黑" w:hint="eastAsia"/>
        </w:rPr>
        <w:t>需讨论并明确的流程</w:t>
      </w:r>
    </w:p>
    <w:p w:rsidR="00737D5E" w:rsidRPr="00737D5E" w:rsidRDefault="00737D5E" w:rsidP="00737D5E">
      <w:pPr>
        <w:rPr>
          <w:rFonts w:ascii="微软雅黑" w:eastAsia="微软雅黑" w:hAnsi="微软雅黑"/>
          <w:sz w:val="30"/>
          <w:szCs w:val="30"/>
        </w:rPr>
      </w:pPr>
      <w:r w:rsidRPr="00737D5E">
        <w:rPr>
          <w:rFonts w:ascii="微软雅黑" w:eastAsia="微软雅黑" w:hAnsi="微软雅黑" w:hint="eastAsia"/>
          <w:sz w:val="30"/>
          <w:szCs w:val="30"/>
        </w:rPr>
        <w:t>1、运输单制作流程：</w:t>
      </w:r>
    </w:p>
    <w:p w:rsidR="00737D5E" w:rsidRPr="00737D5E" w:rsidRDefault="00737D5E" w:rsidP="00737D5E">
      <w:pPr>
        <w:ind w:firstLineChars="200" w:firstLine="600"/>
        <w:rPr>
          <w:rFonts w:ascii="微软雅黑" w:eastAsia="微软雅黑" w:hAnsi="微软雅黑"/>
          <w:sz w:val="30"/>
          <w:szCs w:val="30"/>
        </w:rPr>
      </w:pPr>
      <w:r w:rsidRPr="00737D5E">
        <w:rPr>
          <w:rFonts w:ascii="微软雅黑" w:eastAsia="微软雅黑" w:hAnsi="微软雅黑" w:hint="eastAsia"/>
          <w:sz w:val="30"/>
          <w:szCs w:val="30"/>
        </w:rPr>
        <w:t>运输单应该是铁路大票——货票的汇总统计表格，表格中能显示货主单位、货物品名、车数、车号、每车运费、路线等一系列的货物运输信息。并且这些信息应该是从货主单位的发货单中进行应用，专用铁路有修改、审核的权限。</w:t>
      </w:r>
    </w:p>
    <w:p w:rsidR="00737D5E" w:rsidRPr="00737D5E" w:rsidRDefault="00737D5E" w:rsidP="00737D5E">
      <w:pPr>
        <w:rPr>
          <w:rFonts w:ascii="微软雅黑" w:eastAsia="微软雅黑" w:hAnsi="微软雅黑"/>
          <w:sz w:val="30"/>
          <w:szCs w:val="30"/>
        </w:rPr>
      </w:pPr>
      <w:r w:rsidRPr="00737D5E">
        <w:rPr>
          <w:rFonts w:ascii="微软雅黑" w:eastAsia="微软雅黑" w:hAnsi="微软雅黑" w:hint="eastAsia"/>
          <w:sz w:val="30"/>
          <w:szCs w:val="30"/>
        </w:rPr>
        <w:t xml:space="preserve"> 2、运输需求申请流程：</w:t>
      </w:r>
    </w:p>
    <w:p w:rsidR="00737D5E" w:rsidRPr="00737D5E" w:rsidRDefault="00737D5E" w:rsidP="00737D5E">
      <w:pPr>
        <w:ind w:firstLine="420"/>
        <w:rPr>
          <w:rFonts w:ascii="微软雅黑" w:eastAsia="微软雅黑" w:hAnsi="微软雅黑"/>
          <w:sz w:val="30"/>
          <w:szCs w:val="30"/>
        </w:rPr>
      </w:pPr>
      <w:r w:rsidRPr="00737D5E">
        <w:rPr>
          <w:rFonts w:ascii="微软雅黑" w:eastAsia="微软雅黑" w:hAnsi="微软雅黑" w:hint="eastAsia"/>
          <w:sz w:val="30"/>
          <w:szCs w:val="30"/>
        </w:rPr>
        <w:t>每月货主单位都要提前提交请求车计划，专用铁路对各货主单位请求车计划汇总后，报铁道部信息网。货主单位随后可以在铁道部网和西南铁路网查看请求车批准情况。</w:t>
      </w:r>
    </w:p>
    <w:p w:rsidR="00737D5E" w:rsidRPr="00737D5E" w:rsidRDefault="00737D5E" w:rsidP="00737D5E">
      <w:pPr>
        <w:rPr>
          <w:rFonts w:ascii="微软雅黑" w:eastAsia="微软雅黑" w:hAnsi="微软雅黑"/>
          <w:sz w:val="30"/>
          <w:szCs w:val="30"/>
        </w:rPr>
      </w:pPr>
      <w:r w:rsidRPr="00737D5E">
        <w:rPr>
          <w:rFonts w:ascii="微软雅黑" w:eastAsia="微软雅黑" w:hAnsi="微软雅黑" w:hint="eastAsia"/>
          <w:sz w:val="30"/>
          <w:szCs w:val="30"/>
        </w:rPr>
        <w:t>3、应付运费发票：</w:t>
      </w:r>
    </w:p>
    <w:p w:rsidR="00737D5E" w:rsidRPr="00737D5E" w:rsidRDefault="00737D5E" w:rsidP="00737D5E">
      <w:pPr>
        <w:ind w:firstLine="420"/>
        <w:rPr>
          <w:rFonts w:ascii="微软雅黑" w:eastAsia="微软雅黑" w:hAnsi="微软雅黑"/>
          <w:sz w:val="30"/>
          <w:szCs w:val="30"/>
        </w:rPr>
      </w:pPr>
      <w:r w:rsidRPr="00737D5E">
        <w:rPr>
          <w:rFonts w:ascii="微软雅黑" w:eastAsia="微软雅黑" w:hAnsi="微软雅黑" w:hint="eastAsia"/>
          <w:sz w:val="30"/>
          <w:szCs w:val="30"/>
        </w:rPr>
        <w:t>运费核销不在专用铁路管理站，我站属于预付运费，接受货票后及付款通知书后，到财务部门进行预借运费的内部财务核销。（详细见预付运费流程）</w:t>
      </w:r>
    </w:p>
    <w:p w:rsidR="00737D5E" w:rsidRPr="00737D5E" w:rsidRDefault="00737D5E" w:rsidP="00737D5E">
      <w:pPr>
        <w:pStyle w:val="2"/>
        <w:numPr>
          <w:ilvl w:val="0"/>
          <w:numId w:val="36"/>
        </w:numPr>
        <w:rPr>
          <w:rFonts w:ascii="微软雅黑" w:eastAsia="微软雅黑" w:hAnsi="微软雅黑"/>
        </w:rPr>
      </w:pPr>
      <w:r w:rsidRPr="00737D5E">
        <w:rPr>
          <w:rFonts w:ascii="微软雅黑" w:eastAsia="微软雅黑" w:hAnsi="微软雅黑" w:hint="eastAsia"/>
        </w:rPr>
        <w:t>测试存在的问题</w:t>
      </w:r>
    </w:p>
    <w:p w:rsidR="00737D5E" w:rsidRPr="00737D5E" w:rsidRDefault="00737D5E" w:rsidP="00737D5E">
      <w:pPr>
        <w:ind w:firstLine="420"/>
        <w:rPr>
          <w:rFonts w:ascii="微软雅黑" w:eastAsia="微软雅黑" w:hAnsi="微软雅黑"/>
          <w:sz w:val="30"/>
          <w:szCs w:val="30"/>
        </w:rPr>
      </w:pPr>
      <w:r w:rsidRPr="00737D5E">
        <w:rPr>
          <w:rFonts w:ascii="微软雅黑" w:eastAsia="微软雅黑" w:hAnsi="微软雅黑" w:hint="eastAsia"/>
          <w:sz w:val="30"/>
          <w:szCs w:val="30"/>
        </w:rPr>
        <w:t>1、在现有运费核销业务中，我站货运部门根据对下一月运量的预估，作出运费借款单，经过货运调度办主任、专用铁路管理站站长、集团公司副总三级签字后，专用铁路到集团公司财务站</w:t>
      </w:r>
      <w:r w:rsidRPr="00737D5E">
        <w:rPr>
          <w:rFonts w:ascii="微软雅黑" w:eastAsia="微软雅黑" w:hAnsi="微软雅黑" w:hint="eastAsia"/>
          <w:sz w:val="30"/>
          <w:szCs w:val="30"/>
        </w:rPr>
        <w:lastRenderedPageBreak/>
        <w:t>（专用铁路）办理运费借款业务。财务站根据借款单开出电汇凭证，专用铁路管理站将电汇凭证交到国铁部门，将运费预存入运费结算账户。</w:t>
      </w:r>
    </w:p>
    <w:p w:rsidR="00737D5E" w:rsidRPr="00737D5E" w:rsidRDefault="00737D5E" w:rsidP="00737D5E">
      <w:pPr>
        <w:ind w:firstLine="420"/>
        <w:rPr>
          <w:rFonts w:ascii="微软雅黑" w:eastAsia="微软雅黑" w:hAnsi="微软雅黑"/>
          <w:sz w:val="30"/>
          <w:szCs w:val="30"/>
        </w:rPr>
      </w:pPr>
      <w:r w:rsidRPr="00737D5E">
        <w:rPr>
          <w:rFonts w:ascii="微软雅黑" w:eastAsia="微软雅黑" w:hAnsi="微软雅黑" w:hint="eastAsia"/>
          <w:sz w:val="30"/>
          <w:szCs w:val="30"/>
        </w:rPr>
        <w:t>2、在开出铁路货票后，专用铁路将铁路运费付款通知单和自己统计的客户运输明细移交到财务站，财务站内部进行相关费用的核销。</w:t>
      </w:r>
    </w:p>
    <w:p w:rsidR="00737D5E" w:rsidRPr="00737D5E" w:rsidRDefault="00737D5E" w:rsidP="00737D5E">
      <w:pPr>
        <w:ind w:firstLine="420"/>
        <w:rPr>
          <w:rFonts w:ascii="微软雅黑" w:eastAsia="微软雅黑" w:hAnsi="微软雅黑"/>
          <w:sz w:val="30"/>
          <w:szCs w:val="30"/>
        </w:rPr>
      </w:pPr>
      <w:r w:rsidRPr="00737D5E">
        <w:rPr>
          <w:rFonts w:ascii="微软雅黑" w:eastAsia="微软雅黑" w:hAnsi="微软雅黑" w:hint="eastAsia"/>
          <w:sz w:val="30"/>
          <w:szCs w:val="30"/>
        </w:rPr>
        <w:t>3、货主单位除了提前两天提交的请求车计划以外，还会在当日进行补请车业务——对当日增加或者是原计划申报，但未通过的车辆，进行补请工作。专用铁路根据补请车计划向福泉站请车。</w:t>
      </w:r>
    </w:p>
    <w:p w:rsidR="00737D5E" w:rsidRPr="00737D5E" w:rsidRDefault="00737D5E" w:rsidP="00737D5E">
      <w:pPr>
        <w:ind w:firstLine="420"/>
        <w:rPr>
          <w:rFonts w:ascii="微软雅黑" w:eastAsia="微软雅黑" w:hAnsi="微软雅黑"/>
          <w:sz w:val="30"/>
          <w:szCs w:val="30"/>
        </w:rPr>
      </w:pPr>
      <w:r w:rsidRPr="00737D5E">
        <w:rPr>
          <w:rFonts w:ascii="微软雅黑" w:eastAsia="微软雅黑" w:hAnsi="微软雅黑"/>
          <w:sz w:val="30"/>
          <w:szCs w:val="30"/>
        </w:rPr>
        <w:t>P</w:t>
      </w:r>
      <w:r w:rsidRPr="00737D5E">
        <w:rPr>
          <w:rFonts w:ascii="微软雅黑" w:eastAsia="微软雅黑" w:hAnsi="微软雅黑" w:hint="eastAsia"/>
          <w:sz w:val="30"/>
          <w:szCs w:val="30"/>
        </w:rPr>
        <w:t>s：根据铁道部运费结算要求，我方必须先将运费支付，才办理货票，并发送车辆。</w:t>
      </w:r>
    </w:p>
    <w:p w:rsidR="00737D5E" w:rsidRPr="00737D5E" w:rsidRDefault="00737D5E" w:rsidP="00737D5E">
      <w:pPr>
        <w:ind w:firstLine="420"/>
        <w:rPr>
          <w:rFonts w:ascii="微软雅黑" w:eastAsia="微软雅黑" w:hAnsi="微软雅黑"/>
          <w:sz w:val="30"/>
          <w:szCs w:val="30"/>
        </w:rPr>
      </w:pPr>
      <w:r w:rsidRPr="00737D5E">
        <w:rPr>
          <w:rFonts w:ascii="微软雅黑" w:eastAsia="微软雅黑" w:hAnsi="微软雅黑" w:hint="eastAsia"/>
          <w:sz w:val="30"/>
          <w:szCs w:val="30"/>
        </w:rPr>
        <w:t>4、采购问题：我站物资由于铁路专业行很强，且采购时机随意性、突发性强。故一直是供应公司委托我站自购，业务、</w:t>
      </w:r>
      <w:r w:rsidRPr="00737D5E">
        <w:rPr>
          <w:rFonts w:ascii="微软雅黑" w:eastAsia="微软雅黑" w:hAnsi="微软雅黑" w:hint="eastAsia"/>
          <w:i/>
          <w:sz w:val="30"/>
          <w:szCs w:val="30"/>
        </w:rPr>
        <w:t>费用</w:t>
      </w:r>
      <w:r w:rsidRPr="00737D5E">
        <w:rPr>
          <w:rFonts w:ascii="微软雅黑" w:eastAsia="微软雅黑" w:hAnsi="微软雅黑" w:hint="eastAsia"/>
          <w:sz w:val="30"/>
          <w:szCs w:val="30"/>
        </w:rPr>
        <w:t>都是走自己的流程，没有经过供应财务。</w:t>
      </w:r>
    </w:p>
    <w:p w:rsidR="00737D5E" w:rsidRPr="00737D5E" w:rsidRDefault="00737D5E" w:rsidP="00737D5E">
      <w:pPr>
        <w:ind w:firstLine="420"/>
        <w:rPr>
          <w:rFonts w:ascii="微软雅黑" w:eastAsia="微软雅黑" w:hAnsi="微软雅黑"/>
          <w:sz w:val="30"/>
          <w:szCs w:val="30"/>
        </w:rPr>
      </w:pPr>
      <w:r w:rsidRPr="00737D5E">
        <w:rPr>
          <w:rFonts w:ascii="微软雅黑" w:eastAsia="微软雅黑" w:hAnsi="微软雅黑" w:hint="eastAsia"/>
          <w:sz w:val="30"/>
          <w:szCs w:val="30"/>
        </w:rPr>
        <w:t>—————走物资需求申请流程，发票报销走供应财务。预计会给专用铁路一个采购客户名，进行自购业务，流程与原来的相差不大，仅在系统中增加领用环节。</w:t>
      </w:r>
    </w:p>
    <w:p w:rsidR="00737D5E" w:rsidRPr="00737D5E" w:rsidRDefault="00737D5E" w:rsidP="00737D5E">
      <w:pPr>
        <w:ind w:firstLine="420"/>
        <w:rPr>
          <w:rFonts w:ascii="微软雅黑" w:eastAsia="微软雅黑" w:hAnsi="微软雅黑"/>
          <w:sz w:val="30"/>
          <w:szCs w:val="30"/>
        </w:rPr>
      </w:pPr>
      <w:r w:rsidRPr="00737D5E">
        <w:rPr>
          <w:rFonts w:ascii="微软雅黑" w:eastAsia="微软雅黑" w:hAnsi="微软雅黑" w:hint="eastAsia"/>
          <w:sz w:val="30"/>
          <w:szCs w:val="30"/>
        </w:rPr>
        <w:t>5、运费是福泉站按照铁道部标准计算而出，我站无运费的计算业务。</w:t>
      </w:r>
    </w:p>
    <w:p w:rsidR="00737D5E" w:rsidRPr="00737D5E" w:rsidRDefault="00737D5E" w:rsidP="00737D5E">
      <w:pPr>
        <w:ind w:firstLine="420"/>
        <w:rPr>
          <w:rFonts w:ascii="微软雅黑" w:eastAsia="微软雅黑" w:hAnsi="微软雅黑"/>
          <w:sz w:val="30"/>
          <w:szCs w:val="30"/>
        </w:rPr>
      </w:pPr>
      <w:r w:rsidRPr="00737D5E">
        <w:rPr>
          <w:rFonts w:ascii="微软雅黑" w:eastAsia="微软雅黑" w:hAnsi="微软雅黑" w:hint="eastAsia"/>
          <w:sz w:val="30"/>
          <w:szCs w:val="30"/>
        </w:rPr>
        <w:t>6、运输需求汇总问题：计划员的运输请求查询，无法查询数据，货主没有录入请求车计划（提前一月上报）。</w:t>
      </w:r>
    </w:p>
    <w:p w:rsidR="00737D5E" w:rsidRPr="00737D5E" w:rsidRDefault="00737D5E" w:rsidP="00737D5E">
      <w:pPr>
        <w:ind w:firstLine="420"/>
        <w:rPr>
          <w:rFonts w:ascii="微软雅黑" w:eastAsia="微软雅黑" w:hAnsi="微软雅黑"/>
          <w:sz w:val="30"/>
          <w:szCs w:val="30"/>
        </w:rPr>
      </w:pPr>
      <w:r w:rsidRPr="00737D5E">
        <w:rPr>
          <w:rFonts w:ascii="微软雅黑" w:eastAsia="微软雅黑" w:hAnsi="微软雅黑" w:hint="eastAsia"/>
          <w:sz w:val="30"/>
          <w:szCs w:val="30"/>
        </w:rPr>
        <w:t>运输单问题（用不了）：运输单录入信息量太大，应该为excel</w:t>
      </w:r>
      <w:r w:rsidRPr="00737D5E">
        <w:rPr>
          <w:rFonts w:ascii="微软雅黑" w:eastAsia="微软雅黑" w:hAnsi="微软雅黑" w:hint="eastAsia"/>
          <w:sz w:val="30"/>
          <w:szCs w:val="30"/>
        </w:rPr>
        <w:lastRenderedPageBreak/>
        <w:t>表格导入，或者是参照发货单，再修改。</w:t>
      </w:r>
    </w:p>
    <w:p w:rsidR="00737D5E" w:rsidRPr="00737D5E" w:rsidRDefault="00737D5E" w:rsidP="00737D5E">
      <w:pPr>
        <w:widowControl/>
        <w:ind w:firstLineChars="200" w:firstLine="720"/>
        <w:jc w:val="left"/>
        <w:rPr>
          <w:rFonts w:ascii="微软雅黑" w:eastAsia="微软雅黑" w:hAnsi="微软雅黑"/>
          <w:b/>
          <w:color w:val="FF0000"/>
          <w:sz w:val="36"/>
          <w:szCs w:val="36"/>
        </w:rPr>
      </w:pPr>
      <w:r w:rsidRPr="00737D5E">
        <w:rPr>
          <w:rFonts w:ascii="微软雅黑" w:eastAsia="微软雅黑" w:hAnsi="微软雅黑" w:hint="eastAsia"/>
          <w:b/>
          <w:color w:val="FF0000"/>
          <w:sz w:val="36"/>
          <w:szCs w:val="36"/>
        </w:rPr>
        <w:t>总：</w:t>
      </w:r>
    </w:p>
    <w:p w:rsidR="00737D5E" w:rsidRPr="00737D5E" w:rsidRDefault="00737D5E" w:rsidP="00737D5E">
      <w:pPr>
        <w:widowControl/>
        <w:ind w:firstLine="723"/>
        <w:jc w:val="left"/>
        <w:rPr>
          <w:rFonts w:ascii="微软雅黑" w:eastAsia="微软雅黑" w:hAnsi="微软雅黑"/>
          <w:b/>
          <w:color w:val="FF0000"/>
          <w:sz w:val="36"/>
          <w:szCs w:val="36"/>
        </w:rPr>
      </w:pPr>
      <w:r w:rsidRPr="00737D5E">
        <w:rPr>
          <w:rFonts w:ascii="微软雅黑" w:eastAsia="微软雅黑" w:hAnsi="微软雅黑" w:hint="eastAsia"/>
          <w:b/>
          <w:color w:val="FF0000"/>
          <w:sz w:val="36"/>
          <w:szCs w:val="36"/>
        </w:rPr>
        <w:t>一、运输单流程与专用铁路管理站现有运作流程相差太大。本系统只有分公司（销售公司）使用，专用铁路管理站其它的大客户（外贸公司、云福等子公司）并不使用本系统，专用铁路面临两套运输管理系统不兼容的问题。员工工作量猛增，也不便于专用铁路的内部管理。</w:t>
      </w:r>
    </w:p>
    <w:p w:rsidR="00737D5E" w:rsidRPr="00737D5E" w:rsidRDefault="00737D5E" w:rsidP="00737D5E">
      <w:pPr>
        <w:widowControl/>
        <w:ind w:firstLine="723"/>
        <w:jc w:val="left"/>
        <w:rPr>
          <w:rFonts w:ascii="微软雅黑" w:eastAsia="微软雅黑" w:hAnsi="微软雅黑"/>
          <w:b/>
          <w:color w:val="FF0000"/>
          <w:sz w:val="36"/>
          <w:szCs w:val="36"/>
        </w:rPr>
      </w:pPr>
      <w:r w:rsidRPr="00737D5E">
        <w:rPr>
          <w:rFonts w:ascii="微软雅黑" w:eastAsia="微软雅黑" w:hAnsi="微软雅黑" w:hint="eastAsia"/>
          <w:b/>
          <w:color w:val="FF0000"/>
          <w:sz w:val="36"/>
          <w:szCs w:val="36"/>
        </w:rPr>
        <w:t>二、根据现有的运费核销流程，我站不与客户（销售公司等）发生直接的运费转账业务，且我站预付的运费也是由集团公司统一处理。（详细过程请见流程）</w:t>
      </w:r>
    </w:p>
    <w:p w:rsidR="00737D5E" w:rsidRPr="00737D5E" w:rsidRDefault="00737D5E" w:rsidP="00737D5E">
      <w:pPr>
        <w:widowControl/>
        <w:ind w:firstLine="723"/>
        <w:jc w:val="left"/>
        <w:rPr>
          <w:rFonts w:ascii="微软雅黑" w:eastAsia="微软雅黑" w:hAnsi="微软雅黑"/>
          <w:b/>
          <w:color w:val="FF0000"/>
          <w:sz w:val="36"/>
          <w:szCs w:val="36"/>
        </w:rPr>
      </w:pPr>
      <w:r w:rsidRPr="00737D5E">
        <w:rPr>
          <w:rFonts w:ascii="微软雅黑" w:eastAsia="微软雅黑" w:hAnsi="微软雅黑" w:hint="eastAsia"/>
          <w:b/>
          <w:color w:val="FF0000"/>
          <w:sz w:val="36"/>
          <w:szCs w:val="36"/>
        </w:rPr>
        <w:t>信息化应该是为客户提升管理，优化流程，减少工作量服务的。因此，建议用友顾问与销售公司到专用铁路管理站与具体业务部门（货调办）进行流程及业务的沟通和协调。</w:t>
      </w:r>
    </w:p>
    <w:p w:rsidR="00737D5E" w:rsidRPr="00737D5E" w:rsidRDefault="00737D5E" w:rsidP="00737D5E">
      <w:pPr>
        <w:widowControl/>
        <w:ind w:firstLineChars="200" w:firstLine="720"/>
        <w:jc w:val="left"/>
        <w:rPr>
          <w:rFonts w:ascii="微软雅黑" w:eastAsia="微软雅黑" w:hAnsi="微软雅黑"/>
          <w:b/>
          <w:color w:val="FF0000"/>
          <w:sz w:val="36"/>
          <w:szCs w:val="36"/>
        </w:rPr>
      </w:pPr>
    </w:p>
    <w:p w:rsidR="00737D5E" w:rsidRPr="00737D5E" w:rsidRDefault="00737D5E" w:rsidP="00737D5E">
      <w:pPr>
        <w:widowControl/>
        <w:ind w:firstLineChars="200" w:firstLine="720"/>
        <w:jc w:val="left"/>
        <w:rPr>
          <w:rFonts w:ascii="微软雅黑" w:eastAsia="微软雅黑" w:hAnsi="微软雅黑"/>
          <w:b/>
          <w:color w:val="FF0000"/>
          <w:sz w:val="36"/>
          <w:szCs w:val="36"/>
        </w:rPr>
      </w:pPr>
      <w:r w:rsidRPr="00737D5E">
        <w:rPr>
          <w:rFonts w:ascii="微软雅黑" w:eastAsia="微软雅黑" w:hAnsi="微软雅黑" w:hint="eastAsia"/>
          <w:b/>
          <w:color w:val="FF0000"/>
          <w:sz w:val="36"/>
          <w:szCs w:val="36"/>
        </w:rPr>
        <w:t>下接：流程图</w:t>
      </w:r>
    </w:p>
    <w:p w:rsidR="00737D5E" w:rsidRPr="00737D5E" w:rsidRDefault="00737D5E" w:rsidP="00737D5E">
      <w:pPr>
        <w:widowControl/>
        <w:ind w:firstLineChars="200" w:firstLine="720"/>
        <w:jc w:val="left"/>
        <w:rPr>
          <w:rFonts w:ascii="微软雅黑" w:eastAsia="微软雅黑" w:hAnsi="微软雅黑"/>
          <w:b/>
          <w:color w:val="FF0000"/>
          <w:sz w:val="36"/>
          <w:szCs w:val="36"/>
        </w:rPr>
      </w:pPr>
    </w:p>
    <w:p w:rsidR="00737D5E" w:rsidRPr="00737D5E" w:rsidRDefault="00737D5E" w:rsidP="00737D5E">
      <w:pPr>
        <w:widowControl/>
        <w:ind w:firstLineChars="200" w:firstLine="720"/>
        <w:jc w:val="left"/>
        <w:rPr>
          <w:rFonts w:ascii="微软雅黑" w:eastAsia="微软雅黑" w:hAnsi="微软雅黑"/>
          <w:b/>
          <w:color w:val="FF0000"/>
          <w:sz w:val="36"/>
          <w:szCs w:val="36"/>
        </w:rPr>
      </w:pPr>
    </w:p>
    <w:p w:rsidR="00737D5E" w:rsidRPr="00737D5E" w:rsidRDefault="00737D5E" w:rsidP="00737D5E">
      <w:pPr>
        <w:widowControl/>
        <w:ind w:firstLineChars="200" w:firstLine="720"/>
        <w:jc w:val="left"/>
        <w:rPr>
          <w:rFonts w:ascii="微软雅黑" w:eastAsia="微软雅黑" w:hAnsi="微软雅黑"/>
          <w:b/>
          <w:color w:val="FF0000"/>
          <w:sz w:val="36"/>
          <w:szCs w:val="36"/>
        </w:rPr>
      </w:pPr>
    </w:p>
    <w:p w:rsidR="00737D5E" w:rsidRPr="00737D5E" w:rsidRDefault="00737D5E" w:rsidP="00737D5E">
      <w:pPr>
        <w:widowControl/>
        <w:ind w:firstLineChars="200" w:firstLine="720"/>
        <w:jc w:val="left"/>
        <w:rPr>
          <w:rFonts w:ascii="微软雅黑" w:eastAsia="微软雅黑" w:hAnsi="微软雅黑"/>
          <w:b/>
          <w:color w:val="FF0000"/>
          <w:sz w:val="36"/>
          <w:szCs w:val="36"/>
        </w:rPr>
      </w:pPr>
    </w:p>
    <w:p w:rsidR="00737D5E" w:rsidRPr="00737D5E" w:rsidRDefault="00737D5E" w:rsidP="00737D5E">
      <w:pPr>
        <w:widowControl/>
        <w:ind w:firstLineChars="200" w:firstLine="720"/>
        <w:jc w:val="left"/>
        <w:rPr>
          <w:rFonts w:ascii="微软雅黑" w:eastAsia="微软雅黑" w:hAnsi="微软雅黑"/>
          <w:b/>
          <w:color w:val="FF0000"/>
          <w:sz w:val="36"/>
          <w:szCs w:val="36"/>
        </w:rPr>
      </w:pPr>
    </w:p>
    <w:p w:rsidR="00737D5E" w:rsidRPr="00737D5E" w:rsidRDefault="00737D5E" w:rsidP="00737D5E">
      <w:pPr>
        <w:widowControl/>
        <w:ind w:firstLineChars="200" w:firstLine="720"/>
        <w:jc w:val="left"/>
        <w:rPr>
          <w:rFonts w:ascii="微软雅黑" w:eastAsia="微软雅黑" w:hAnsi="微软雅黑"/>
          <w:b/>
          <w:color w:val="FF0000"/>
          <w:sz w:val="36"/>
          <w:szCs w:val="36"/>
        </w:rPr>
      </w:pPr>
    </w:p>
    <w:p w:rsidR="00737D5E" w:rsidRPr="00737D5E" w:rsidRDefault="00737D5E" w:rsidP="00737D5E">
      <w:pPr>
        <w:widowControl/>
        <w:ind w:firstLineChars="200" w:firstLine="720"/>
        <w:jc w:val="left"/>
        <w:rPr>
          <w:rFonts w:ascii="微软雅黑" w:eastAsia="微软雅黑" w:hAnsi="微软雅黑"/>
          <w:b/>
          <w:color w:val="FF0000"/>
          <w:sz w:val="36"/>
          <w:szCs w:val="36"/>
        </w:rPr>
      </w:pPr>
    </w:p>
    <w:p w:rsidR="00737D5E" w:rsidRPr="00737D5E" w:rsidRDefault="00737D5E" w:rsidP="00737D5E">
      <w:pPr>
        <w:widowControl/>
        <w:ind w:firstLineChars="200" w:firstLine="420"/>
        <w:jc w:val="left"/>
        <w:rPr>
          <w:rFonts w:ascii="微软雅黑" w:eastAsia="微软雅黑" w:hAnsi="微软雅黑"/>
        </w:rPr>
      </w:pPr>
      <w:r w:rsidRPr="00737D5E">
        <w:rPr>
          <w:rFonts w:ascii="微软雅黑" w:eastAsia="微软雅黑" w:hAnsi="微软雅黑"/>
        </w:rPr>
        <w:object w:dxaOrig="10259" w:dyaOrig="15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37.5pt" o:ole="">
            <v:imagedata r:id="rId12" o:title=""/>
          </v:shape>
          <o:OLEObject Type="Embed" ProgID="Visio.Drawing.11" ShapeID="_x0000_i1025" DrawAspect="Content" ObjectID="_1370068108" r:id="rId13"/>
        </w:object>
      </w:r>
    </w:p>
    <w:p w:rsidR="00737D5E" w:rsidRPr="00737D5E" w:rsidRDefault="00737D5E" w:rsidP="00737D5E">
      <w:pPr>
        <w:widowControl/>
        <w:ind w:firstLineChars="200" w:firstLine="420"/>
        <w:jc w:val="left"/>
        <w:rPr>
          <w:rFonts w:ascii="微软雅黑" w:eastAsia="微软雅黑" w:hAnsi="微软雅黑"/>
        </w:rPr>
      </w:pPr>
    </w:p>
    <w:p w:rsidR="00737D5E" w:rsidRPr="00737D5E" w:rsidRDefault="00737D5E" w:rsidP="00737D5E">
      <w:pPr>
        <w:widowControl/>
        <w:ind w:firstLineChars="200" w:firstLine="420"/>
        <w:jc w:val="left"/>
        <w:rPr>
          <w:rFonts w:ascii="微软雅黑" w:eastAsia="微软雅黑" w:hAnsi="微软雅黑"/>
        </w:rPr>
      </w:pPr>
    </w:p>
    <w:p w:rsidR="00737D5E" w:rsidRPr="00737D5E" w:rsidRDefault="00737D5E" w:rsidP="00737D5E">
      <w:pPr>
        <w:widowControl/>
        <w:ind w:firstLineChars="200" w:firstLine="420"/>
        <w:jc w:val="left"/>
        <w:rPr>
          <w:rFonts w:ascii="微软雅黑" w:eastAsia="微软雅黑" w:hAnsi="微软雅黑"/>
          <w:b/>
          <w:color w:val="FF0000"/>
          <w:sz w:val="36"/>
          <w:szCs w:val="36"/>
        </w:rPr>
      </w:pPr>
      <w:r w:rsidRPr="00737D5E">
        <w:rPr>
          <w:rFonts w:ascii="微软雅黑" w:eastAsia="微软雅黑" w:hAnsi="微软雅黑"/>
        </w:rPr>
        <w:object w:dxaOrig="9399" w:dyaOrig="15759">
          <v:shape id="_x0000_i1026" type="#_x0000_t75" style="width:414.75pt;height:696pt" o:ole="">
            <v:imagedata r:id="rId14" o:title=""/>
          </v:shape>
          <o:OLEObject Type="Embed" ProgID="Visio.Drawing.11" ShapeID="_x0000_i1026" DrawAspect="Content" ObjectID="_1370068109" r:id="rId15"/>
        </w:object>
      </w:r>
    </w:p>
    <w:p w:rsidR="008E1373" w:rsidRPr="000E5A42" w:rsidRDefault="008E1373" w:rsidP="00EF4EFA">
      <w:pPr>
        <w:spacing w:beforeLines="100" w:before="312" w:afterLines="100" w:after="312" w:line="360" w:lineRule="auto"/>
        <w:jc w:val="left"/>
        <w:rPr>
          <w:rFonts w:ascii="微软雅黑" w:eastAsia="微软雅黑" w:hAnsi="微软雅黑"/>
          <w:color w:val="000000" w:themeColor="text1"/>
          <w:sz w:val="24"/>
          <w:szCs w:val="24"/>
        </w:rPr>
      </w:pPr>
    </w:p>
    <w:sectPr w:rsidR="008E1373" w:rsidRPr="000E5A42" w:rsidSect="00952BCC">
      <w:headerReference w:type="default" r:id="rId16"/>
      <w:footerReference w:type="default" r:id="rId17"/>
      <w:pgSz w:w="11906" w:h="16838"/>
      <w:pgMar w:top="568"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8F1" w:rsidRDefault="00B348F1">
      <w:r>
        <w:separator/>
      </w:r>
    </w:p>
  </w:endnote>
  <w:endnote w:type="continuationSeparator" w:id="0">
    <w:p w:rsidR="00B348F1" w:rsidRDefault="00B3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C2" w:rsidRDefault="00670EC2">
    <w:pPr>
      <w:pStyle w:val="a4"/>
    </w:pPr>
  </w:p>
  <w:p w:rsidR="00670EC2" w:rsidRDefault="009C44F8" w:rsidP="00670EC2">
    <w:pPr>
      <w:pStyle w:val="a4"/>
    </w:pPr>
    <w:r>
      <w:rPr>
        <w:noProof/>
      </w:rPr>
      <w:drawing>
        <wp:inline distT="0" distB="0" distL="0" distR="0" wp14:anchorId="231CC052" wp14:editId="210ACC1A">
          <wp:extent cx="1695450" cy="257175"/>
          <wp:effectExtent l="19050" t="0" r="0" b="0"/>
          <wp:docPr id="3"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695450" cy="257175"/>
                  </a:xfrm>
                  <a:prstGeom prst="rect">
                    <a:avLst/>
                  </a:prstGeom>
                  <a:noFill/>
                  <a:ln w="9525">
                    <a:noFill/>
                    <a:miter lim="800000"/>
                    <a:headEnd/>
                    <a:tailEnd/>
                  </a:ln>
                </pic:spPr>
              </pic:pic>
            </a:graphicData>
          </a:graphic>
        </wp:inline>
      </w:drawing>
    </w:r>
    <w:r w:rsidR="00670EC2" w:rsidRPr="00670EC2">
      <w:t xml:space="preserve"> </w:t>
    </w:r>
    <w:r w:rsidR="00670EC2">
      <w:rPr>
        <w:rFonts w:hint="eastAsia"/>
      </w:rPr>
      <w:t xml:space="preserve">                   </w:t>
    </w:r>
  </w:p>
  <w:p w:rsidR="00670EC2" w:rsidRDefault="00670EC2">
    <w:pPr>
      <w:pStyle w:val="a4"/>
    </w:pPr>
  </w:p>
  <w:p w:rsidR="000E695D" w:rsidRDefault="000E695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14D" w:rsidRDefault="0035493E" w:rsidP="0001614D">
    <w:pPr>
      <w:pStyle w:val="a4"/>
      <w:jc w:val="center"/>
    </w:pPr>
    <w:r>
      <w:rPr>
        <w:lang w:val="zh-CN"/>
      </w:rPr>
      <w:t xml:space="preserve"> </w:t>
    </w:r>
    <w:r w:rsidRPr="00BE6BA9">
      <w:t xml:space="preserve"> </w:t>
    </w:r>
    <w:r>
      <w:object w:dxaOrig="10261"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75pt;height:13.5pt" o:ole="">
          <v:imagedata r:id="rId1" o:title=""/>
        </v:shape>
        <o:OLEObject Type="Embed" ProgID="MSPhotoEd.3" ShapeID="_x0000_i1027" DrawAspect="Content" ObjectID="_1370068110" r:id="rId2"/>
      </w:object>
    </w:r>
    <w:r>
      <w:rPr>
        <w:rFonts w:hint="eastAsia"/>
      </w:rPr>
      <w:t xml:space="preserve">                     </w:t>
    </w:r>
    <w:r w:rsidRPr="00BE6BA9">
      <w:rPr>
        <w:b/>
        <w:sz w:val="24"/>
        <w:szCs w:val="24"/>
      </w:rPr>
      <w:fldChar w:fldCharType="begin"/>
    </w:r>
    <w:r w:rsidRPr="00BE6BA9">
      <w:rPr>
        <w:b/>
      </w:rPr>
      <w:instrText>PAGE</w:instrText>
    </w:r>
    <w:r w:rsidRPr="00BE6BA9">
      <w:rPr>
        <w:b/>
        <w:sz w:val="24"/>
        <w:szCs w:val="24"/>
      </w:rPr>
      <w:fldChar w:fldCharType="separate"/>
    </w:r>
    <w:r w:rsidR="00E62AFB">
      <w:rPr>
        <w:b/>
        <w:noProof/>
      </w:rPr>
      <w:t>17</w:t>
    </w:r>
    <w:r w:rsidRPr="00BE6BA9">
      <w:rPr>
        <w:b/>
        <w:sz w:val="24"/>
        <w:szCs w:val="24"/>
      </w:rPr>
      <w:fldChar w:fldCharType="end"/>
    </w:r>
    <w:r w:rsidRPr="00BE6BA9">
      <w:rPr>
        <w:lang w:val="zh-CN"/>
      </w:rPr>
      <w:t xml:space="preserve"> </w:t>
    </w:r>
    <w:r w:rsidRPr="00BE6BA9">
      <w:rPr>
        <w:lang w:val="zh-CN"/>
      </w:rPr>
      <w:t xml:space="preserve">/ </w:t>
    </w:r>
    <w:r w:rsidRPr="00BE6BA9">
      <w:rPr>
        <w:b/>
        <w:sz w:val="24"/>
        <w:szCs w:val="24"/>
      </w:rPr>
      <w:fldChar w:fldCharType="begin"/>
    </w:r>
    <w:r w:rsidRPr="00BE6BA9">
      <w:rPr>
        <w:b/>
      </w:rPr>
      <w:instrText>NUMPAGES</w:instrText>
    </w:r>
    <w:r w:rsidRPr="00BE6BA9">
      <w:rPr>
        <w:b/>
        <w:sz w:val="24"/>
        <w:szCs w:val="24"/>
      </w:rPr>
      <w:fldChar w:fldCharType="separate"/>
    </w:r>
    <w:r w:rsidR="00E62AFB">
      <w:rPr>
        <w:b/>
        <w:noProof/>
      </w:rPr>
      <w:t>21</w:t>
    </w:r>
    <w:r w:rsidRPr="00BE6BA9">
      <w:rPr>
        <w:b/>
        <w:sz w:val="24"/>
        <w:szCs w:val="24"/>
      </w:rPr>
      <w:fldChar w:fldCharType="end"/>
    </w:r>
    <w:r w:rsidR="00DD4C91">
      <w:rPr>
        <w:rFonts w:hint="eastAsia"/>
        <w:b/>
        <w:sz w:val="24"/>
        <w:szCs w:val="24"/>
      </w:rPr>
      <w:t xml:space="preserve">        </w:t>
    </w:r>
    <w:r>
      <w:rPr>
        <w:rFonts w:hint="eastAsia"/>
        <w:b/>
        <w:sz w:val="24"/>
        <w:szCs w:val="24"/>
      </w:rPr>
      <w:t xml:space="preserve">      </w:t>
    </w:r>
    <w:r>
      <w:rPr>
        <w:rFonts w:hint="eastAsia"/>
      </w:rPr>
      <w:t>用友软件股份有限公司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8F1" w:rsidRDefault="00B348F1">
      <w:r>
        <w:separator/>
      </w:r>
    </w:p>
  </w:footnote>
  <w:footnote w:type="continuationSeparator" w:id="0">
    <w:p w:rsidR="00B348F1" w:rsidRDefault="00B34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95D" w:rsidRDefault="009C44F8" w:rsidP="00670EC2">
    <w:pPr>
      <w:pStyle w:val="a5"/>
      <w:tabs>
        <w:tab w:val="clear" w:pos="4153"/>
        <w:tab w:val="clear" w:pos="8306"/>
        <w:tab w:val="center" w:pos="4252"/>
        <w:tab w:val="right" w:pos="8504"/>
      </w:tabs>
    </w:pPr>
    <w:r>
      <w:rPr>
        <w:noProof/>
      </w:rPr>
      <w:drawing>
        <wp:anchor distT="0" distB="0" distL="114300" distR="114300" simplePos="0" relativeHeight="251657216" behindDoc="0" locked="0" layoutInCell="1" allowOverlap="1" wp14:anchorId="617C1B77" wp14:editId="7136912D">
          <wp:simplePos x="0" y="0"/>
          <wp:positionH relativeFrom="column">
            <wp:posOffset>-57150</wp:posOffset>
          </wp:positionH>
          <wp:positionV relativeFrom="paragraph">
            <wp:posOffset>-85725</wp:posOffset>
          </wp:positionV>
          <wp:extent cx="1041400" cy="323850"/>
          <wp:effectExtent l="19050" t="0" r="635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sidR="00670EC2">
      <w:rPr>
        <w:rFonts w:hint="eastAsia"/>
      </w:rPr>
      <w:tab/>
    </w:r>
    <w:r w:rsidR="00772412">
      <w:rPr>
        <w:rFonts w:hint="eastAsia"/>
      </w:rPr>
      <w:t xml:space="preserve">                              </w:t>
    </w:r>
    <w:r w:rsidR="00670EC2">
      <w:rPr>
        <w:rFonts w:hint="eastAsia"/>
      </w:rPr>
      <w:t xml:space="preserve"> </w:t>
    </w:r>
    <w:r w:rsidR="00772412">
      <w:rPr>
        <w:rFonts w:ascii="微软雅黑" w:eastAsia="微软雅黑" w:hAnsi="微软雅黑" w:cs="Arial" w:hint="eastAsia"/>
        <w:b/>
        <w:sz w:val="21"/>
        <w:szCs w:val="21"/>
      </w:rPr>
      <w:t>关键用户</w:t>
    </w:r>
    <w:r w:rsidR="000E5A42">
      <w:rPr>
        <w:rFonts w:ascii="微软雅黑" w:eastAsia="微软雅黑" w:hAnsi="微软雅黑" w:cs="Arial" w:hint="eastAsia"/>
        <w:b/>
        <w:sz w:val="21"/>
        <w:szCs w:val="21"/>
      </w:rPr>
      <w:t>测试报告</w:t>
    </w:r>
    <w:r w:rsidR="00670EC2" w:rsidRPr="00670EC2">
      <w:rPr>
        <w:rFonts w:ascii="微软雅黑" w:eastAsia="微软雅黑" w:hAnsi="微软雅黑" w:cs="Arial" w:hint="eastAsia"/>
        <w:b/>
        <w:sz w:val="21"/>
        <w:szCs w:val="21"/>
      </w:rPr>
      <w:t xml:space="preserve">    </w:t>
    </w:r>
    <w:r w:rsidR="00670EC2">
      <w:rPr>
        <w:rFonts w:ascii="微软雅黑" w:eastAsia="微软雅黑" w:hAnsi="微软雅黑" w:cs="Arial" w:hint="eastAsia"/>
        <w:b/>
        <w:szCs w:val="21"/>
      </w:rPr>
      <w:t xml:space="preserve">                     </w:t>
    </w:r>
    <w:r>
      <w:rPr>
        <w:rFonts w:ascii="微软雅黑" w:eastAsia="微软雅黑" w:hAnsi="微软雅黑" w:cs="Arial"/>
        <w:b/>
        <w:noProof/>
        <w:szCs w:val="21"/>
      </w:rPr>
      <w:drawing>
        <wp:inline distT="0" distB="0" distL="0" distR="0" wp14:anchorId="37FA1957" wp14:editId="10AAEEEF">
          <wp:extent cx="1000125" cy="190500"/>
          <wp:effectExtent l="19050" t="0" r="9525" b="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r w:rsidR="00670EC2">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D3" w:rsidRPr="00C42BD3" w:rsidRDefault="00DD4C91" w:rsidP="00A26DAC">
    <w:pPr>
      <w:pStyle w:val="a5"/>
      <w:jc w:val="both"/>
    </w:pPr>
    <w:r>
      <w:rPr>
        <w:noProof/>
      </w:rPr>
      <w:drawing>
        <wp:anchor distT="0" distB="0" distL="114300" distR="114300" simplePos="0" relativeHeight="251663360" behindDoc="0" locked="0" layoutInCell="1" allowOverlap="1" wp14:anchorId="1E317FB0" wp14:editId="6BFC386F">
          <wp:simplePos x="0" y="0"/>
          <wp:positionH relativeFrom="column">
            <wp:posOffset>-15240</wp:posOffset>
          </wp:positionH>
          <wp:positionV relativeFrom="paragraph">
            <wp:posOffset>-256188</wp:posOffset>
          </wp:positionV>
          <wp:extent cx="1041400" cy="323850"/>
          <wp:effectExtent l="0" t="0" r="635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sidR="0035493E">
      <w:rPr>
        <w:rFonts w:hint="eastAsia"/>
      </w:rPr>
      <w:t xml:space="preserve">     </w:t>
    </w:r>
    <w:r>
      <w:rPr>
        <w:rFonts w:hint="eastAsia"/>
      </w:rPr>
      <w:t xml:space="preserve">                             </w:t>
    </w:r>
    <w:r>
      <w:rPr>
        <w:rFonts w:ascii="微软雅黑" w:eastAsia="微软雅黑" w:hAnsi="微软雅黑" w:cs="Arial" w:hint="eastAsia"/>
        <w:b/>
        <w:sz w:val="21"/>
        <w:szCs w:val="21"/>
      </w:rPr>
      <w:t>关键用户测试报告</w:t>
    </w:r>
    <w:r>
      <w:rPr>
        <w:rFonts w:hint="eastAsia"/>
      </w:rPr>
      <w:t xml:space="preserve">                    </w:t>
    </w:r>
    <w:r>
      <w:rPr>
        <w:rFonts w:ascii="微软雅黑" w:eastAsia="微软雅黑" w:hAnsi="微软雅黑" w:cs="Arial"/>
        <w:b/>
        <w:noProof/>
        <w:szCs w:val="21"/>
      </w:rPr>
      <w:drawing>
        <wp:inline distT="0" distB="0" distL="0" distR="0" wp14:anchorId="6C78D9EE" wp14:editId="734D69C8">
          <wp:extent cx="1000125" cy="190500"/>
          <wp:effectExtent l="19050" t="0" r="9525" b="0"/>
          <wp:docPr id="12" name="图片 1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E944693E"/>
    <w:lvl w:ilvl="0">
      <w:start w:val="1"/>
      <w:numFmt w:val="decimal"/>
      <w:lvlText w:val="%1."/>
      <w:lvlJc w:val="left"/>
      <w:pPr>
        <w:tabs>
          <w:tab w:val="num" w:pos="719"/>
        </w:tabs>
        <w:ind w:left="719" w:firstLine="0"/>
      </w:pPr>
      <w:rPr>
        <w:rFonts w:hint="eastAsia"/>
      </w:rPr>
    </w:lvl>
    <w:lvl w:ilvl="1">
      <w:start w:val="1"/>
      <w:numFmt w:val="decimal"/>
      <w:pStyle w:val="1"/>
      <w:lvlText w:val="%1.%2."/>
      <w:lvlJc w:val="left"/>
      <w:pPr>
        <w:tabs>
          <w:tab w:val="num" w:pos="719"/>
        </w:tabs>
        <w:ind w:left="719" w:firstLine="0"/>
      </w:pPr>
      <w:rPr>
        <w:rFonts w:hint="eastAsia"/>
      </w:rPr>
    </w:lvl>
    <w:lvl w:ilvl="2">
      <w:start w:val="1"/>
      <w:numFmt w:val="decimal"/>
      <w:lvlText w:val="%3."/>
      <w:lvlJc w:val="left"/>
      <w:pPr>
        <w:tabs>
          <w:tab w:val="num" w:pos="1139"/>
        </w:tabs>
        <w:ind w:left="1139" w:hanging="420"/>
      </w:pPr>
      <w:rPr>
        <w:rFonts w:hint="eastAsia"/>
      </w:rPr>
    </w:lvl>
    <w:lvl w:ilvl="3">
      <w:start w:val="1"/>
      <w:numFmt w:val="decimal"/>
      <w:pStyle w:val="1"/>
      <w:lvlText w:val="%1.%2.%3.%4."/>
      <w:lvlJc w:val="left"/>
      <w:pPr>
        <w:tabs>
          <w:tab w:val="num" w:pos="719"/>
        </w:tabs>
        <w:ind w:left="719" w:firstLine="0"/>
      </w:pPr>
      <w:rPr>
        <w:rFonts w:hint="eastAsia"/>
      </w:rPr>
    </w:lvl>
    <w:lvl w:ilvl="4">
      <w:start w:val="1"/>
      <w:numFmt w:val="decimal"/>
      <w:lvlText w:val="%1.%2.%3.%5.%4"/>
      <w:lvlJc w:val="left"/>
      <w:pPr>
        <w:tabs>
          <w:tab w:val="num" w:pos="719"/>
        </w:tabs>
        <w:ind w:left="719" w:firstLine="0"/>
      </w:pPr>
      <w:rPr>
        <w:rFonts w:hint="eastAsia"/>
      </w:rPr>
    </w:lvl>
    <w:lvl w:ilvl="5">
      <w:start w:val="1"/>
      <w:numFmt w:val="decimal"/>
      <w:lvlText w:val="%1.%2.%3.%4.%5.%6"/>
      <w:lvlJc w:val="left"/>
      <w:pPr>
        <w:tabs>
          <w:tab w:val="num" w:pos="719"/>
        </w:tabs>
        <w:ind w:left="719" w:firstLine="0"/>
      </w:pPr>
      <w:rPr>
        <w:rFonts w:hint="eastAsia"/>
      </w:rPr>
    </w:lvl>
    <w:lvl w:ilvl="6">
      <w:start w:val="1"/>
      <w:numFmt w:val="decimal"/>
      <w:lvlText w:val="%1.%2.%3.%4.%5.%6.%7"/>
      <w:lvlJc w:val="left"/>
      <w:pPr>
        <w:tabs>
          <w:tab w:val="num" w:pos="719"/>
        </w:tabs>
        <w:ind w:left="719" w:firstLine="0"/>
      </w:pPr>
      <w:rPr>
        <w:rFonts w:hint="eastAsia"/>
      </w:rPr>
    </w:lvl>
    <w:lvl w:ilvl="7">
      <w:start w:val="1"/>
      <w:numFmt w:val="decimal"/>
      <w:lvlText w:val="%1.%2.%3.%4.%5.%6.%7.%8"/>
      <w:lvlJc w:val="left"/>
      <w:pPr>
        <w:tabs>
          <w:tab w:val="num" w:pos="719"/>
        </w:tabs>
        <w:ind w:left="719" w:firstLine="0"/>
      </w:pPr>
      <w:rPr>
        <w:rFonts w:hint="eastAsia"/>
      </w:rPr>
    </w:lvl>
    <w:lvl w:ilvl="8">
      <w:start w:val="1"/>
      <w:numFmt w:val="decimal"/>
      <w:lvlText w:val="%1.%2.%3.%4.%5.%6.%7.%8.%9"/>
      <w:lvlJc w:val="left"/>
      <w:pPr>
        <w:tabs>
          <w:tab w:val="num" w:pos="719"/>
        </w:tabs>
        <w:ind w:left="719" w:firstLine="0"/>
      </w:pPr>
      <w:rPr>
        <w:rFonts w:hint="eastAsia"/>
      </w:rPr>
    </w:lvl>
  </w:abstractNum>
  <w:abstractNum w:abstractNumId="1">
    <w:nsid w:val="00000006"/>
    <w:multiLevelType w:val="multilevel"/>
    <w:tmpl w:val="E5B0193A"/>
    <w:lvl w:ilvl="0">
      <w:start w:val="1"/>
      <w:numFmt w:val="decimal"/>
      <w:lvlText w:val="%1."/>
      <w:lvlJc w:val="left"/>
      <w:pPr>
        <w:tabs>
          <w:tab w:val="num" w:pos="660"/>
        </w:tabs>
        <w:ind w:left="660" w:hanging="480"/>
      </w:pPr>
      <w:rPr>
        <w:rFonts w:hint="default"/>
      </w:rPr>
    </w:lvl>
    <w:lvl w:ilvl="1">
      <w:start w:val="1"/>
      <w:numFmt w:val="japaneseCounting"/>
      <w:lvlText w:val="%2、"/>
      <w:lvlJc w:val="left"/>
      <w:pPr>
        <w:tabs>
          <w:tab w:val="num" w:pos="1500"/>
        </w:tabs>
        <w:ind w:left="1500" w:hanging="420"/>
      </w:pPr>
      <w:rPr>
        <w:rFonts w:hint="default"/>
      </w:rPr>
    </w:lvl>
    <w:lvl w:ilvl="2">
      <w:start w:val="1"/>
      <w:numFmt w:val="decimal"/>
      <w:lvlText w:val="%1.%2、%3."/>
      <w:lvlJc w:val="left"/>
      <w:pPr>
        <w:tabs>
          <w:tab w:val="num" w:pos="1770"/>
        </w:tabs>
        <w:ind w:left="1770" w:hanging="720"/>
      </w:pPr>
      <w:rPr>
        <w:rFonts w:hint="default"/>
      </w:rPr>
    </w:lvl>
    <w:lvl w:ilvl="3">
      <w:start w:val="1"/>
      <w:numFmt w:val="decimal"/>
      <w:lvlText w:val="%1.%2、%3.%4."/>
      <w:lvlJc w:val="left"/>
      <w:pPr>
        <w:tabs>
          <w:tab w:val="num" w:pos="2565"/>
        </w:tabs>
        <w:ind w:left="2565" w:hanging="108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795"/>
        </w:tabs>
        <w:ind w:left="3795" w:hanging="1440"/>
      </w:pPr>
      <w:rPr>
        <w:rFonts w:hint="default"/>
      </w:rPr>
    </w:lvl>
    <w:lvl w:ilvl="6">
      <w:start w:val="1"/>
      <w:numFmt w:val="decimal"/>
      <w:lvlText w:val="%1.%2、%3.%4.%5.%6.%7."/>
      <w:lvlJc w:val="left"/>
      <w:pPr>
        <w:tabs>
          <w:tab w:val="num" w:pos="4230"/>
        </w:tabs>
        <w:ind w:left="4230" w:hanging="1440"/>
      </w:pPr>
      <w:rPr>
        <w:rFonts w:hint="default"/>
      </w:rPr>
    </w:lvl>
    <w:lvl w:ilvl="7">
      <w:start w:val="1"/>
      <w:numFmt w:val="decimal"/>
      <w:lvlText w:val="%1.%2、%3.%4.%5.%6.%7.%8."/>
      <w:lvlJc w:val="left"/>
      <w:pPr>
        <w:tabs>
          <w:tab w:val="num" w:pos="4665"/>
        </w:tabs>
        <w:ind w:left="4665" w:hanging="1440"/>
      </w:pPr>
      <w:rPr>
        <w:rFonts w:hint="default"/>
      </w:rPr>
    </w:lvl>
    <w:lvl w:ilvl="8">
      <w:start w:val="1"/>
      <w:numFmt w:val="decimal"/>
      <w:lvlText w:val="%1.%2、%3.%4.%5.%6.%7.%8.%9."/>
      <w:lvlJc w:val="left"/>
      <w:pPr>
        <w:tabs>
          <w:tab w:val="num" w:pos="5460"/>
        </w:tabs>
        <w:ind w:left="5460" w:hanging="1800"/>
      </w:pPr>
      <w:rPr>
        <w:rFonts w:hint="default"/>
      </w:rPr>
    </w:lvl>
  </w:abstractNum>
  <w:abstractNum w:abstractNumId="2">
    <w:nsid w:val="057F0EBD"/>
    <w:multiLevelType w:val="hybridMultilevel"/>
    <w:tmpl w:val="35BA7B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E87D81"/>
    <w:multiLevelType w:val="hybridMultilevel"/>
    <w:tmpl w:val="2596569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9F24DF"/>
    <w:multiLevelType w:val="hybridMultilevel"/>
    <w:tmpl w:val="85CEC84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DE14BA"/>
    <w:multiLevelType w:val="hybridMultilevel"/>
    <w:tmpl w:val="D3F633C6"/>
    <w:lvl w:ilvl="0" w:tplc="5ED6C93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68054D0"/>
    <w:multiLevelType w:val="hybridMultilevel"/>
    <w:tmpl w:val="D5825EBA"/>
    <w:lvl w:ilvl="0" w:tplc="5128E5EA">
      <w:start w:val="1"/>
      <w:numFmt w:val="decimal"/>
      <w:lvlText w:val="%1."/>
      <w:lvlJc w:val="left"/>
      <w:pPr>
        <w:tabs>
          <w:tab w:val="num" w:pos="420"/>
        </w:tabs>
        <w:ind w:left="420" w:hanging="420"/>
      </w:pPr>
      <w:rPr>
        <w:rFonts w:hint="eastAsia"/>
      </w:rPr>
    </w:lvl>
    <w:lvl w:ilvl="1" w:tplc="E074716E">
      <w:start w:val="1"/>
      <w:numFmt w:val="decimalEnclosedCircle"/>
      <w:lvlText w:val="%2、"/>
      <w:lvlJc w:val="left"/>
      <w:pPr>
        <w:tabs>
          <w:tab w:val="num" w:pos="1140"/>
        </w:tabs>
        <w:ind w:left="1140" w:hanging="720"/>
      </w:pPr>
      <w:rPr>
        <w:rFonts w:hint="eastAsia"/>
      </w:rPr>
    </w:lvl>
    <w:lvl w:ilvl="2" w:tplc="5AD655FC">
      <w:start w:val="1"/>
      <w:numFmt w:val="decimal"/>
      <w:lvlText w:val="%3．"/>
      <w:lvlJc w:val="left"/>
      <w:pPr>
        <w:tabs>
          <w:tab w:val="num" w:pos="1200"/>
        </w:tabs>
        <w:ind w:left="1200" w:hanging="36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nsid w:val="18955264"/>
    <w:multiLevelType w:val="hybridMultilevel"/>
    <w:tmpl w:val="0D027D98"/>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983C41"/>
    <w:multiLevelType w:val="hybridMultilevel"/>
    <w:tmpl w:val="95FA3F68"/>
    <w:lvl w:ilvl="0" w:tplc="5ED6C93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DB570A1"/>
    <w:multiLevelType w:val="hybridMultilevel"/>
    <w:tmpl w:val="5E847B0E"/>
    <w:lvl w:ilvl="0" w:tplc="23D4C202">
      <w:start w:val="1"/>
      <w:numFmt w:val="decimalEnclosedCircle"/>
      <w:lvlText w:val="%1、"/>
      <w:lvlJc w:val="left"/>
      <w:pPr>
        <w:tabs>
          <w:tab w:val="num" w:pos="1140"/>
        </w:tabs>
        <w:ind w:left="1140" w:hanging="7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0C1398D"/>
    <w:multiLevelType w:val="hybridMultilevel"/>
    <w:tmpl w:val="9400639C"/>
    <w:lvl w:ilvl="0" w:tplc="0409000B">
      <w:start w:val="1"/>
      <w:numFmt w:val="bullet"/>
      <w:lvlText w:val=""/>
      <w:lvlJc w:val="left"/>
      <w:pPr>
        <w:tabs>
          <w:tab w:val="num" w:pos="420"/>
        </w:tabs>
        <w:ind w:left="420" w:hanging="420"/>
      </w:pPr>
      <w:rPr>
        <w:rFonts w:ascii="Wingdings" w:hAnsi="Wingdings" w:hint="default"/>
      </w:rPr>
    </w:lvl>
    <w:lvl w:ilvl="1" w:tplc="CE4260E2">
      <w:start w:val="5"/>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8C41886"/>
    <w:multiLevelType w:val="hybridMultilevel"/>
    <w:tmpl w:val="03F66680"/>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B0637DA"/>
    <w:multiLevelType w:val="hybridMultilevel"/>
    <w:tmpl w:val="A76AF86E"/>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07D720A"/>
    <w:multiLevelType w:val="hybridMultilevel"/>
    <w:tmpl w:val="04B86484"/>
    <w:lvl w:ilvl="0" w:tplc="A3C2EF5C">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1C336E3"/>
    <w:multiLevelType w:val="hybridMultilevel"/>
    <w:tmpl w:val="8EBAE0D4"/>
    <w:lvl w:ilvl="0" w:tplc="FEA6C7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451CA8"/>
    <w:multiLevelType w:val="hybridMultilevel"/>
    <w:tmpl w:val="08B2DFE8"/>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3852237"/>
    <w:multiLevelType w:val="hybridMultilevel"/>
    <w:tmpl w:val="F440051E"/>
    <w:lvl w:ilvl="0" w:tplc="9C6EBF8A">
      <w:start w:val="1"/>
      <w:numFmt w:val="decimal"/>
      <w:lvlText w:val="%1、"/>
      <w:lvlJc w:val="left"/>
      <w:pPr>
        <w:tabs>
          <w:tab w:val="num" w:pos="360"/>
        </w:tabs>
        <w:ind w:left="360" w:hanging="360"/>
      </w:pPr>
      <w:rPr>
        <w:rFonts w:hint="eastAsia"/>
      </w:rPr>
    </w:lvl>
    <w:lvl w:ilvl="1" w:tplc="AC96979A">
      <w:start w:val="1"/>
      <w:numFmt w:val="decimal"/>
      <w:lvlText w:val="%2）"/>
      <w:lvlJc w:val="left"/>
      <w:pPr>
        <w:tabs>
          <w:tab w:val="num" w:pos="360"/>
        </w:tabs>
        <w:ind w:left="36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5A07C54"/>
    <w:multiLevelType w:val="hybridMultilevel"/>
    <w:tmpl w:val="FD9E5CD2"/>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AF5073A"/>
    <w:multiLevelType w:val="hybridMultilevel"/>
    <w:tmpl w:val="370E9EB2"/>
    <w:lvl w:ilvl="0" w:tplc="46664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A42EA2"/>
    <w:multiLevelType w:val="hybridMultilevel"/>
    <w:tmpl w:val="D256E116"/>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E0F1461"/>
    <w:multiLevelType w:val="hybridMultilevel"/>
    <w:tmpl w:val="5B6EDFCE"/>
    <w:lvl w:ilvl="0" w:tplc="DD6ACCCC">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660BB9"/>
    <w:multiLevelType w:val="hybridMultilevel"/>
    <w:tmpl w:val="E6387FD4"/>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00245C0"/>
    <w:multiLevelType w:val="hybridMultilevel"/>
    <w:tmpl w:val="4A18E9FA"/>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25864EF"/>
    <w:multiLevelType w:val="hybridMultilevel"/>
    <w:tmpl w:val="FA985CAE"/>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2F03EB6"/>
    <w:multiLevelType w:val="hybridMultilevel"/>
    <w:tmpl w:val="273A576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3D74A97"/>
    <w:multiLevelType w:val="hybridMultilevel"/>
    <w:tmpl w:val="5FA82646"/>
    <w:lvl w:ilvl="0" w:tplc="56BE3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6014899"/>
    <w:multiLevelType w:val="hybridMultilevel"/>
    <w:tmpl w:val="E530F6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463C2AD8"/>
    <w:multiLevelType w:val="hybridMultilevel"/>
    <w:tmpl w:val="7E88AFAA"/>
    <w:lvl w:ilvl="0" w:tplc="0409000F">
      <w:start w:val="1"/>
      <w:numFmt w:val="decimal"/>
      <w:lvlText w:val="%1."/>
      <w:lvlJc w:val="left"/>
      <w:pPr>
        <w:tabs>
          <w:tab w:val="num" w:pos="420"/>
        </w:tabs>
        <w:ind w:left="420" w:hanging="420"/>
      </w:pPr>
    </w:lvl>
    <w:lvl w:ilvl="1" w:tplc="242ADF9C">
      <w:start w:val="1"/>
      <w:numFmt w:val="decimalEnclosedCircle"/>
      <w:lvlText w:val="%2、"/>
      <w:lvlJc w:val="left"/>
      <w:pPr>
        <w:tabs>
          <w:tab w:val="num" w:pos="1140"/>
        </w:tabs>
        <w:ind w:left="1140" w:hanging="720"/>
      </w:pPr>
      <w:rPr>
        <w:rFonts w:hint="eastAsia"/>
        <w:lang w:val="en-US"/>
      </w:rPr>
    </w:lvl>
    <w:lvl w:ilvl="2" w:tplc="B6F0B95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85E0123"/>
    <w:multiLevelType w:val="hybridMultilevel"/>
    <w:tmpl w:val="629A3606"/>
    <w:lvl w:ilvl="0" w:tplc="AF0617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E013182"/>
    <w:multiLevelType w:val="hybridMultilevel"/>
    <w:tmpl w:val="975665C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E362067"/>
    <w:multiLevelType w:val="hybridMultilevel"/>
    <w:tmpl w:val="DC9AA54C"/>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25C67AA"/>
    <w:multiLevelType w:val="hybridMultilevel"/>
    <w:tmpl w:val="0EECCE0E"/>
    <w:lvl w:ilvl="0" w:tplc="6F4C5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3E37A89"/>
    <w:multiLevelType w:val="hybridMultilevel"/>
    <w:tmpl w:val="38C64D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585F6FF2"/>
    <w:multiLevelType w:val="hybridMultilevel"/>
    <w:tmpl w:val="ECC4C6F0"/>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C9043B5"/>
    <w:multiLevelType w:val="hybridMultilevel"/>
    <w:tmpl w:val="84B0E7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AB374B"/>
    <w:multiLevelType w:val="hybridMultilevel"/>
    <w:tmpl w:val="64349F14"/>
    <w:lvl w:ilvl="0" w:tplc="3B7C8FD4">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D1E7245"/>
    <w:multiLevelType w:val="hybridMultilevel"/>
    <w:tmpl w:val="2E60A2BE"/>
    <w:lvl w:ilvl="0" w:tplc="E074716E">
      <w:start w:val="1"/>
      <w:numFmt w:val="decimalEnclosedCircle"/>
      <w:lvlText w:val="%1、"/>
      <w:lvlJc w:val="left"/>
      <w:pPr>
        <w:tabs>
          <w:tab w:val="num" w:pos="1140"/>
        </w:tabs>
        <w:ind w:left="1140" w:hanging="720"/>
      </w:pPr>
      <w:rPr>
        <w:rFonts w:hint="eastAsia"/>
      </w:rPr>
    </w:lvl>
    <w:lvl w:ilvl="1" w:tplc="D696CE5E">
      <w:start w:val="9"/>
      <w:numFmt w:val="decimal"/>
      <w:lvlText w:val="%2．"/>
      <w:lvlJc w:val="left"/>
      <w:pPr>
        <w:tabs>
          <w:tab w:val="num" w:pos="1140"/>
        </w:tabs>
        <w:ind w:left="1140" w:hanging="720"/>
      </w:pPr>
      <w:rPr>
        <w:rFonts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DE12879"/>
    <w:multiLevelType w:val="hybridMultilevel"/>
    <w:tmpl w:val="E530F6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6E062306"/>
    <w:multiLevelType w:val="hybridMultilevel"/>
    <w:tmpl w:val="A56832EA"/>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76613C3B"/>
    <w:multiLevelType w:val="hybridMultilevel"/>
    <w:tmpl w:val="AF7C9A9C"/>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687597E"/>
    <w:multiLevelType w:val="hybridMultilevel"/>
    <w:tmpl w:val="E5548C9A"/>
    <w:lvl w:ilvl="0" w:tplc="8BA472D2">
      <w:start w:val="1"/>
      <w:numFmt w:val="decimal"/>
      <w:lvlText w:val="%1、"/>
      <w:lvlJc w:val="left"/>
      <w:pPr>
        <w:tabs>
          <w:tab w:val="num" w:pos="360"/>
        </w:tabs>
        <w:ind w:left="360" w:hanging="360"/>
      </w:pPr>
      <w:rPr>
        <w:rFonts w:hint="default"/>
      </w:rPr>
    </w:lvl>
    <w:lvl w:ilvl="1" w:tplc="0409000B">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F73328C"/>
    <w:multiLevelType w:val="hybridMultilevel"/>
    <w:tmpl w:val="61F206BC"/>
    <w:lvl w:ilvl="0" w:tplc="9DC04B7C">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1"/>
  </w:num>
  <w:num w:numId="3">
    <w:abstractNumId w:val="6"/>
  </w:num>
  <w:num w:numId="4">
    <w:abstractNumId w:val="27"/>
  </w:num>
  <w:num w:numId="5">
    <w:abstractNumId w:val="4"/>
  </w:num>
  <w:num w:numId="6">
    <w:abstractNumId w:val="9"/>
  </w:num>
  <w:num w:numId="7">
    <w:abstractNumId w:val="11"/>
  </w:num>
  <w:num w:numId="8">
    <w:abstractNumId w:val="39"/>
  </w:num>
  <w:num w:numId="9">
    <w:abstractNumId w:val="21"/>
  </w:num>
  <w:num w:numId="10">
    <w:abstractNumId w:val="19"/>
  </w:num>
  <w:num w:numId="11">
    <w:abstractNumId w:val="13"/>
  </w:num>
  <w:num w:numId="12">
    <w:abstractNumId w:val="41"/>
  </w:num>
  <w:num w:numId="13">
    <w:abstractNumId w:val="3"/>
  </w:num>
  <w:num w:numId="14">
    <w:abstractNumId w:val="38"/>
  </w:num>
  <w:num w:numId="15">
    <w:abstractNumId w:val="30"/>
  </w:num>
  <w:num w:numId="16">
    <w:abstractNumId w:val="36"/>
  </w:num>
  <w:num w:numId="17">
    <w:abstractNumId w:val="7"/>
  </w:num>
  <w:num w:numId="18">
    <w:abstractNumId w:val="12"/>
  </w:num>
  <w:num w:numId="19">
    <w:abstractNumId w:val="15"/>
  </w:num>
  <w:num w:numId="20">
    <w:abstractNumId w:val="33"/>
  </w:num>
  <w:num w:numId="21">
    <w:abstractNumId w:val="40"/>
  </w:num>
  <w:num w:numId="22">
    <w:abstractNumId w:val="22"/>
  </w:num>
  <w:num w:numId="23">
    <w:abstractNumId w:val="10"/>
  </w:num>
  <w:num w:numId="24">
    <w:abstractNumId w:val="23"/>
  </w:num>
  <w:num w:numId="25">
    <w:abstractNumId w:val="28"/>
  </w:num>
  <w:num w:numId="26">
    <w:abstractNumId w:val="17"/>
  </w:num>
  <w:num w:numId="27">
    <w:abstractNumId w:val="8"/>
  </w:num>
  <w:num w:numId="28">
    <w:abstractNumId w:val="5"/>
  </w:num>
  <w:num w:numId="29">
    <w:abstractNumId w:val="2"/>
  </w:num>
  <w:num w:numId="30">
    <w:abstractNumId w:val="24"/>
  </w:num>
  <w:num w:numId="31">
    <w:abstractNumId w:val="29"/>
  </w:num>
  <w:num w:numId="32">
    <w:abstractNumId w:val="37"/>
  </w:num>
  <w:num w:numId="33">
    <w:abstractNumId w:val="32"/>
  </w:num>
  <w:num w:numId="34">
    <w:abstractNumId w:val="26"/>
  </w:num>
  <w:num w:numId="35">
    <w:abstractNumId w:val="16"/>
  </w:num>
  <w:num w:numId="36">
    <w:abstractNumId w:val="34"/>
  </w:num>
  <w:num w:numId="37">
    <w:abstractNumId w:val="25"/>
  </w:num>
  <w:num w:numId="38">
    <w:abstractNumId w:val="18"/>
  </w:num>
  <w:num w:numId="39">
    <w:abstractNumId w:val="14"/>
  </w:num>
  <w:num w:numId="40">
    <w:abstractNumId w:val="35"/>
  </w:num>
  <w:num w:numId="41">
    <w:abstractNumId w:val="20"/>
  </w:num>
  <w:num w:numId="42">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3A8"/>
    <w:rsid w:val="00000539"/>
    <w:rsid w:val="00002558"/>
    <w:rsid w:val="00002E35"/>
    <w:rsid w:val="00004DEB"/>
    <w:rsid w:val="00010758"/>
    <w:rsid w:val="00013504"/>
    <w:rsid w:val="0001415C"/>
    <w:rsid w:val="00014D2B"/>
    <w:rsid w:val="00020238"/>
    <w:rsid w:val="00021D2F"/>
    <w:rsid w:val="000248E8"/>
    <w:rsid w:val="00031588"/>
    <w:rsid w:val="00032434"/>
    <w:rsid w:val="00034040"/>
    <w:rsid w:val="00036132"/>
    <w:rsid w:val="00037C5B"/>
    <w:rsid w:val="00042CF9"/>
    <w:rsid w:val="00043AE2"/>
    <w:rsid w:val="00047844"/>
    <w:rsid w:val="00050968"/>
    <w:rsid w:val="00052B71"/>
    <w:rsid w:val="0005474F"/>
    <w:rsid w:val="00055E6A"/>
    <w:rsid w:val="000570D1"/>
    <w:rsid w:val="00064230"/>
    <w:rsid w:val="000644B7"/>
    <w:rsid w:val="00066FAB"/>
    <w:rsid w:val="000671C2"/>
    <w:rsid w:val="00067E21"/>
    <w:rsid w:val="000700BE"/>
    <w:rsid w:val="00071C4A"/>
    <w:rsid w:val="00071C4F"/>
    <w:rsid w:val="000736C0"/>
    <w:rsid w:val="00075790"/>
    <w:rsid w:val="0007647D"/>
    <w:rsid w:val="00076B3E"/>
    <w:rsid w:val="00076FBB"/>
    <w:rsid w:val="00081E38"/>
    <w:rsid w:val="0008264A"/>
    <w:rsid w:val="00082BB2"/>
    <w:rsid w:val="0008413D"/>
    <w:rsid w:val="000849C0"/>
    <w:rsid w:val="00084D48"/>
    <w:rsid w:val="00093646"/>
    <w:rsid w:val="00094D1C"/>
    <w:rsid w:val="000A07D8"/>
    <w:rsid w:val="000A6F6D"/>
    <w:rsid w:val="000A725E"/>
    <w:rsid w:val="000B1F8C"/>
    <w:rsid w:val="000B32B0"/>
    <w:rsid w:val="000B4997"/>
    <w:rsid w:val="000B556A"/>
    <w:rsid w:val="000B6EFC"/>
    <w:rsid w:val="000B7A5C"/>
    <w:rsid w:val="000B7CAF"/>
    <w:rsid w:val="000C00BE"/>
    <w:rsid w:val="000C2CC6"/>
    <w:rsid w:val="000C4037"/>
    <w:rsid w:val="000C4739"/>
    <w:rsid w:val="000C5282"/>
    <w:rsid w:val="000D001A"/>
    <w:rsid w:val="000D10D6"/>
    <w:rsid w:val="000D1B9B"/>
    <w:rsid w:val="000D2274"/>
    <w:rsid w:val="000D2989"/>
    <w:rsid w:val="000D4538"/>
    <w:rsid w:val="000D52DC"/>
    <w:rsid w:val="000E2A5E"/>
    <w:rsid w:val="000E5645"/>
    <w:rsid w:val="000E5A42"/>
    <w:rsid w:val="000E5B77"/>
    <w:rsid w:val="000E5EA5"/>
    <w:rsid w:val="000E695D"/>
    <w:rsid w:val="000E74A9"/>
    <w:rsid w:val="000F07E2"/>
    <w:rsid w:val="000F15ED"/>
    <w:rsid w:val="000F1F62"/>
    <w:rsid w:val="000F24C3"/>
    <w:rsid w:val="000F2EC1"/>
    <w:rsid w:val="000F364D"/>
    <w:rsid w:val="000F553E"/>
    <w:rsid w:val="000F55D2"/>
    <w:rsid w:val="000F5BF5"/>
    <w:rsid w:val="000F5C5E"/>
    <w:rsid w:val="000F6CEB"/>
    <w:rsid w:val="000F7537"/>
    <w:rsid w:val="00101BF2"/>
    <w:rsid w:val="00103E8F"/>
    <w:rsid w:val="0010699A"/>
    <w:rsid w:val="00107791"/>
    <w:rsid w:val="00107AAC"/>
    <w:rsid w:val="00107E4D"/>
    <w:rsid w:val="00110277"/>
    <w:rsid w:val="00111F12"/>
    <w:rsid w:val="00115007"/>
    <w:rsid w:val="0012279E"/>
    <w:rsid w:val="00123ACF"/>
    <w:rsid w:val="00124029"/>
    <w:rsid w:val="001244E6"/>
    <w:rsid w:val="0012454A"/>
    <w:rsid w:val="001256F1"/>
    <w:rsid w:val="001261FC"/>
    <w:rsid w:val="00131099"/>
    <w:rsid w:val="001318C4"/>
    <w:rsid w:val="001329AD"/>
    <w:rsid w:val="00135042"/>
    <w:rsid w:val="00135065"/>
    <w:rsid w:val="00140183"/>
    <w:rsid w:val="001414F5"/>
    <w:rsid w:val="00146DA1"/>
    <w:rsid w:val="0015254F"/>
    <w:rsid w:val="001543C3"/>
    <w:rsid w:val="0015789C"/>
    <w:rsid w:val="00157A1F"/>
    <w:rsid w:val="0016355D"/>
    <w:rsid w:val="001641DD"/>
    <w:rsid w:val="00164592"/>
    <w:rsid w:val="00165904"/>
    <w:rsid w:val="00166048"/>
    <w:rsid w:val="001679AF"/>
    <w:rsid w:val="00167F4C"/>
    <w:rsid w:val="001708A4"/>
    <w:rsid w:val="00170CA0"/>
    <w:rsid w:val="00171FA9"/>
    <w:rsid w:val="00174DED"/>
    <w:rsid w:val="00175CF5"/>
    <w:rsid w:val="00175F4C"/>
    <w:rsid w:val="001826CB"/>
    <w:rsid w:val="0018394E"/>
    <w:rsid w:val="0018528F"/>
    <w:rsid w:val="00186913"/>
    <w:rsid w:val="001906CE"/>
    <w:rsid w:val="001927BD"/>
    <w:rsid w:val="00194A5B"/>
    <w:rsid w:val="00195766"/>
    <w:rsid w:val="0019794A"/>
    <w:rsid w:val="001A0355"/>
    <w:rsid w:val="001A1405"/>
    <w:rsid w:val="001A31CC"/>
    <w:rsid w:val="001A6113"/>
    <w:rsid w:val="001A62C7"/>
    <w:rsid w:val="001A72B3"/>
    <w:rsid w:val="001A74B1"/>
    <w:rsid w:val="001B018B"/>
    <w:rsid w:val="001B1E91"/>
    <w:rsid w:val="001B676A"/>
    <w:rsid w:val="001B7F6C"/>
    <w:rsid w:val="001C0613"/>
    <w:rsid w:val="001C1043"/>
    <w:rsid w:val="001C351B"/>
    <w:rsid w:val="001C3FDA"/>
    <w:rsid w:val="001C54E2"/>
    <w:rsid w:val="001D174D"/>
    <w:rsid w:val="001D303B"/>
    <w:rsid w:val="001D3E92"/>
    <w:rsid w:val="001D435F"/>
    <w:rsid w:val="001D587A"/>
    <w:rsid w:val="001D5A43"/>
    <w:rsid w:val="001D63EA"/>
    <w:rsid w:val="001E0CFE"/>
    <w:rsid w:val="001E1884"/>
    <w:rsid w:val="001E560F"/>
    <w:rsid w:val="001E648E"/>
    <w:rsid w:val="001E6662"/>
    <w:rsid w:val="001E71E8"/>
    <w:rsid w:val="001F03C3"/>
    <w:rsid w:val="001F04DA"/>
    <w:rsid w:val="001F2433"/>
    <w:rsid w:val="001F30BF"/>
    <w:rsid w:val="001F3629"/>
    <w:rsid w:val="001F3A6F"/>
    <w:rsid w:val="001F5ACE"/>
    <w:rsid w:val="001F5CD1"/>
    <w:rsid w:val="001F75FC"/>
    <w:rsid w:val="001F7BBE"/>
    <w:rsid w:val="0020308B"/>
    <w:rsid w:val="002045DA"/>
    <w:rsid w:val="002074FE"/>
    <w:rsid w:val="00207A47"/>
    <w:rsid w:val="00207A4E"/>
    <w:rsid w:val="00210DB2"/>
    <w:rsid w:val="0021141B"/>
    <w:rsid w:val="00213B08"/>
    <w:rsid w:val="00214268"/>
    <w:rsid w:val="00215439"/>
    <w:rsid w:val="00216AEC"/>
    <w:rsid w:val="00220664"/>
    <w:rsid w:val="0022081C"/>
    <w:rsid w:val="002224C1"/>
    <w:rsid w:val="00223188"/>
    <w:rsid w:val="002252E8"/>
    <w:rsid w:val="002258F5"/>
    <w:rsid w:val="00225982"/>
    <w:rsid w:val="0022656D"/>
    <w:rsid w:val="00227EFE"/>
    <w:rsid w:val="0023054A"/>
    <w:rsid w:val="00231299"/>
    <w:rsid w:val="00232EB5"/>
    <w:rsid w:val="0023339E"/>
    <w:rsid w:val="00235EB8"/>
    <w:rsid w:val="0023678C"/>
    <w:rsid w:val="00237654"/>
    <w:rsid w:val="0023776E"/>
    <w:rsid w:val="00237925"/>
    <w:rsid w:val="00247200"/>
    <w:rsid w:val="00247668"/>
    <w:rsid w:val="00250048"/>
    <w:rsid w:val="00253F21"/>
    <w:rsid w:val="0025440E"/>
    <w:rsid w:val="002576A7"/>
    <w:rsid w:val="002603B4"/>
    <w:rsid w:val="002607EF"/>
    <w:rsid w:val="00263292"/>
    <w:rsid w:val="00263FAD"/>
    <w:rsid w:val="00264AF6"/>
    <w:rsid w:val="0026507F"/>
    <w:rsid w:val="002651E4"/>
    <w:rsid w:val="00267A4D"/>
    <w:rsid w:val="00270DE3"/>
    <w:rsid w:val="00274088"/>
    <w:rsid w:val="00275FCF"/>
    <w:rsid w:val="00280D3F"/>
    <w:rsid w:val="00281CF7"/>
    <w:rsid w:val="00282403"/>
    <w:rsid w:val="002824EA"/>
    <w:rsid w:val="00282F00"/>
    <w:rsid w:val="00282FDE"/>
    <w:rsid w:val="00285D86"/>
    <w:rsid w:val="002873A8"/>
    <w:rsid w:val="002905ED"/>
    <w:rsid w:val="00290A75"/>
    <w:rsid w:val="00290D9C"/>
    <w:rsid w:val="002916DA"/>
    <w:rsid w:val="00292BB0"/>
    <w:rsid w:val="00293BD1"/>
    <w:rsid w:val="002947F9"/>
    <w:rsid w:val="00295300"/>
    <w:rsid w:val="00297545"/>
    <w:rsid w:val="002A0469"/>
    <w:rsid w:val="002A2D05"/>
    <w:rsid w:val="002A2D77"/>
    <w:rsid w:val="002A2E29"/>
    <w:rsid w:val="002A3663"/>
    <w:rsid w:val="002A4097"/>
    <w:rsid w:val="002A565A"/>
    <w:rsid w:val="002A5B7E"/>
    <w:rsid w:val="002B2222"/>
    <w:rsid w:val="002B28D1"/>
    <w:rsid w:val="002B53BD"/>
    <w:rsid w:val="002B5AA3"/>
    <w:rsid w:val="002B6A09"/>
    <w:rsid w:val="002C134E"/>
    <w:rsid w:val="002C15C1"/>
    <w:rsid w:val="002C4154"/>
    <w:rsid w:val="002C7B7D"/>
    <w:rsid w:val="002D312B"/>
    <w:rsid w:val="002D4926"/>
    <w:rsid w:val="002D51BF"/>
    <w:rsid w:val="002D5780"/>
    <w:rsid w:val="002D6EBA"/>
    <w:rsid w:val="002D7AF6"/>
    <w:rsid w:val="002E0F7E"/>
    <w:rsid w:val="002E2AC6"/>
    <w:rsid w:val="002E2F0E"/>
    <w:rsid w:val="002E2F1C"/>
    <w:rsid w:val="002E32D4"/>
    <w:rsid w:val="002E3AFE"/>
    <w:rsid w:val="002E6689"/>
    <w:rsid w:val="002E7B55"/>
    <w:rsid w:val="002F021E"/>
    <w:rsid w:val="002F5922"/>
    <w:rsid w:val="002F6625"/>
    <w:rsid w:val="002F7B8B"/>
    <w:rsid w:val="003018C6"/>
    <w:rsid w:val="00304A05"/>
    <w:rsid w:val="00305B6F"/>
    <w:rsid w:val="0031053E"/>
    <w:rsid w:val="00311152"/>
    <w:rsid w:val="003113B5"/>
    <w:rsid w:val="00311425"/>
    <w:rsid w:val="00312148"/>
    <w:rsid w:val="00313853"/>
    <w:rsid w:val="0031675B"/>
    <w:rsid w:val="00316822"/>
    <w:rsid w:val="0031797D"/>
    <w:rsid w:val="0032044D"/>
    <w:rsid w:val="00320552"/>
    <w:rsid w:val="00322D59"/>
    <w:rsid w:val="00323C10"/>
    <w:rsid w:val="0032502C"/>
    <w:rsid w:val="00325E00"/>
    <w:rsid w:val="00330FB0"/>
    <w:rsid w:val="00331BB9"/>
    <w:rsid w:val="00332CBC"/>
    <w:rsid w:val="0033589D"/>
    <w:rsid w:val="00335A1A"/>
    <w:rsid w:val="00337C2A"/>
    <w:rsid w:val="00342C86"/>
    <w:rsid w:val="00342DEF"/>
    <w:rsid w:val="00344886"/>
    <w:rsid w:val="00346127"/>
    <w:rsid w:val="00346731"/>
    <w:rsid w:val="0035493E"/>
    <w:rsid w:val="00356CCC"/>
    <w:rsid w:val="003573F3"/>
    <w:rsid w:val="00360FDF"/>
    <w:rsid w:val="00362724"/>
    <w:rsid w:val="00362A41"/>
    <w:rsid w:val="00363D30"/>
    <w:rsid w:val="00367258"/>
    <w:rsid w:val="00367677"/>
    <w:rsid w:val="00370BA2"/>
    <w:rsid w:val="003742C0"/>
    <w:rsid w:val="003755EE"/>
    <w:rsid w:val="00375F72"/>
    <w:rsid w:val="003760C7"/>
    <w:rsid w:val="00377419"/>
    <w:rsid w:val="0038172B"/>
    <w:rsid w:val="003820D6"/>
    <w:rsid w:val="00386FEE"/>
    <w:rsid w:val="0038739E"/>
    <w:rsid w:val="0039233F"/>
    <w:rsid w:val="00392AA5"/>
    <w:rsid w:val="003939D3"/>
    <w:rsid w:val="00395147"/>
    <w:rsid w:val="00396D1B"/>
    <w:rsid w:val="003976EC"/>
    <w:rsid w:val="003A0146"/>
    <w:rsid w:val="003A05C6"/>
    <w:rsid w:val="003A081A"/>
    <w:rsid w:val="003A0D03"/>
    <w:rsid w:val="003A2139"/>
    <w:rsid w:val="003A2FB9"/>
    <w:rsid w:val="003A3A38"/>
    <w:rsid w:val="003A48B7"/>
    <w:rsid w:val="003A4A3D"/>
    <w:rsid w:val="003A578C"/>
    <w:rsid w:val="003B206A"/>
    <w:rsid w:val="003B2930"/>
    <w:rsid w:val="003B2A22"/>
    <w:rsid w:val="003B4025"/>
    <w:rsid w:val="003B4DFA"/>
    <w:rsid w:val="003B4F48"/>
    <w:rsid w:val="003B5A10"/>
    <w:rsid w:val="003C2423"/>
    <w:rsid w:val="003C3B64"/>
    <w:rsid w:val="003C4396"/>
    <w:rsid w:val="003C59C6"/>
    <w:rsid w:val="003C621C"/>
    <w:rsid w:val="003C6B9B"/>
    <w:rsid w:val="003D25B1"/>
    <w:rsid w:val="003D4D8B"/>
    <w:rsid w:val="003D4F82"/>
    <w:rsid w:val="003D6FD1"/>
    <w:rsid w:val="003E3306"/>
    <w:rsid w:val="003E3C07"/>
    <w:rsid w:val="003E46DB"/>
    <w:rsid w:val="003E4CF9"/>
    <w:rsid w:val="003E54EC"/>
    <w:rsid w:val="003E5A8D"/>
    <w:rsid w:val="003E668B"/>
    <w:rsid w:val="003E6AE4"/>
    <w:rsid w:val="003F071E"/>
    <w:rsid w:val="003F4157"/>
    <w:rsid w:val="003F67F8"/>
    <w:rsid w:val="003F6D51"/>
    <w:rsid w:val="00401535"/>
    <w:rsid w:val="00402809"/>
    <w:rsid w:val="004029A0"/>
    <w:rsid w:val="00403282"/>
    <w:rsid w:val="00403EA1"/>
    <w:rsid w:val="00404134"/>
    <w:rsid w:val="00404559"/>
    <w:rsid w:val="004059B3"/>
    <w:rsid w:val="00405C95"/>
    <w:rsid w:val="0040652E"/>
    <w:rsid w:val="0040723C"/>
    <w:rsid w:val="0041124D"/>
    <w:rsid w:val="004123FE"/>
    <w:rsid w:val="00414AAC"/>
    <w:rsid w:val="00416B62"/>
    <w:rsid w:val="0041703B"/>
    <w:rsid w:val="00420874"/>
    <w:rsid w:val="00421F9A"/>
    <w:rsid w:val="0042221A"/>
    <w:rsid w:val="00426578"/>
    <w:rsid w:val="00426DB7"/>
    <w:rsid w:val="00430750"/>
    <w:rsid w:val="004308DE"/>
    <w:rsid w:val="004313EE"/>
    <w:rsid w:val="004331BC"/>
    <w:rsid w:val="00433E31"/>
    <w:rsid w:val="00435018"/>
    <w:rsid w:val="00440AB7"/>
    <w:rsid w:val="00440EAF"/>
    <w:rsid w:val="0044789D"/>
    <w:rsid w:val="00451CD3"/>
    <w:rsid w:val="00451F76"/>
    <w:rsid w:val="004524B8"/>
    <w:rsid w:val="004614AA"/>
    <w:rsid w:val="0046318A"/>
    <w:rsid w:val="0046572C"/>
    <w:rsid w:val="004657E0"/>
    <w:rsid w:val="00465810"/>
    <w:rsid w:val="00466226"/>
    <w:rsid w:val="004704D8"/>
    <w:rsid w:val="00470753"/>
    <w:rsid w:val="00470973"/>
    <w:rsid w:val="00470B94"/>
    <w:rsid w:val="00470EE6"/>
    <w:rsid w:val="00475E8B"/>
    <w:rsid w:val="00477466"/>
    <w:rsid w:val="00481E7B"/>
    <w:rsid w:val="00482ECD"/>
    <w:rsid w:val="00483EDB"/>
    <w:rsid w:val="004846C1"/>
    <w:rsid w:val="00487725"/>
    <w:rsid w:val="00490E48"/>
    <w:rsid w:val="00492F9F"/>
    <w:rsid w:val="004931E1"/>
    <w:rsid w:val="004948DD"/>
    <w:rsid w:val="00494D72"/>
    <w:rsid w:val="004965C8"/>
    <w:rsid w:val="004A030F"/>
    <w:rsid w:val="004A3F03"/>
    <w:rsid w:val="004A486A"/>
    <w:rsid w:val="004A57A6"/>
    <w:rsid w:val="004A700C"/>
    <w:rsid w:val="004B1857"/>
    <w:rsid w:val="004C07BD"/>
    <w:rsid w:val="004C17FB"/>
    <w:rsid w:val="004C1E79"/>
    <w:rsid w:val="004C3A64"/>
    <w:rsid w:val="004C3B19"/>
    <w:rsid w:val="004C479C"/>
    <w:rsid w:val="004C496A"/>
    <w:rsid w:val="004C52AC"/>
    <w:rsid w:val="004D7366"/>
    <w:rsid w:val="004D7E56"/>
    <w:rsid w:val="004E4286"/>
    <w:rsid w:val="004E55BA"/>
    <w:rsid w:val="004E5945"/>
    <w:rsid w:val="004E7681"/>
    <w:rsid w:val="004F13FE"/>
    <w:rsid w:val="004F1650"/>
    <w:rsid w:val="004F37A2"/>
    <w:rsid w:val="004F449D"/>
    <w:rsid w:val="004F742F"/>
    <w:rsid w:val="004F7B91"/>
    <w:rsid w:val="00500602"/>
    <w:rsid w:val="00500EE7"/>
    <w:rsid w:val="005029FF"/>
    <w:rsid w:val="00503A18"/>
    <w:rsid w:val="00510467"/>
    <w:rsid w:val="00511D7F"/>
    <w:rsid w:val="00512EF5"/>
    <w:rsid w:val="005161DE"/>
    <w:rsid w:val="00516F9F"/>
    <w:rsid w:val="0052173A"/>
    <w:rsid w:val="005222AA"/>
    <w:rsid w:val="00526154"/>
    <w:rsid w:val="0053120E"/>
    <w:rsid w:val="0053303D"/>
    <w:rsid w:val="00534785"/>
    <w:rsid w:val="00535A26"/>
    <w:rsid w:val="005402F9"/>
    <w:rsid w:val="00540481"/>
    <w:rsid w:val="005411E2"/>
    <w:rsid w:val="00541CBB"/>
    <w:rsid w:val="00542A1E"/>
    <w:rsid w:val="00545A81"/>
    <w:rsid w:val="005479F6"/>
    <w:rsid w:val="00553803"/>
    <w:rsid w:val="0055522A"/>
    <w:rsid w:val="005552A6"/>
    <w:rsid w:val="005559D8"/>
    <w:rsid w:val="00555C95"/>
    <w:rsid w:val="00556424"/>
    <w:rsid w:val="00556DB8"/>
    <w:rsid w:val="00556E68"/>
    <w:rsid w:val="00560A22"/>
    <w:rsid w:val="00562BA3"/>
    <w:rsid w:val="00565584"/>
    <w:rsid w:val="00565696"/>
    <w:rsid w:val="00566265"/>
    <w:rsid w:val="0056633B"/>
    <w:rsid w:val="00566422"/>
    <w:rsid w:val="00567FE2"/>
    <w:rsid w:val="005705EF"/>
    <w:rsid w:val="00570C45"/>
    <w:rsid w:val="00571DEE"/>
    <w:rsid w:val="005771A0"/>
    <w:rsid w:val="00580AFE"/>
    <w:rsid w:val="0058145F"/>
    <w:rsid w:val="00582681"/>
    <w:rsid w:val="005827FF"/>
    <w:rsid w:val="00586BD3"/>
    <w:rsid w:val="005A4003"/>
    <w:rsid w:val="005A437E"/>
    <w:rsid w:val="005A5FDB"/>
    <w:rsid w:val="005A672B"/>
    <w:rsid w:val="005A70BC"/>
    <w:rsid w:val="005B1213"/>
    <w:rsid w:val="005B17D8"/>
    <w:rsid w:val="005B2D9C"/>
    <w:rsid w:val="005B4235"/>
    <w:rsid w:val="005B516E"/>
    <w:rsid w:val="005C0DC4"/>
    <w:rsid w:val="005C0F00"/>
    <w:rsid w:val="005C1105"/>
    <w:rsid w:val="005C3717"/>
    <w:rsid w:val="005C6FE3"/>
    <w:rsid w:val="005D24B4"/>
    <w:rsid w:val="005D2EE4"/>
    <w:rsid w:val="005D418B"/>
    <w:rsid w:val="005D5794"/>
    <w:rsid w:val="005D63E3"/>
    <w:rsid w:val="005E253E"/>
    <w:rsid w:val="005E290A"/>
    <w:rsid w:val="005E600B"/>
    <w:rsid w:val="005F4A11"/>
    <w:rsid w:val="005F52BE"/>
    <w:rsid w:val="005F63E7"/>
    <w:rsid w:val="00600135"/>
    <w:rsid w:val="006013F2"/>
    <w:rsid w:val="00601C16"/>
    <w:rsid w:val="00606026"/>
    <w:rsid w:val="006068BE"/>
    <w:rsid w:val="00606B87"/>
    <w:rsid w:val="00607068"/>
    <w:rsid w:val="00607CDF"/>
    <w:rsid w:val="00611270"/>
    <w:rsid w:val="00617D05"/>
    <w:rsid w:val="00621ED7"/>
    <w:rsid w:val="00622CA5"/>
    <w:rsid w:val="0062567B"/>
    <w:rsid w:val="00630786"/>
    <w:rsid w:val="00630A8F"/>
    <w:rsid w:val="006340CD"/>
    <w:rsid w:val="006349C5"/>
    <w:rsid w:val="00634DBF"/>
    <w:rsid w:val="006373AE"/>
    <w:rsid w:val="00637ED4"/>
    <w:rsid w:val="0064018D"/>
    <w:rsid w:val="006404ED"/>
    <w:rsid w:val="0064115C"/>
    <w:rsid w:val="0064123A"/>
    <w:rsid w:val="0064201D"/>
    <w:rsid w:val="00642CC4"/>
    <w:rsid w:val="00643434"/>
    <w:rsid w:val="00644A77"/>
    <w:rsid w:val="00645F5F"/>
    <w:rsid w:val="00645F8C"/>
    <w:rsid w:val="00646186"/>
    <w:rsid w:val="00646949"/>
    <w:rsid w:val="00650742"/>
    <w:rsid w:val="00650C5D"/>
    <w:rsid w:val="00652B6B"/>
    <w:rsid w:val="00652F2B"/>
    <w:rsid w:val="00653110"/>
    <w:rsid w:val="006546E0"/>
    <w:rsid w:val="00654BDD"/>
    <w:rsid w:val="00656C3F"/>
    <w:rsid w:val="006633FB"/>
    <w:rsid w:val="00667485"/>
    <w:rsid w:val="00670EC2"/>
    <w:rsid w:val="00674E0D"/>
    <w:rsid w:val="00681304"/>
    <w:rsid w:val="00683A91"/>
    <w:rsid w:val="00683C3C"/>
    <w:rsid w:val="00684AEB"/>
    <w:rsid w:val="0068697C"/>
    <w:rsid w:val="00687926"/>
    <w:rsid w:val="00693C1C"/>
    <w:rsid w:val="00695FDB"/>
    <w:rsid w:val="00696A1C"/>
    <w:rsid w:val="00697C28"/>
    <w:rsid w:val="006A3FA4"/>
    <w:rsid w:val="006A7A45"/>
    <w:rsid w:val="006B176E"/>
    <w:rsid w:val="006B1879"/>
    <w:rsid w:val="006B19F7"/>
    <w:rsid w:val="006B4662"/>
    <w:rsid w:val="006B47CF"/>
    <w:rsid w:val="006B7AA9"/>
    <w:rsid w:val="006B7F7F"/>
    <w:rsid w:val="006C0122"/>
    <w:rsid w:val="006C1010"/>
    <w:rsid w:val="006C1454"/>
    <w:rsid w:val="006C636F"/>
    <w:rsid w:val="006D063D"/>
    <w:rsid w:val="006D35F0"/>
    <w:rsid w:val="006D44BD"/>
    <w:rsid w:val="006D573C"/>
    <w:rsid w:val="006D5A3B"/>
    <w:rsid w:val="006D6738"/>
    <w:rsid w:val="006E1B26"/>
    <w:rsid w:val="006E6301"/>
    <w:rsid w:val="006E6F23"/>
    <w:rsid w:val="006E778E"/>
    <w:rsid w:val="006E7888"/>
    <w:rsid w:val="006E7D32"/>
    <w:rsid w:val="006F0960"/>
    <w:rsid w:val="006F2759"/>
    <w:rsid w:val="006F28E4"/>
    <w:rsid w:val="006F2A6A"/>
    <w:rsid w:val="006F51B5"/>
    <w:rsid w:val="006F79E3"/>
    <w:rsid w:val="007015B6"/>
    <w:rsid w:val="007023D1"/>
    <w:rsid w:val="00703D47"/>
    <w:rsid w:val="0070663A"/>
    <w:rsid w:val="00710173"/>
    <w:rsid w:val="0071185E"/>
    <w:rsid w:val="00713216"/>
    <w:rsid w:val="00717376"/>
    <w:rsid w:val="00717E7A"/>
    <w:rsid w:val="00721474"/>
    <w:rsid w:val="007225C4"/>
    <w:rsid w:val="00724B7A"/>
    <w:rsid w:val="00724BBD"/>
    <w:rsid w:val="00725B41"/>
    <w:rsid w:val="00732898"/>
    <w:rsid w:val="00737D5E"/>
    <w:rsid w:val="00740B00"/>
    <w:rsid w:val="007419AE"/>
    <w:rsid w:val="007422AE"/>
    <w:rsid w:val="0074257D"/>
    <w:rsid w:val="007447F5"/>
    <w:rsid w:val="00744CE5"/>
    <w:rsid w:val="007462F6"/>
    <w:rsid w:val="007463B9"/>
    <w:rsid w:val="00746551"/>
    <w:rsid w:val="007467F1"/>
    <w:rsid w:val="007502C2"/>
    <w:rsid w:val="00751023"/>
    <w:rsid w:val="00751B02"/>
    <w:rsid w:val="00753F25"/>
    <w:rsid w:val="00754145"/>
    <w:rsid w:val="0075470B"/>
    <w:rsid w:val="00754E46"/>
    <w:rsid w:val="00756B8E"/>
    <w:rsid w:val="007607AB"/>
    <w:rsid w:val="0076178C"/>
    <w:rsid w:val="00762839"/>
    <w:rsid w:val="00762A1B"/>
    <w:rsid w:val="00764A4B"/>
    <w:rsid w:val="007701DB"/>
    <w:rsid w:val="00770CB1"/>
    <w:rsid w:val="00771C50"/>
    <w:rsid w:val="00772412"/>
    <w:rsid w:val="00777002"/>
    <w:rsid w:val="007823F0"/>
    <w:rsid w:val="00785C53"/>
    <w:rsid w:val="00785F8C"/>
    <w:rsid w:val="00785FDE"/>
    <w:rsid w:val="00787119"/>
    <w:rsid w:val="00787811"/>
    <w:rsid w:val="007906EF"/>
    <w:rsid w:val="007910E2"/>
    <w:rsid w:val="00791CC9"/>
    <w:rsid w:val="00792D6A"/>
    <w:rsid w:val="00794283"/>
    <w:rsid w:val="007943E3"/>
    <w:rsid w:val="007A01BF"/>
    <w:rsid w:val="007A24B7"/>
    <w:rsid w:val="007A2774"/>
    <w:rsid w:val="007A2A87"/>
    <w:rsid w:val="007A4E66"/>
    <w:rsid w:val="007A5EC5"/>
    <w:rsid w:val="007A6CA1"/>
    <w:rsid w:val="007B1497"/>
    <w:rsid w:val="007B1928"/>
    <w:rsid w:val="007B1B6D"/>
    <w:rsid w:val="007B47DD"/>
    <w:rsid w:val="007B7C42"/>
    <w:rsid w:val="007B7DB9"/>
    <w:rsid w:val="007C17EF"/>
    <w:rsid w:val="007C251F"/>
    <w:rsid w:val="007C4D40"/>
    <w:rsid w:val="007C4EFF"/>
    <w:rsid w:val="007C608F"/>
    <w:rsid w:val="007C649A"/>
    <w:rsid w:val="007D272C"/>
    <w:rsid w:val="007D418B"/>
    <w:rsid w:val="007D4557"/>
    <w:rsid w:val="007D6B22"/>
    <w:rsid w:val="007D6B9D"/>
    <w:rsid w:val="007E5EE1"/>
    <w:rsid w:val="007E7CF6"/>
    <w:rsid w:val="007F119A"/>
    <w:rsid w:val="007F1334"/>
    <w:rsid w:val="007F1702"/>
    <w:rsid w:val="007F17FF"/>
    <w:rsid w:val="007F3D36"/>
    <w:rsid w:val="007F40AA"/>
    <w:rsid w:val="007F618B"/>
    <w:rsid w:val="007F683C"/>
    <w:rsid w:val="007F7A1F"/>
    <w:rsid w:val="007F7E3E"/>
    <w:rsid w:val="00802E35"/>
    <w:rsid w:val="00802FF1"/>
    <w:rsid w:val="00803521"/>
    <w:rsid w:val="00806C11"/>
    <w:rsid w:val="008105E0"/>
    <w:rsid w:val="00812EC9"/>
    <w:rsid w:val="00813B7A"/>
    <w:rsid w:val="00816FC7"/>
    <w:rsid w:val="00817B88"/>
    <w:rsid w:val="00820DFC"/>
    <w:rsid w:val="00821811"/>
    <w:rsid w:val="0083036A"/>
    <w:rsid w:val="00830F5D"/>
    <w:rsid w:val="00831055"/>
    <w:rsid w:val="00833158"/>
    <w:rsid w:val="0083413E"/>
    <w:rsid w:val="00837E7A"/>
    <w:rsid w:val="00840BA3"/>
    <w:rsid w:val="00841F9A"/>
    <w:rsid w:val="00842FF2"/>
    <w:rsid w:val="00844772"/>
    <w:rsid w:val="00844EAB"/>
    <w:rsid w:val="00846860"/>
    <w:rsid w:val="00846B4F"/>
    <w:rsid w:val="00847702"/>
    <w:rsid w:val="008479E4"/>
    <w:rsid w:val="00853009"/>
    <w:rsid w:val="00855062"/>
    <w:rsid w:val="00855732"/>
    <w:rsid w:val="00860098"/>
    <w:rsid w:val="00860889"/>
    <w:rsid w:val="0086264C"/>
    <w:rsid w:val="008637C0"/>
    <w:rsid w:val="008647F3"/>
    <w:rsid w:val="00865D4A"/>
    <w:rsid w:val="00865F8F"/>
    <w:rsid w:val="00874447"/>
    <w:rsid w:val="00874864"/>
    <w:rsid w:val="00875121"/>
    <w:rsid w:val="00881030"/>
    <w:rsid w:val="00881361"/>
    <w:rsid w:val="008852A8"/>
    <w:rsid w:val="00885919"/>
    <w:rsid w:val="00885BA4"/>
    <w:rsid w:val="0088696F"/>
    <w:rsid w:val="00895517"/>
    <w:rsid w:val="008958EA"/>
    <w:rsid w:val="00896201"/>
    <w:rsid w:val="008A02C3"/>
    <w:rsid w:val="008A0435"/>
    <w:rsid w:val="008A0EFF"/>
    <w:rsid w:val="008A1A8E"/>
    <w:rsid w:val="008A2FAD"/>
    <w:rsid w:val="008A3084"/>
    <w:rsid w:val="008A49AF"/>
    <w:rsid w:val="008A55B8"/>
    <w:rsid w:val="008A5658"/>
    <w:rsid w:val="008A590D"/>
    <w:rsid w:val="008B120F"/>
    <w:rsid w:val="008B149D"/>
    <w:rsid w:val="008B25C6"/>
    <w:rsid w:val="008B2DB5"/>
    <w:rsid w:val="008B57FE"/>
    <w:rsid w:val="008B651E"/>
    <w:rsid w:val="008B7283"/>
    <w:rsid w:val="008C2B9E"/>
    <w:rsid w:val="008C76A6"/>
    <w:rsid w:val="008D0844"/>
    <w:rsid w:val="008D229F"/>
    <w:rsid w:val="008D2426"/>
    <w:rsid w:val="008D62B8"/>
    <w:rsid w:val="008D71BC"/>
    <w:rsid w:val="008E0E18"/>
    <w:rsid w:val="008E1373"/>
    <w:rsid w:val="008E1DC6"/>
    <w:rsid w:val="008E244F"/>
    <w:rsid w:val="008E2DD7"/>
    <w:rsid w:val="008E5739"/>
    <w:rsid w:val="008F0882"/>
    <w:rsid w:val="008F488A"/>
    <w:rsid w:val="00900044"/>
    <w:rsid w:val="009030C7"/>
    <w:rsid w:val="00904E06"/>
    <w:rsid w:val="00905D6F"/>
    <w:rsid w:val="0090737E"/>
    <w:rsid w:val="009106E4"/>
    <w:rsid w:val="00910CEE"/>
    <w:rsid w:val="0091108C"/>
    <w:rsid w:val="009133BE"/>
    <w:rsid w:val="00915CBF"/>
    <w:rsid w:val="009247F4"/>
    <w:rsid w:val="00925118"/>
    <w:rsid w:val="009270F3"/>
    <w:rsid w:val="00927602"/>
    <w:rsid w:val="00934314"/>
    <w:rsid w:val="00940218"/>
    <w:rsid w:val="0094047E"/>
    <w:rsid w:val="0094084A"/>
    <w:rsid w:val="00940883"/>
    <w:rsid w:val="00940BCD"/>
    <w:rsid w:val="00941AC8"/>
    <w:rsid w:val="00942CD1"/>
    <w:rsid w:val="00943BA0"/>
    <w:rsid w:val="0094474B"/>
    <w:rsid w:val="00944B4A"/>
    <w:rsid w:val="009459F0"/>
    <w:rsid w:val="00945B9D"/>
    <w:rsid w:val="009468F7"/>
    <w:rsid w:val="00951B05"/>
    <w:rsid w:val="0095309C"/>
    <w:rsid w:val="0095388B"/>
    <w:rsid w:val="00953BE5"/>
    <w:rsid w:val="009542A0"/>
    <w:rsid w:val="00960132"/>
    <w:rsid w:val="00960729"/>
    <w:rsid w:val="00966056"/>
    <w:rsid w:val="009663AA"/>
    <w:rsid w:val="00966ABE"/>
    <w:rsid w:val="00966D25"/>
    <w:rsid w:val="00967302"/>
    <w:rsid w:val="009706DE"/>
    <w:rsid w:val="00972FDD"/>
    <w:rsid w:val="00975380"/>
    <w:rsid w:val="009753CF"/>
    <w:rsid w:val="00976A2B"/>
    <w:rsid w:val="00985D4D"/>
    <w:rsid w:val="00990C50"/>
    <w:rsid w:val="00991AA5"/>
    <w:rsid w:val="00996490"/>
    <w:rsid w:val="009A28A3"/>
    <w:rsid w:val="009A2F98"/>
    <w:rsid w:val="009A3D90"/>
    <w:rsid w:val="009A53CC"/>
    <w:rsid w:val="009B15DE"/>
    <w:rsid w:val="009B30ED"/>
    <w:rsid w:val="009B494D"/>
    <w:rsid w:val="009B513B"/>
    <w:rsid w:val="009C345C"/>
    <w:rsid w:val="009C43E8"/>
    <w:rsid w:val="009C44F8"/>
    <w:rsid w:val="009C47DC"/>
    <w:rsid w:val="009C5185"/>
    <w:rsid w:val="009C6B06"/>
    <w:rsid w:val="009C6F72"/>
    <w:rsid w:val="009C705B"/>
    <w:rsid w:val="009D0649"/>
    <w:rsid w:val="009D0AA6"/>
    <w:rsid w:val="009D251A"/>
    <w:rsid w:val="009D2BAC"/>
    <w:rsid w:val="009D3974"/>
    <w:rsid w:val="009D49AC"/>
    <w:rsid w:val="009D4A1E"/>
    <w:rsid w:val="009D685D"/>
    <w:rsid w:val="009D76EC"/>
    <w:rsid w:val="009E3A61"/>
    <w:rsid w:val="009E4A7E"/>
    <w:rsid w:val="009E6248"/>
    <w:rsid w:val="009E6B30"/>
    <w:rsid w:val="009F053D"/>
    <w:rsid w:val="009F1772"/>
    <w:rsid w:val="009F193A"/>
    <w:rsid w:val="009F4222"/>
    <w:rsid w:val="009F4634"/>
    <w:rsid w:val="009F4F18"/>
    <w:rsid w:val="009F6A9F"/>
    <w:rsid w:val="009F7988"/>
    <w:rsid w:val="009F7AFB"/>
    <w:rsid w:val="00A01223"/>
    <w:rsid w:val="00A07341"/>
    <w:rsid w:val="00A07C08"/>
    <w:rsid w:val="00A07E7D"/>
    <w:rsid w:val="00A101E6"/>
    <w:rsid w:val="00A10668"/>
    <w:rsid w:val="00A113A2"/>
    <w:rsid w:val="00A11C3E"/>
    <w:rsid w:val="00A11F2B"/>
    <w:rsid w:val="00A1222C"/>
    <w:rsid w:val="00A1304F"/>
    <w:rsid w:val="00A13E92"/>
    <w:rsid w:val="00A163C7"/>
    <w:rsid w:val="00A17152"/>
    <w:rsid w:val="00A20E0C"/>
    <w:rsid w:val="00A23E05"/>
    <w:rsid w:val="00A242C4"/>
    <w:rsid w:val="00A259A8"/>
    <w:rsid w:val="00A276FD"/>
    <w:rsid w:val="00A27CB1"/>
    <w:rsid w:val="00A27D62"/>
    <w:rsid w:val="00A31CB9"/>
    <w:rsid w:val="00A31F25"/>
    <w:rsid w:val="00A341C0"/>
    <w:rsid w:val="00A344CF"/>
    <w:rsid w:val="00A34618"/>
    <w:rsid w:val="00A354DA"/>
    <w:rsid w:val="00A4077B"/>
    <w:rsid w:val="00A44BCA"/>
    <w:rsid w:val="00A44F71"/>
    <w:rsid w:val="00A45D4D"/>
    <w:rsid w:val="00A46883"/>
    <w:rsid w:val="00A47969"/>
    <w:rsid w:val="00A52B19"/>
    <w:rsid w:val="00A531FC"/>
    <w:rsid w:val="00A5379C"/>
    <w:rsid w:val="00A55EDE"/>
    <w:rsid w:val="00A569B1"/>
    <w:rsid w:val="00A57D3F"/>
    <w:rsid w:val="00A6082F"/>
    <w:rsid w:val="00A60FE0"/>
    <w:rsid w:val="00A63334"/>
    <w:rsid w:val="00A679B7"/>
    <w:rsid w:val="00A705EC"/>
    <w:rsid w:val="00A71EFB"/>
    <w:rsid w:val="00A74BA4"/>
    <w:rsid w:val="00A75D02"/>
    <w:rsid w:val="00A76730"/>
    <w:rsid w:val="00A82157"/>
    <w:rsid w:val="00A83BA5"/>
    <w:rsid w:val="00A83D9C"/>
    <w:rsid w:val="00A86384"/>
    <w:rsid w:val="00A8655E"/>
    <w:rsid w:val="00A867D0"/>
    <w:rsid w:val="00A90FD5"/>
    <w:rsid w:val="00A917C1"/>
    <w:rsid w:val="00A938ED"/>
    <w:rsid w:val="00A94269"/>
    <w:rsid w:val="00AA17DF"/>
    <w:rsid w:val="00AA2508"/>
    <w:rsid w:val="00AA2E29"/>
    <w:rsid w:val="00AA30E6"/>
    <w:rsid w:val="00AA3647"/>
    <w:rsid w:val="00AA3E1C"/>
    <w:rsid w:val="00AA60DE"/>
    <w:rsid w:val="00AB3566"/>
    <w:rsid w:val="00AB38E3"/>
    <w:rsid w:val="00AB4064"/>
    <w:rsid w:val="00AB553D"/>
    <w:rsid w:val="00AB6521"/>
    <w:rsid w:val="00AB7C48"/>
    <w:rsid w:val="00AC0870"/>
    <w:rsid w:val="00AC092B"/>
    <w:rsid w:val="00AC2BF0"/>
    <w:rsid w:val="00AC30D9"/>
    <w:rsid w:val="00AC31DB"/>
    <w:rsid w:val="00AD1E94"/>
    <w:rsid w:val="00AD1EF0"/>
    <w:rsid w:val="00AD25AA"/>
    <w:rsid w:val="00AD355C"/>
    <w:rsid w:val="00AD436C"/>
    <w:rsid w:val="00AD52F4"/>
    <w:rsid w:val="00AD7CBD"/>
    <w:rsid w:val="00AE2FBC"/>
    <w:rsid w:val="00AE4472"/>
    <w:rsid w:val="00AE7039"/>
    <w:rsid w:val="00AE72E3"/>
    <w:rsid w:val="00AF2EE2"/>
    <w:rsid w:val="00AF341B"/>
    <w:rsid w:val="00AF574C"/>
    <w:rsid w:val="00AF767F"/>
    <w:rsid w:val="00B00826"/>
    <w:rsid w:val="00B0401E"/>
    <w:rsid w:val="00B0621E"/>
    <w:rsid w:val="00B07DCE"/>
    <w:rsid w:val="00B119F6"/>
    <w:rsid w:val="00B132BF"/>
    <w:rsid w:val="00B15ED9"/>
    <w:rsid w:val="00B165F5"/>
    <w:rsid w:val="00B203D9"/>
    <w:rsid w:val="00B22114"/>
    <w:rsid w:val="00B23670"/>
    <w:rsid w:val="00B23AB1"/>
    <w:rsid w:val="00B27FEC"/>
    <w:rsid w:val="00B304ED"/>
    <w:rsid w:val="00B32BB5"/>
    <w:rsid w:val="00B32BDD"/>
    <w:rsid w:val="00B348F1"/>
    <w:rsid w:val="00B34EF2"/>
    <w:rsid w:val="00B41D26"/>
    <w:rsid w:val="00B51081"/>
    <w:rsid w:val="00B52044"/>
    <w:rsid w:val="00B52E4D"/>
    <w:rsid w:val="00B537A1"/>
    <w:rsid w:val="00B54137"/>
    <w:rsid w:val="00B55F22"/>
    <w:rsid w:val="00B603E3"/>
    <w:rsid w:val="00B61746"/>
    <w:rsid w:val="00B64EC5"/>
    <w:rsid w:val="00B671B0"/>
    <w:rsid w:val="00B67E65"/>
    <w:rsid w:val="00B70F1D"/>
    <w:rsid w:val="00B7133B"/>
    <w:rsid w:val="00B71D29"/>
    <w:rsid w:val="00B72303"/>
    <w:rsid w:val="00B73602"/>
    <w:rsid w:val="00B76782"/>
    <w:rsid w:val="00B81432"/>
    <w:rsid w:val="00B85C68"/>
    <w:rsid w:val="00B86860"/>
    <w:rsid w:val="00B8693B"/>
    <w:rsid w:val="00B906BD"/>
    <w:rsid w:val="00B94647"/>
    <w:rsid w:val="00B96542"/>
    <w:rsid w:val="00B9795C"/>
    <w:rsid w:val="00BA2469"/>
    <w:rsid w:val="00BA2568"/>
    <w:rsid w:val="00BA2C8F"/>
    <w:rsid w:val="00BA3410"/>
    <w:rsid w:val="00BA75D0"/>
    <w:rsid w:val="00BB2485"/>
    <w:rsid w:val="00BB2E1F"/>
    <w:rsid w:val="00BB510D"/>
    <w:rsid w:val="00BB5270"/>
    <w:rsid w:val="00BB53F2"/>
    <w:rsid w:val="00BC1329"/>
    <w:rsid w:val="00BC223B"/>
    <w:rsid w:val="00BC2813"/>
    <w:rsid w:val="00BC3E3C"/>
    <w:rsid w:val="00BC4F2D"/>
    <w:rsid w:val="00BC5E05"/>
    <w:rsid w:val="00BC746D"/>
    <w:rsid w:val="00BD01CB"/>
    <w:rsid w:val="00BD2CE4"/>
    <w:rsid w:val="00BD629A"/>
    <w:rsid w:val="00BE11E3"/>
    <w:rsid w:val="00BE333D"/>
    <w:rsid w:val="00BE4846"/>
    <w:rsid w:val="00BE4FB2"/>
    <w:rsid w:val="00BE5686"/>
    <w:rsid w:val="00BE7F7F"/>
    <w:rsid w:val="00BF077B"/>
    <w:rsid w:val="00BF10AA"/>
    <w:rsid w:val="00BF1A6F"/>
    <w:rsid w:val="00BF1B65"/>
    <w:rsid w:val="00BF40C5"/>
    <w:rsid w:val="00BF6123"/>
    <w:rsid w:val="00BF7B66"/>
    <w:rsid w:val="00C00A23"/>
    <w:rsid w:val="00C03306"/>
    <w:rsid w:val="00C053FD"/>
    <w:rsid w:val="00C06B14"/>
    <w:rsid w:val="00C06CBC"/>
    <w:rsid w:val="00C06ED7"/>
    <w:rsid w:val="00C06F61"/>
    <w:rsid w:val="00C15A52"/>
    <w:rsid w:val="00C1771B"/>
    <w:rsid w:val="00C22D4E"/>
    <w:rsid w:val="00C231B0"/>
    <w:rsid w:val="00C240BA"/>
    <w:rsid w:val="00C24D9B"/>
    <w:rsid w:val="00C260E5"/>
    <w:rsid w:val="00C30DF2"/>
    <w:rsid w:val="00C31F5F"/>
    <w:rsid w:val="00C32675"/>
    <w:rsid w:val="00C358C1"/>
    <w:rsid w:val="00C36460"/>
    <w:rsid w:val="00C372B2"/>
    <w:rsid w:val="00C42960"/>
    <w:rsid w:val="00C44003"/>
    <w:rsid w:val="00C4418A"/>
    <w:rsid w:val="00C45754"/>
    <w:rsid w:val="00C46239"/>
    <w:rsid w:val="00C46265"/>
    <w:rsid w:val="00C467AA"/>
    <w:rsid w:val="00C47695"/>
    <w:rsid w:val="00C509E7"/>
    <w:rsid w:val="00C52561"/>
    <w:rsid w:val="00C52B21"/>
    <w:rsid w:val="00C52F8F"/>
    <w:rsid w:val="00C533FF"/>
    <w:rsid w:val="00C5537C"/>
    <w:rsid w:val="00C57841"/>
    <w:rsid w:val="00C57FB0"/>
    <w:rsid w:val="00C625DE"/>
    <w:rsid w:val="00C63BE1"/>
    <w:rsid w:val="00C67080"/>
    <w:rsid w:val="00C728BA"/>
    <w:rsid w:val="00C74743"/>
    <w:rsid w:val="00C8024C"/>
    <w:rsid w:val="00C80998"/>
    <w:rsid w:val="00C80AFB"/>
    <w:rsid w:val="00C819E7"/>
    <w:rsid w:val="00C8365E"/>
    <w:rsid w:val="00C83D09"/>
    <w:rsid w:val="00C840F2"/>
    <w:rsid w:val="00C84C5B"/>
    <w:rsid w:val="00C86395"/>
    <w:rsid w:val="00C865D9"/>
    <w:rsid w:val="00C906F6"/>
    <w:rsid w:val="00C966A7"/>
    <w:rsid w:val="00CA1BBE"/>
    <w:rsid w:val="00CA2DEB"/>
    <w:rsid w:val="00CA59AC"/>
    <w:rsid w:val="00CA6655"/>
    <w:rsid w:val="00CA6C77"/>
    <w:rsid w:val="00CB00E9"/>
    <w:rsid w:val="00CB3D72"/>
    <w:rsid w:val="00CB5AB2"/>
    <w:rsid w:val="00CB5F97"/>
    <w:rsid w:val="00CB733B"/>
    <w:rsid w:val="00CC0225"/>
    <w:rsid w:val="00CC0B1F"/>
    <w:rsid w:val="00CC180E"/>
    <w:rsid w:val="00CC2C30"/>
    <w:rsid w:val="00CC4997"/>
    <w:rsid w:val="00CC6AF3"/>
    <w:rsid w:val="00CC7660"/>
    <w:rsid w:val="00CD03D2"/>
    <w:rsid w:val="00CD090E"/>
    <w:rsid w:val="00CD0950"/>
    <w:rsid w:val="00CD0A9A"/>
    <w:rsid w:val="00CD20AD"/>
    <w:rsid w:val="00CD393D"/>
    <w:rsid w:val="00CD3A2E"/>
    <w:rsid w:val="00CD3AE0"/>
    <w:rsid w:val="00CD72BC"/>
    <w:rsid w:val="00CE0E01"/>
    <w:rsid w:val="00CE39D8"/>
    <w:rsid w:val="00CE618C"/>
    <w:rsid w:val="00CE650C"/>
    <w:rsid w:val="00CF27C9"/>
    <w:rsid w:val="00CF2A9C"/>
    <w:rsid w:val="00CF4489"/>
    <w:rsid w:val="00CF5BC3"/>
    <w:rsid w:val="00CF5EF6"/>
    <w:rsid w:val="00D01118"/>
    <w:rsid w:val="00D04044"/>
    <w:rsid w:val="00D05C86"/>
    <w:rsid w:val="00D06E8C"/>
    <w:rsid w:val="00D14F49"/>
    <w:rsid w:val="00D17199"/>
    <w:rsid w:val="00D173DD"/>
    <w:rsid w:val="00D2273F"/>
    <w:rsid w:val="00D240AD"/>
    <w:rsid w:val="00D2727C"/>
    <w:rsid w:val="00D317D1"/>
    <w:rsid w:val="00D32F48"/>
    <w:rsid w:val="00D3561A"/>
    <w:rsid w:val="00D4198D"/>
    <w:rsid w:val="00D43226"/>
    <w:rsid w:val="00D432B7"/>
    <w:rsid w:val="00D4448B"/>
    <w:rsid w:val="00D46113"/>
    <w:rsid w:val="00D46FCE"/>
    <w:rsid w:val="00D4712F"/>
    <w:rsid w:val="00D54420"/>
    <w:rsid w:val="00D607AC"/>
    <w:rsid w:val="00D61E8C"/>
    <w:rsid w:val="00D62840"/>
    <w:rsid w:val="00D64099"/>
    <w:rsid w:val="00D66508"/>
    <w:rsid w:val="00D66C3F"/>
    <w:rsid w:val="00D67E0E"/>
    <w:rsid w:val="00D726A4"/>
    <w:rsid w:val="00D730DB"/>
    <w:rsid w:val="00D7382F"/>
    <w:rsid w:val="00D75023"/>
    <w:rsid w:val="00D752C2"/>
    <w:rsid w:val="00D77C3E"/>
    <w:rsid w:val="00D81427"/>
    <w:rsid w:val="00D81D85"/>
    <w:rsid w:val="00D824EB"/>
    <w:rsid w:val="00D83552"/>
    <w:rsid w:val="00D83AE4"/>
    <w:rsid w:val="00D84996"/>
    <w:rsid w:val="00D84D2F"/>
    <w:rsid w:val="00D871AF"/>
    <w:rsid w:val="00D878E5"/>
    <w:rsid w:val="00D929A3"/>
    <w:rsid w:val="00D92B61"/>
    <w:rsid w:val="00D93F3D"/>
    <w:rsid w:val="00D95828"/>
    <w:rsid w:val="00DA3B05"/>
    <w:rsid w:val="00DB0C86"/>
    <w:rsid w:val="00DB38BD"/>
    <w:rsid w:val="00DB3F17"/>
    <w:rsid w:val="00DC0946"/>
    <w:rsid w:val="00DC114A"/>
    <w:rsid w:val="00DC137B"/>
    <w:rsid w:val="00DC1902"/>
    <w:rsid w:val="00DC273D"/>
    <w:rsid w:val="00DC3363"/>
    <w:rsid w:val="00DC3378"/>
    <w:rsid w:val="00DC7F12"/>
    <w:rsid w:val="00DD2F1C"/>
    <w:rsid w:val="00DD4517"/>
    <w:rsid w:val="00DD4C91"/>
    <w:rsid w:val="00DD5F71"/>
    <w:rsid w:val="00DD5F9D"/>
    <w:rsid w:val="00DD7887"/>
    <w:rsid w:val="00DE217D"/>
    <w:rsid w:val="00DE2472"/>
    <w:rsid w:val="00DE34B4"/>
    <w:rsid w:val="00DE4B6F"/>
    <w:rsid w:val="00DE54D8"/>
    <w:rsid w:val="00DE5822"/>
    <w:rsid w:val="00DF037A"/>
    <w:rsid w:val="00DF3792"/>
    <w:rsid w:val="00E00113"/>
    <w:rsid w:val="00E01EA4"/>
    <w:rsid w:val="00E01F1C"/>
    <w:rsid w:val="00E021EB"/>
    <w:rsid w:val="00E022B9"/>
    <w:rsid w:val="00E03F8E"/>
    <w:rsid w:val="00E06CE3"/>
    <w:rsid w:val="00E10AED"/>
    <w:rsid w:val="00E13E80"/>
    <w:rsid w:val="00E1506D"/>
    <w:rsid w:val="00E15B9D"/>
    <w:rsid w:val="00E240D5"/>
    <w:rsid w:val="00E27922"/>
    <w:rsid w:val="00E27D3B"/>
    <w:rsid w:val="00E309ED"/>
    <w:rsid w:val="00E30DAE"/>
    <w:rsid w:val="00E321A3"/>
    <w:rsid w:val="00E32799"/>
    <w:rsid w:val="00E331F5"/>
    <w:rsid w:val="00E33B07"/>
    <w:rsid w:val="00E33E4D"/>
    <w:rsid w:val="00E3502C"/>
    <w:rsid w:val="00E36C5A"/>
    <w:rsid w:val="00E41297"/>
    <w:rsid w:val="00E4201B"/>
    <w:rsid w:val="00E43FBB"/>
    <w:rsid w:val="00E46FAC"/>
    <w:rsid w:val="00E5065D"/>
    <w:rsid w:val="00E52BCD"/>
    <w:rsid w:val="00E537B4"/>
    <w:rsid w:val="00E53900"/>
    <w:rsid w:val="00E5470C"/>
    <w:rsid w:val="00E54885"/>
    <w:rsid w:val="00E556EF"/>
    <w:rsid w:val="00E56FC8"/>
    <w:rsid w:val="00E61F08"/>
    <w:rsid w:val="00E62AFB"/>
    <w:rsid w:val="00E62F4C"/>
    <w:rsid w:val="00E64AC1"/>
    <w:rsid w:val="00E65C96"/>
    <w:rsid w:val="00E65CE0"/>
    <w:rsid w:val="00E665F6"/>
    <w:rsid w:val="00E67556"/>
    <w:rsid w:val="00E67F1F"/>
    <w:rsid w:val="00E70EA3"/>
    <w:rsid w:val="00E720B8"/>
    <w:rsid w:val="00E73A7B"/>
    <w:rsid w:val="00E74264"/>
    <w:rsid w:val="00E7460D"/>
    <w:rsid w:val="00E755CE"/>
    <w:rsid w:val="00E7612C"/>
    <w:rsid w:val="00E7685A"/>
    <w:rsid w:val="00E768B2"/>
    <w:rsid w:val="00E772E8"/>
    <w:rsid w:val="00E805D2"/>
    <w:rsid w:val="00E80AFD"/>
    <w:rsid w:val="00E81A6B"/>
    <w:rsid w:val="00E83384"/>
    <w:rsid w:val="00E83AD2"/>
    <w:rsid w:val="00E863EC"/>
    <w:rsid w:val="00E86591"/>
    <w:rsid w:val="00E86697"/>
    <w:rsid w:val="00E87E36"/>
    <w:rsid w:val="00E93085"/>
    <w:rsid w:val="00E942DE"/>
    <w:rsid w:val="00E94727"/>
    <w:rsid w:val="00E9772F"/>
    <w:rsid w:val="00EA0889"/>
    <w:rsid w:val="00EA190E"/>
    <w:rsid w:val="00EA24F4"/>
    <w:rsid w:val="00EA4060"/>
    <w:rsid w:val="00EA4D45"/>
    <w:rsid w:val="00EA768B"/>
    <w:rsid w:val="00EB18F9"/>
    <w:rsid w:val="00EB292D"/>
    <w:rsid w:val="00EB43A1"/>
    <w:rsid w:val="00EB6487"/>
    <w:rsid w:val="00EB6D97"/>
    <w:rsid w:val="00EC3276"/>
    <w:rsid w:val="00EC3BC4"/>
    <w:rsid w:val="00EC4FE9"/>
    <w:rsid w:val="00EC5D7C"/>
    <w:rsid w:val="00EC6D67"/>
    <w:rsid w:val="00EC702F"/>
    <w:rsid w:val="00EC7710"/>
    <w:rsid w:val="00ED0FE3"/>
    <w:rsid w:val="00ED2419"/>
    <w:rsid w:val="00ED2613"/>
    <w:rsid w:val="00ED70BA"/>
    <w:rsid w:val="00EE40FB"/>
    <w:rsid w:val="00EE4B81"/>
    <w:rsid w:val="00EE4F69"/>
    <w:rsid w:val="00EE6AE8"/>
    <w:rsid w:val="00EE736F"/>
    <w:rsid w:val="00EE78A4"/>
    <w:rsid w:val="00EF06D9"/>
    <w:rsid w:val="00EF0F6D"/>
    <w:rsid w:val="00EF2C32"/>
    <w:rsid w:val="00EF3EB0"/>
    <w:rsid w:val="00EF4EFA"/>
    <w:rsid w:val="00EF5BEA"/>
    <w:rsid w:val="00EF763A"/>
    <w:rsid w:val="00EF789C"/>
    <w:rsid w:val="00F00465"/>
    <w:rsid w:val="00F01749"/>
    <w:rsid w:val="00F02D42"/>
    <w:rsid w:val="00F0301C"/>
    <w:rsid w:val="00F04E82"/>
    <w:rsid w:val="00F05493"/>
    <w:rsid w:val="00F0757F"/>
    <w:rsid w:val="00F0764B"/>
    <w:rsid w:val="00F10198"/>
    <w:rsid w:val="00F10439"/>
    <w:rsid w:val="00F1180D"/>
    <w:rsid w:val="00F11820"/>
    <w:rsid w:val="00F12369"/>
    <w:rsid w:val="00F13670"/>
    <w:rsid w:val="00F17E65"/>
    <w:rsid w:val="00F17E7F"/>
    <w:rsid w:val="00F20639"/>
    <w:rsid w:val="00F23A8A"/>
    <w:rsid w:val="00F23DC2"/>
    <w:rsid w:val="00F27010"/>
    <w:rsid w:val="00F2731A"/>
    <w:rsid w:val="00F2764F"/>
    <w:rsid w:val="00F30C5E"/>
    <w:rsid w:val="00F31DDD"/>
    <w:rsid w:val="00F35B09"/>
    <w:rsid w:val="00F40819"/>
    <w:rsid w:val="00F4147A"/>
    <w:rsid w:val="00F466C8"/>
    <w:rsid w:val="00F46982"/>
    <w:rsid w:val="00F50DDF"/>
    <w:rsid w:val="00F51ADE"/>
    <w:rsid w:val="00F531D0"/>
    <w:rsid w:val="00F54171"/>
    <w:rsid w:val="00F60832"/>
    <w:rsid w:val="00F614A6"/>
    <w:rsid w:val="00F62213"/>
    <w:rsid w:val="00F6278A"/>
    <w:rsid w:val="00F647D2"/>
    <w:rsid w:val="00F6537E"/>
    <w:rsid w:val="00F66FE2"/>
    <w:rsid w:val="00F71123"/>
    <w:rsid w:val="00F8066E"/>
    <w:rsid w:val="00F81522"/>
    <w:rsid w:val="00F8598F"/>
    <w:rsid w:val="00F927F4"/>
    <w:rsid w:val="00F92B85"/>
    <w:rsid w:val="00F94053"/>
    <w:rsid w:val="00F955FC"/>
    <w:rsid w:val="00F96CE7"/>
    <w:rsid w:val="00FA0E57"/>
    <w:rsid w:val="00FA48DD"/>
    <w:rsid w:val="00FA592D"/>
    <w:rsid w:val="00FA5E48"/>
    <w:rsid w:val="00FA6265"/>
    <w:rsid w:val="00FA7240"/>
    <w:rsid w:val="00FA781E"/>
    <w:rsid w:val="00FA7F20"/>
    <w:rsid w:val="00FB2DAB"/>
    <w:rsid w:val="00FB36D0"/>
    <w:rsid w:val="00FB55F2"/>
    <w:rsid w:val="00FB59AE"/>
    <w:rsid w:val="00FB5DD5"/>
    <w:rsid w:val="00FB5E8C"/>
    <w:rsid w:val="00FB73B0"/>
    <w:rsid w:val="00FB7756"/>
    <w:rsid w:val="00FC0135"/>
    <w:rsid w:val="00FC1739"/>
    <w:rsid w:val="00FC1C98"/>
    <w:rsid w:val="00FC2D40"/>
    <w:rsid w:val="00FC34DC"/>
    <w:rsid w:val="00FC4090"/>
    <w:rsid w:val="00FC5CD2"/>
    <w:rsid w:val="00FC612F"/>
    <w:rsid w:val="00FD0019"/>
    <w:rsid w:val="00FD37CB"/>
    <w:rsid w:val="00FD3DDF"/>
    <w:rsid w:val="00FD6598"/>
    <w:rsid w:val="00FD671E"/>
    <w:rsid w:val="00FD7B41"/>
    <w:rsid w:val="00FE0AF9"/>
    <w:rsid w:val="00FE3AA4"/>
    <w:rsid w:val="00FE44D0"/>
    <w:rsid w:val="00FE683D"/>
    <w:rsid w:val="00FE71F9"/>
    <w:rsid w:val="00FF021E"/>
    <w:rsid w:val="00FF08B1"/>
    <w:rsid w:val="00FF1050"/>
    <w:rsid w:val="00FF1C48"/>
    <w:rsid w:val="00FF25A0"/>
    <w:rsid w:val="00FF3E0E"/>
    <w:rsid w:val="00FF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A9A"/>
    <w:pPr>
      <w:widowControl w:val="0"/>
      <w:jc w:val="both"/>
    </w:pPr>
    <w:rPr>
      <w:kern w:val="2"/>
      <w:sz w:val="21"/>
    </w:rPr>
  </w:style>
  <w:style w:type="paragraph" w:styleId="10">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rsid w:val="001D435F"/>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ind w:left="0"/>
      <w:outlineLvl w:val="2"/>
    </w:pPr>
    <w:rPr>
      <w:b/>
    </w:rPr>
  </w:style>
  <w:style w:type="paragraph" w:styleId="4">
    <w:name w:val="heading 4"/>
    <w:basedOn w:val="a"/>
    <w:next w:val="a"/>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56642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ighlightedVariable">
    <w:name w:val="Highlighted Variable"/>
    <w:basedOn w:val="a1"/>
    <w:rPr>
      <w:color w:val="0000FF"/>
      <w:sz w:val="21"/>
    </w:rPr>
  </w:style>
  <w:style w:type="paragraph" w:customStyle="1" w:styleId="TableHeading">
    <w:name w:val="Table Heading"/>
    <w:basedOn w:val="TableText"/>
    <w:pPr>
      <w:spacing w:before="120" w:after="120"/>
    </w:pPr>
    <w:rPr>
      <w:b/>
    </w:rPr>
  </w:style>
  <w:style w:type="paragraph" w:styleId="a4">
    <w:name w:val="footer"/>
    <w:basedOn w:val="a"/>
    <w:link w:val="Char"/>
    <w:uiPriority w:val="99"/>
    <w:pPr>
      <w:tabs>
        <w:tab w:val="center" w:pos="4153"/>
        <w:tab w:val="right" w:pos="8306"/>
      </w:tabs>
      <w:snapToGrid w:val="0"/>
      <w:jc w:val="left"/>
    </w:pPr>
    <w:rPr>
      <w:sz w:val="18"/>
    </w:rPr>
  </w:style>
  <w:style w:type="paragraph" w:customStyle="1" w:styleId="TableText">
    <w:name w:val="Table Text"/>
    <w:basedOn w:val="a"/>
    <w:pPr>
      <w:keepLines/>
      <w:overflowPunct w:val="0"/>
      <w:autoSpaceDE w:val="0"/>
      <w:autoSpaceDN w:val="0"/>
      <w:adjustRightInd w:val="0"/>
      <w:jc w:val="left"/>
      <w:textAlignment w:val="baseline"/>
    </w:pPr>
    <w:rPr>
      <w:rFonts w:ascii="宋体"/>
      <w:kern w:val="0"/>
      <w:sz w:val="16"/>
    </w:rPr>
  </w:style>
  <w:style w:type="paragraph" w:styleId="a5">
    <w:name w:val="header"/>
    <w:basedOn w:val="a"/>
    <w:link w:val="Char0"/>
    <w:uiPriority w:val="99"/>
    <w:pPr>
      <w:pBdr>
        <w:bottom w:val="single" w:sz="6" w:space="1" w:color="auto"/>
      </w:pBdr>
      <w:tabs>
        <w:tab w:val="center" w:pos="4153"/>
        <w:tab w:val="right" w:pos="8306"/>
      </w:tabs>
      <w:snapToGrid w:val="0"/>
      <w:jc w:val="center"/>
    </w:pPr>
    <w:rPr>
      <w:sz w:val="18"/>
    </w:rPr>
  </w:style>
  <w:style w:type="paragraph" w:styleId="a6">
    <w:name w:val="Normal Indent"/>
    <w:basedOn w:val="a"/>
    <w:pPr>
      <w:widowControl/>
      <w:overflowPunct w:val="0"/>
      <w:autoSpaceDE w:val="0"/>
      <w:autoSpaceDN w:val="0"/>
      <w:adjustRightInd w:val="0"/>
      <w:spacing w:after="120"/>
      <w:ind w:left="2520" w:firstLine="420"/>
      <w:jc w:val="left"/>
      <w:textAlignment w:val="baseline"/>
    </w:pPr>
    <w:rPr>
      <w:spacing w:val="20"/>
      <w:kern w:val="0"/>
    </w:rPr>
  </w:style>
  <w:style w:type="paragraph" w:styleId="a0">
    <w:name w:val="Body Text"/>
    <w:basedOn w:val="a"/>
    <w:pPr>
      <w:overflowPunct w:val="0"/>
      <w:autoSpaceDE w:val="0"/>
      <w:autoSpaceDN w:val="0"/>
      <w:adjustRightInd w:val="0"/>
      <w:spacing w:before="120" w:after="120"/>
      <w:ind w:left="2520"/>
      <w:jc w:val="left"/>
      <w:textAlignment w:val="baseline"/>
    </w:pPr>
    <w:rPr>
      <w:rFonts w:ascii="宋体"/>
      <w:kern w:val="0"/>
      <w:sz w:val="24"/>
    </w:rPr>
  </w:style>
  <w:style w:type="paragraph" w:styleId="a7">
    <w:name w:val="Body Text Indent"/>
    <w:basedOn w:val="a"/>
    <w:pPr>
      <w:spacing w:line="360" w:lineRule="auto"/>
      <w:ind w:leftChars="479" w:left="1006"/>
    </w:pPr>
  </w:style>
  <w:style w:type="paragraph" w:customStyle="1" w:styleId="6Char">
    <w:name w:val="6 Char"/>
    <w:basedOn w:val="a"/>
    <w:rsid w:val="007D418B"/>
    <w:pPr>
      <w:widowControl/>
      <w:spacing w:beforeLines="100" w:after="160" w:line="240" w:lineRule="exact"/>
      <w:jc w:val="left"/>
    </w:pPr>
    <w:rPr>
      <w:rFonts w:ascii="Verdana" w:hAnsi="Verdana"/>
      <w:kern w:val="0"/>
      <w:sz w:val="20"/>
      <w:lang w:eastAsia="en-US"/>
    </w:rPr>
  </w:style>
  <w:style w:type="paragraph" w:styleId="a8">
    <w:name w:val="Balloon Text"/>
    <w:basedOn w:val="a"/>
    <w:semiHidden/>
    <w:rsid w:val="001826CB"/>
    <w:rPr>
      <w:sz w:val="18"/>
      <w:szCs w:val="18"/>
    </w:rPr>
  </w:style>
  <w:style w:type="paragraph" w:styleId="11">
    <w:name w:val="toc 1"/>
    <w:basedOn w:val="a"/>
    <w:next w:val="a"/>
    <w:autoRedefine/>
    <w:uiPriority w:val="39"/>
    <w:rsid w:val="00A163C7"/>
  </w:style>
  <w:style w:type="character" w:styleId="a9">
    <w:name w:val="Hyperlink"/>
    <w:basedOn w:val="a1"/>
    <w:uiPriority w:val="99"/>
    <w:rsid w:val="00A163C7"/>
    <w:rPr>
      <w:color w:val="0000FF"/>
      <w:u w:val="single"/>
    </w:rPr>
  </w:style>
  <w:style w:type="paragraph" w:styleId="20">
    <w:name w:val="toc 2"/>
    <w:basedOn w:val="a"/>
    <w:next w:val="a"/>
    <w:autoRedefine/>
    <w:uiPriority w:val="39"/>
    <w:rsid w:val="000E695D"/>
    <w:pPr>
      <w:tabs>
        <w:tab w:val="right" w:leader="dot" w:pos="9710"/>
      </w:tabs>
      <w:spacing w:line="360" w:lineRule="auto"/>
      <w:ind w:leftChars="200" w:left="420"/>
      <w:jc w:val="center"/>
    </w:pPr>
  </w:style>
  <w:style w:type="paragraph" w:styleId="30">
    <w:name w:val="toc 3"/>
    <w:basedOn w:val="a"/>
    <w:next w:val="a"/>
    <w:autoRedefine/>
    <w:uiPriority w:val="39"/>
    <w:rsid w:val="007F40AA"/>
    <w:pPr>
      <w:tabs>
        <w:tab w:val="left" w:pos="1260"/>
        <w:tab w:val="right" w:leader="dot" w:pos="9710"/>
      </w:tabs>
      <w:ind w:leftChars="400" w:left="840"/>
      <w:jc w:val="left"/>
    </w:pPr>
  </w:style>
  <w:style w:type="paragraph" w:customStyle="1" w:styleId="40">
    <w:name w:val="标题4"/>
    <w:basedOn w:val="4"/>
    <w:rsid w:val="002B5AA3"/>
    <w:pPr>
      <w:tabs>
        <w:tab w:val="right" w:leader="dot" w:pos="9710"/>
      </w:tabs>
    </w:pPr>
    <w:rPr>
      <w:noProof/>
    </w:rPr>
  </w:style>
  <w:style w:type="paragraph" w:customStyle="1" w:styleId="1">
    <w:name w:val="样式1"/>
    <w:basedOn w:val="4"/>
    <w:next w:val="5"/>
    <w:rsid w:val="00566422"/>
    <w:pPr>
      <w:numPr>
        <w:ilvl w:val="3"/>
        <w:numId w:val="1"/>
      </w:numPr>
    </w:pPr>
    <w:rPr>
      <w:rFonts w:eastAsia="宋体"/>
      <w:b w:val="0"/>
      <w:bCs w:val="0"/>
      <w:sz w:val="21"/>
      <w:szCs w:val="21"/>
    </w:rPr>
  </w:style>
  <w:style w:type="paragraph" w:styleId="aa">
    <w:name w:val="Document Map"/>
    <w:basedOn w:val="a"/>
    <w:semiHidden/>
    <w:rsid w:val="00991AA5"/>
    <w:pPr>
      <w:shd w:val="clear" w:color="auto" w:fill="000080"/>
    </w:pPr>
  </w:style>
  <w:style w:type="paragraph" w:customStyle="1" w:styleId="CharCharCharCharCharChar">
    <w:name w:val="Char Char Char Char Char Char"/>
    <w:basedOn w:val="aa"/>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
    <w:autoRedefine/>
    <w:rsid w:val="005552A6"/>
    <w:pPr>
      <w:spacing w:line="360" w:lineRule="auto"/>
      <w:ind w:firstLineChars="200" w:firstLine="200"/>
    </w:pPr>
    <w:rPr>
      <w:kern w:val="0"/>
      <w:szCs w:val="21"/>
    </w:rPr>
  </w:style>
  <w:style w:type="character" w:customStyle="1" w:styleId="1Char">
    <w:name w:val="标题 1 Char"/>
    <w:basedOn w:val="a1"/>
    <w:rsid w:val="00B32BB5"/>
    <w:rPr>
      <w:rFonts w:eastAsia="宋体"/>
      <w:b/>
      <w:bCs/>
      <w:kern w:val="44"/>
      <w:sz w:val="44"/>
      <w:szCs w:val="44"/>
      <w:lang w:val="en-US" w:eastAsia="zh-CN" w:bidi="ar-SA"/>
    </w:rPr>
  </w:style>
  <w:style w:type="paragraph" w:customStyle="1" w:styleId="ab">
    <w:name w:val="样式 正文缩进 + 宋体 小四"/>
    <w:basedOn w:val="a6"/>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basedOn w:val="a1"/>
    <w:link w:val="a5"/>
    <w:uiPriority w:val="99"/>
    <w:rsid w:val="000E695D"/>
    <w:rPr>
      <w:kern w:val="2"/>
      <w:sz w:val="18"/>
    </w:rPr>
  </w:style>
  <w:style w:type="character" w:customStyle="1" w:styleId="Char">
    <w:name w:val="页脚 Char"/>
    <w:basedOn w:val="a1"/>
    <w:link w:val="a4"/>
    <w:uiPriority w:val="99"/>
    <w:rsid w:val="000E695D"/>
    <w:rPr>
      <w:kern w:val="2"/>
      <w:sz w:val="18"/>
    </w:rPr>
  </w:style>
  <w:style w:type="paragraph" w:customStyle="1" w:styleId="ac">
    <w:name w:val="版本状态文字"/>
    <w:basedOn w:val="a"/>
    <w:autoRedefine/>
    <w:rsid w:val="000E695D"/>
    <w:pPr>
      <w:jc w:val="left"/>
    </w:pPr>
    <w:rPr>
      <w:rFonts w:ascii="宋体" w:hAnsi="宋体" w:cs="宋体"/>
      <w:kern w:val="0"/>
      <w:sz w:val="20"/>
    </w:rPr>
  </w:style>
  <w:style w:type="paragraph" w:customStyle="1" w:styleId="ad">
    <w:name w:val="版本状态标题"/>
    <w:basedOn w:val="a"/>
    <w:rsid w:val="000E695D"/>
    <w:pPr>
      <w:spacing w:line="480" w:lineRule="auto"/>
      <w:jc w:val="center"/>
    </w:pPr>
    <w:rPr>
      <w:rFonts w:ascii="Symbol" w:eastAsia="Arial" w:hAnsi="Symbol" w:cs="宋体"/>
      <w:b/>
      <w:bCs/>
      <w:sz w:val="30"/>
    </w:rPr>
  </w:style>
  <w:style w:type="paragraph" w:customStyle="1" w:styleId="ae">
    <w:name w:val="版本状态表格"/>
    <w:basedOn w:val="a"/>
    <w:rsid w:val="000E695D"/>
    <w:pPr>
      <w:spacing w:before="100" w:after="100" w:line="360" w:lineRule="auto"/>
      <w:jc w:val="center"/>
    </w:pPr>
    <w:rPr>
      <w:rFonts w:ascii="宋体" w:eastAsia="Arial" w:hAnsi="宋体" w:cs="宋体"/>
      <w:kern w:val="0"/>
      <w:sz w:val="20"/>
    </w:rPr>
  </w:style>
  <w:style w:type="character" w:styleId="af">
    <w:name w:val="FollowedHyperlink"/>
    <w:basedOn w:val="a1"/>
    <w:rsid w:val="00B86860"/>
    <w:rPr>
      <w:color w:val="800080"/>
      <w:u w:val="single"/>
    </w:rPr>
  </w:style>
  <w:style w:type="paragraph" w:styleId="af0">
    <w:name w:val="List Paragraph"/>
    <w:basedOn w:val="a"/>
    <w:uiPriority w:val="34"/>
    <w:qFormat/>
    <w:rsid w:val="00AB6521"/>
    <w:pPr>
      <w:ind w:firstLineChars="200" w:firstLine="420"/>
    </w:pPr>
    <w:rPr>
      <w:rFonts w:asciiTheme="minorHAnsi" w:eastAsiaTheme="minorEastAsia" w:hAnsiTheme="minorHAnsi" w:cstheme="minorBidi"/>
      <w:szCs w:val="22"/>
    </w:rPr>
  </w:style>
  <w:style w:type="character" w:customStyle="1" w:styleId="2Char">
    <w:name w:val="标题 2 Char"/>
    <w:link w:val="2"/>
    <w:rsid w:val="00DD7887"/>
    <w:rPr>
      <w:rFonts w:ascii="Arial" w:eastAsia="黑体" w:hAnsi="Arial"/>
      <w:b/>
      <w:bCs/>
      <w:kern w:val="2"/>
      <w:sz w:val="32"/>
      <w:szCs w:val="32"/>
    </w:rPr>
  </w:style>
  <w:style w:type="paragraph" w:styleId="12">
    <w:name w:val="index 1"/>
    <w:basedOn w:val="a"/>
    <w:next w:val="a"/>
    <w:autoRedefine/>
    <w:rsid w:val="000E5A42"/>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A9A"/>
    <w:pPr>
      <w:widowControl w:val="0"/>
      <w:jc w:val="both"/>
    </w:pPr>
    <w:rPr>
      <w:kern w:val="2"/>
      <w:sz w:val="21"/>
    </w:rPr>
  </w:style>
  <w:style w:type="paragraph" w:styleId="10">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rsid w:val="001D435F"/>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ind w:left="0"/>
      <w:outlineLvl w:val="2"/>
    </w:pPr>
    <w:rPr>
      <w:b/>
    </w:rPr>
  </w:style>
  <w:style w:type="paragraph" w:styleId="4">
    <w:name w:val="heading 4"/>
    <w:basedOn w:val="a"/>
    <w:next w:val="a"/>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56642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ighlightedVariable">
    <w:name w:val="Highlighted Variable"/>
    <w:basedOn w:val="a1"/>
    <w:rPr>
      <w:color w:val="0000FF"/>
      <w:sz w:val="21"/>
    </w:rPr>
  </w:style>
  <w:style w:type="paragraph" w:customStyle="1" w:styleId="TableHeading">
    <w:name w:val="Table Heading"/>
    <w:basedOn w:val="TableText"/>
    <w:pPr>
      <w:spacing w:before="120" w:after="120"/>
    </w:pPr>
    <w:rPr>
      <w:b/>
    </w:rPr>
  </w:style>
  <w:style w:type="paragraph" w:styleId="a4">
    <w:name w:val="footer"/>
    <w:basedOn w:val="a"/>
    <w:link w:val="Char"/>
    <w:uiPriority w:val="99"/>
    <w:pPr>
      <w:tabs>
        <w:tab w:val="center" w:pos="4153"/>
        <w:tab w:val="right" w:pos="8306"/>
      </w:tabs>
      <w:snapToGrid w:val="0"/>
      <w:jc w:val="left"/>
    </w:pPr>
    <w:rPr>
      <w:sz w:val="18"/>
    </w:rPr>
  </w:style>
  <w:style w:type="paragraph" w:customStyle="1" w:styleId="TableText">
    <w:name w:val="Table Text"/>
    <w:basedOn w:val="a"/>
    <w:pPr>
      <w:keepLines/>
      <w:overflowPunct w:val="0"/>
      <w:autoSpaceDE w:val="0"/>
      <w:autoSpaceDN w:val="0"/>
      <w:adjustRightInd w:val="0"/>
      <w:jc w:val="left"/>
      <w:textAlignment w:val="baseline"/>
    </w:pPr>
    <w:rPr>
      <w:rFonts w:ascii="宋体"/>
      <w:kern w:val="0"/>
      <w:sz w:val="16"/>
    </w:rPr>
  </w:style>
  <w:style w:type="paragraph" w:styleId="a5">
    <w:name w:val="header"/>
    <w:basedOn w:val="a"/>
    <w:link w:val="Char0"/>
    <w:uiPriority w:val="99"/>
    <w:pPr>
      <w:pBdr>
        <w:bottom w:val="single" w:sz="6" w:space="1" w:color="auto"/>
      </w:pBdr>
      <w:tabs>
        <w:tab w:val="center" w:pos="4153"/>
        <w:tab w:val="right" w:pos="8306"/>
      </w:tabs>
      <w:snapToGrid w:val="0"/>
      <w:jc w:val="center"/>
    </w:pPr>
    <w:rPr>
      <w:sz w:val="18"/>
    </w:rPr>
  </w:style>
  <w:style w:type="paragraph" w:styleId="a6">
    <w:name w:val="Normal Indent"/>
    <w:basedOn w:val="a"/>
    <w:pPr>
      <w:widowControl/>
      <w:overflowPunct w:val="0"/>
      <w:autoSpaceDE w:val="0"/>
      <w:autoSpaceDN w:val="0"/>
      <w:adjustRightInd w:val="0"/>
      <w:spacing w:after="120"/>
      <w:ind w:left="2520" w:firstLine="420"/>
      <w:jc w:val="left"/>
      <w:textAlignment w:val="baseline"/>
    </w:pPr>
    <w:rPr>
      <w:spacing w:val="20"/>
      <w:kern w:val="0"/>
    </w:rPr>
  </w:style>
  <w:style w:type="paragraph" w:styleId="a0">
    <w:name w:val="Body Text"/>
    <w:basedOn w:val="a"/>
    <w:pPr>
      <w:overflowPunct w:val="0"/>
      <w:autoSpaceDE w:val="0"/>
      <w:autoSpaceDN w:val="0"/>
      <w:adjustRightInd w:val="0"/>
      <w:spacing w:before="120" w:after="120"/>
      <w:ind w:left="2520"/>
      <w:jc w:val="left"/>
      <w:textAlignment w:val="baseline"/>
    </w:pPr>
    <w:rPr>
      <w:rFonts w:ascii="宋体"/>
      <w:kern w:val="0"/>
      <w:sz w:val="24"/>
    </w:rPr>
  </w:style>
  <w:style w:type="paragraph" w:styleId="a7">
    <w:name w:val="Body Text Indent"/>
    <w:basedOn w:val="a"/>
    <w:pPr>
      <w:spacing w:line="360" w:lineRule="auto"/>
      <w:ind w:leftChars="479" w:left="1006"/>
    </w:pPr>
  </w:style>
  <w:style w:type="paragraph" w:customStyle="1" w:styleId="6Char">
    <w:name w:val="6 Char"/>
    <w:basedOn w:val="a"/>
    <w:rsid w:val="007D418B"/>
    <w:pPr>
      <w:widowControl/>
      <w:spacing w:beforeLines="100" w:after="160" w:line="240" w:lineRule="exact"/>
      <w:jc w:val="left"/>
    </w:pPr>
    <w:rPr>
      <w:rFonts w:ascii="Verdana" w:hAnsi="Verdana"/>
      <w:kern w:val="0"/>
      <w:sz w:val="20"/>
      <w:lang w:eastAsia="en-US"/>
    </w:rPr>
  </w:style>
  <w:style w:type="paragraph" w:styleId="a8">
    <w:name w:val="Balloon Text"/>
    <w:basedOn w:val="a"/>
    <w:semiHidden/>
    <w:rsid w:val="001826CB"/>
    <w:rPr>
      <w:sz w:val="18"/>
      <w:szCs w:val="18"/>
    </w:rPr>
  </w:style>
  <w:style w:type="paragraph" w:styleId="11">
    <w:name w:val="toc 1"/>
    <w:basedOn w:val="a"/>
    <w:next w:val="a"/>
    <w:autoRedefine/>
    <w:uiPriority w:val="39"/>
    <w:rsid w:val="00A163C7"/>
  </w:style>
  <w:style w:type="character" w:styleId="a9">
    <w:name w:val="Hyperlink"/>
    <w:basedOn w:val="a1"/>
    <w:uiPriority w:val="99"/>
    <w:rsid w:val="00A163C7"/>
    <w:rPr>
      <w:color w:val="0000FF"/>
      <w:u w:val="single"/>
    </w:rPr>
  </w:style>
  <w:style w:type="paragraph" w:styleId="20">
    <w:name w:val="toc 2"/>
    <w:basedOn w:val="a"/>
    <w:next w:val="a"/>
    <w:autoRedefine/>
    <w:uiPriority w:val="39"/>
    <w:rsid w:val="000E695D"/>
    <w:pPr>
      <w:tabs>
        <w:tab w:val="right" w:leader="dot" w:pos="9710"/>
      </w:tabs>
      <w:spacing w:line="360" w:lineRule="auto"/>
      <w:ind w:leftChars="200" w:left="420"/>
      <w:jc w:val="center"/>
    </w:pPr>
  </w:style>
  <w:style w:type="paragraph" w:styleId="30">
    <w:name w:val="toc 3"/>
    <w:basedOn w:val="a"/>
    <w:next w:val="a"/>
    <w:autoRedefine/>
    <w:uiPriority w:val="39"/>
    <w:rsid w:val="007F40AA"/>
    <w:pPr>
      <w:tabs>
        <w:tab w:val="left" w:pos="1260"/>
        <w:tab w:val="right" w:leader="dot" w:pos="9710"/>
      </w:tabs>
      <w:ind w:leftChars="400" w:left="840"/>
      <w:jc w:val="left"/>
    </w:pPr>
  </w:style>
  <w:style w:type="paragraph" w:customStyle="1" w:styleId="40">
    <w:name w:val="标题4"/>
    <w:basedOn w:val="4"/>
    <w:rsid w:val="002B5AA3"/>
    <w:pPr>
      <w:tabs>
        <w:tab w:val="right" w:leader="dot" w:pos="9710"/>
      </w:tabs>
    </w:pPr>
    <w:rPr>
      <w:noProof/>
    </w:rPr>
  </w:style>
  <w:style w:type="paragraph" w:customStyle="1" w:styleId="1">
    <w:name w:val="样式1"/>
    <w:basedOn w:val="4"/>
    <w:next w:val="5"/>
    <w:rsid w:val="00566422"/>
    <w:pPr>
      <w:numPr>
        <w:ilvl w:val="3"/>
        <w:numId w:val="1"/>
      </w:numPr>
    </w:pPr>
    <w:rPr>
      <w:rFonts w:eastAsia="宋体"/>
      <w:b w:val="0"/>
      <w:bCs w:val="0"/>
      <w:sz w:val="21"/>
      <w:szCs w:val="21"/>
    </w:rPr>
  </w:style>
  <w:style w:type="paragraph" w:styleId="aa">
    <w:name w:val="Document Map"/>
    <w:basedOn w:val="a"/>
    <w:semiHidden/>
    <w:rsid w:val="00991AA5"/>
    <w:pPr>
      <w:shd w:val="clear" w:color="auto" w:fill="000080"/>
    </w:pPr>
  </w:style>
  <w:style w:type="paragraph" w:customStyle="1" w:styleId="CharCharCharCharCharChar">
    <w:name w:val="Char Char Char Char Char Char"/>
    <w:basedOn w:val="aa"/>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
    <w:autoRedefine/>
    <w:rsid w:val="005552A6"/>
    <w:pPr>
      <w:spacing w:line="360" w:lineRule="auto"/>
      <w:ind w:firstLineChars="200" w:firstLine="200"/>
    </w:pPr>
    <w:rPr>
      <w:kern w:val="0"/>
      <w:szCs w:val="21"/>
    </w:rPr>
  </w:style>
  <w:style w:type="character" w:customStyle="1" w:styleId="1Char">
    <w:name w:val="标题 1 Char"/>
    <w:basedOn w:val="a1"/>
    <w:rsid w:val="00B32BB5"/>
    <w:rPr>
      <w:rFonts w:eastAsia="宋体"/>
      <w:b/>
      <w:bCs/>
      <w:kern w:val="44"/>
      <w:sz w:val="44"/>
      <w:szCs w:val="44"/>
      <w:lang w:val="en-US" w:eastAsia="zh-CN" w:bidi="ar-SA"/>
    </w:rPr>
  </w:style>
  <w:style w:type="paragraph" w:customStyle="1" w:styleId="ab">
    <w:name w:val="样式 正文缩进 + 宋体 小四"/>
    <w:basedOn w:val="a6"/>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basedOn w:val="a1"/>
    <w:link w:val="a5"/>
    <w:uiPriority w:val="99"/>
    <w:rsid w:val="000E695D"/>
    <w:rPr>
      <w:kern w:val="2"/>
      <w:sz w:val="18"/>
    </w:rPr>
  </w:style>
  <w:style w:type="character" w:customStyle="1" w:styleId="Char">
    <w:name w:val="页脚 Char"/>
    <w:basedOn w:val="a1"/>
    <w:link w:val="a4"/>
    <w:uiPriority w:val="99"/>
    <w:rsid w:val="000E695D"/>
    <w:rPr>
      <w:kern w:val="2"/>
      <w:sz w:val="18"/>
    </w:rPr>
  </w:style>
  <w:style w:type="paragraph" w:customStyle="1" w:styleId="ac">
    <w:name w:val="版本状态文字"/>
    <w:basedOn w:val="a"/>
    <w:autoRedefine/>
    <w:rsid w:val="000E695D"/>
    <w:pPr>
      <w:jc w:val="left"/>
    </w:pPr>
    <w:rPr>
      <w:rFonts w:ascii="宋体" w:hAnsi="宋体" w:cs="宋体"/>
      <w:kern w:val="0"/>
      <w:sz w:val="20"/>
    </w:rPr>
  </w:style>
  <w:style w:type="paragraph" w:customStyle="1" w:styleId="ad">
    <w:name w:val="版本状态标题"/>
    <w:basedOn w:val="a"/>
    <w:rsid w:val="000E695D"/>
    <w:pPr>
      <w:spacing w:line="480" w:lineRule="auto"/>
      <w:jc w:val="center"/>
    </w:pPr>
    <w:rPr>
      <w:rFonts w:ascii="Symbol" w:eastAsia="Arial" w:hAnsi="Symbol" w:cs="宋体"/>
      <w:b/>
      <w:bCs/>
      <w:sz w:val="30"/>
    </w:rPr>
  </w:style>
  <w:style w:type="paragraph" w:customStyle="1" w:styleId="ae">
    <w:name w:val="版本状态表格"/>
    <w:basedOn w:val="a"/>
    <w:rsid w:val="000E695D"/>
    <w:pPr>
      <w:spacing w:before="100" w:after="100" w:line="360" w:lineRule="auto"/>
      <w:jc w:val="center"/>
    </w:pPr>
    <w:rPr>
      <w:rFonts w:ascii="宋体" w:eastAsia="Arial" w:hAnsi="宋体" w:cs="宋体"/>
      <w:kern w:val="0"/>
      <w:sz w:val="20"/>
    </w:rPr>
  </w:style>
  <w:style w:type="character" w:styleId="af">
    <w:name w:val="FollowedHyperlink"/>
    <w:basedOn w:val="a1"/>
    <w:rsid w:val="00B86860"/>
    <w:rPr>
      <w:color w:val="800080"/>
      <w:u w:val="single"/>
    </w:rPr>
  </w:style>
  <w:style w:type="paragraph" w:styleId="af0">
    <w:name w:val="List Paragraph"/>
    <w:basedOn w:val="a"/>
    <w:uiPriority w:val="34"/>
    <w:qFormat/>
    <w:rsid w:val="00AB6521"/>
    <w:pPr>
      <w:ind w:firstLineChars="200" w:firstLine="420"/>
    </w:pPr>
    <w:rPr>
      <w:rFonts w:asciiTheme="minorHAnsi" w:eastAsiaTheme="minorEastAsia" w:hAnsiTheme="minorHAnsi" w:cstheme="minorBidi"/>
      <w:szCs w:val="22"/>
    </w:rPr>
  </w:style>
  <w:style w:type="character" w:customStyle="1" w:styleId="2Char">
    <w:name w:val="标题 2 Char"/>
    <w:link w:val="2"/>
    <w:rsid w:val="00DD7887"/>
    <w:rPr>
      <w:rFonts w:ascii="Arial" w:eastAsia="黑体" w:hAnsi="Arial"/>
      <w:b/>
      <w:bCs/>
      <w:kern w:val="2"/>
      <w:sz w:val="32"/>
      <w:szCs w:val="32"/>
    </w:rPr>
  </w:style>
  <w:style w:type="paragraph" w:styleId="12">
    <w:name w:val="index 1"/>
    <w:basedOn w:val="a"/>
    <w:next w:val="a"/>
    <w:autoRedefine/>
    <w:rsid w:val="000E5A4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027647">
      <w:bodyDiv w:val="1"/>
      <w:marLeft w:val="0"/>
      <w:marRight w:val="0"/>
      <w:marTop w:val="0"/>
      <w:marBottom w:val="0"/>
      <w:divBdr>
        <w:top w:val="none" w:sz="0" w:space="0" w:color="auto"/>
        <w:left w:val="none" w:sz="0" w:space="0" w:color="auto"/>
        <w:bottom w:val="none" w:sz="0" w:space="0" w:color="auto"/>
        <w:right w:val="none" w:sz="0" w:space="0" w:color="auto"/>
      </w:divBdr>
      <w:divsChild>
        <w:div w:id="100033307">
          <w:marLeft w:val="0"/>
          <w:marRight w:val="0"/>
          <w:marTop w:val="0"/>
          <w:marBottom w:val="0"/>
          <w:divBdr>
            <w:top w:val="none" w:sz="0" w:space="0" w:color="auto"/>
            <w:left w:val="none" w:sz="0" w:space="0" w:color="auto"/>
            <w:bottom w:val="none" w:sz="0" w:space="0" w:color="auto"/>
            <w:right w:val="none" w:sz="0" w:space="0" w:color="auto"/>
          </w:divBdr>
        </w:div>
      </w:divsChild>
    </w:div>
    <w:div w:id="1710227915">
      <w:bodyDiv w:val="1"/>
      <w:marLeft w:val="0"/>
      <w:marRight w:val="0"/>
      <w:marTop w:val="0"/>
      <w:marBottom w:val="0"/>
      <w:divBdr>
        <w:top w:val="none" w:sz="0" w:space="0" w:color="auto"/>
        <w:left w:val="none" w:sz="0" w:space="0" w:color="auto"/>
        <w:bottom w:val="none" w:sz="0" w:space="0" w:color="auto"/>
        <w:right w:val="none" w:sz="0" w:space="0" w:color="auto"/>
      </w:divBdr>
    </w:div>
    <w:div w:id="1715615636">
      <w:bodyDiv w:val="1"/>
      <w:marLeft w:val="0"/>
      <w:marRight w:val="0"/>
      <w:marTop w:val="0"/>
      <w:marBottom w:val="0"/>
      <w:divBdr>
        <w:top w:val="none" w:sz="0" w:space="0" w:color="auto"/>
        <w:left w:val="none" w:sz="0" w:space="0" w:color="auto"/>
        <w:bottom w:val="none" w:sz="0" w:space="0" w:color="auto"/>
        <w:right w:val="none" w:sz="0" w:space="0" w:color="auto"/>
      </w:divBdr>
      <w:divsChild>
        <w:div w:id="22449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891</Words>
  <Characters>5079</Characters>
  <Application>Microsoft Office Word</Application>
  <DocSecurity>0</DocSecurity>
  <PresentationFormat/>
  <Lines>42</Lines>
  <Paragraphs>11</Paragraphs>
  <Slides>0</Slides>
  <Notes>0</Notes>
  <HiddenSlides>0</HiddenSlides>
  <MMClips>0</MMClips>
  <ScaleCrop>false</ScaleCrop>
  <Manager/>
  <Company>用友股份有限公司</Company>
  <LinksUpToDate>false</LinksUpToDate>
  <CharactersWithSpaces>5959</CharactersWithSpaces>
  <SharedDoc>false</SharedDoc>
  <HLinks>
    <vt:vector size="84" baseType="variant">
      <vt:variant>
        <vt:i4>2883641</vt:i4>
      </vt:variant>
      <vt:variant>
        <vt:i4>63</vt:i4>
      </vt:variant>
      <vt:variant>
        <vt:i4>0</vt:i4>
      </vt:variant>
      <vt:variant>
        <vt:i4>5</vt:i4>
      </vt:variant>
      <vt:variant>
        <vt:lpwstr>http://192.168.6.55/jhb/toplistb.asp?id=319</vt:lpwstr>
      </vt:variant>
      <vt:variant>
        <vt:lpwstr/>
      </vt:variant>
      <vt:variant>
        <vt:i4>2883641</vt:i4>
      </vt:variant>
      <vt:variant>
        <vt:i4>60</vt:i4>
      </vt:variant>
      <vt:variant>
        <vt:i4>0</vt:i4>
      </vt:variant>
      <vt:variant>
        <vt:i4>5</vt:i4>
      </vt:variant>
      <vt:variant>
        <vt:lpwstr>http://192.168.6.55/jhb/toplistb.asp?id=319</vt:lpwstr>
      </vt:variant>
      <vt:variant>
        <vt:lpwstr/>
      </vt:variant>
      <vt:variant>
        <vt:i4>2228286</vt:i4>
      </vt:variant>
      <vt:variant>
        <vt:i4>57</vt:i4>
      </vt:variant>
      <vt:variant>
        <vt:i4>0</vt:i4>
      </vt:variant>
      <vt:variant>
        <vt:i4>5</vt:i4>
      </vt:variant>
      <vt:variant>
        <vt:lpwstr>dgdy2010-4-26.xlsx</vt:lpwstr>
      </vt:variant>
      <vt:variant>
        <vt:lpwstr/>
      </vt:variant>
      <vt:variant>
        <vt:i4>3866740</vt:i4>
      </vt:variant>
      <vt:variant>
        <vt:i4>54</vt:i4>
      </vt:variant>
      <vt:variant>
        <vt:i4>0</vt:i4>
      </vt:variant>
      <vt:variant>
        <vt:i4>5</vt:i4>
      </vt:variant>
      <vt:variant>
        <vt:lpwstr>http://192.168.6.55/jhb/article.asp?id=676</vt:lpwstr>
      </vt:variant>
      <vt:variant>
        <vt:lpwstr/>
      </vt:variant>
      <vt:variant>
        <vt:i4>754762393</vt:i4>
      </vt:variant>
      <vt:variant>
        <vt:i4>51</vt:i4>
      </vt:variant>
      <vt:variant>
        <vt:i4>0</vt:i4>
      </vt:variant>
      <vt:variant>
        <vt:i4>5</vt:i4>
      </vt:variant>
      <vt:variant>
        <vt:lpwstr>岗位信息填写规则0.ppt</vt:lpwstr>
      </vt:variant>
      <vt:variant>
        <vt:lpwstr/>
      </vt:variant>
      <vt:variant>
        <vt:i4>2228286</vt:i4>
      </vt:variant>
      <vt:variant>
        <vt:i4>48</vt:i4>
      </vt:variant>
      <vt:variant>
        <vt:i4>0</vt:i4>
      </vt:variant>
      <vt:variant>
        <vt:i4>5</vt:i4>
      </vt:variant>
      <vt:variant>
        <vt:lpwstr>dgdy2010-4-26.xlsx</vt:lpwstr>
      </vt:variant>
      <vt:variant>
        <vt:lpwstr/>
      </vt:variant>
      <vt:variant>
        <vt:i4>-1805323230</vt:i4>
      </vt:variant>
      <vt:variant>
        <vt:i4>45</vt:i4>
      </vt:variant>
      <vt:variant>
        <vt:i4>0</vt:i4>
      </vt:variant>
      <vt:variant>
        <vt:i4>5</vt:i4>
      </vt:variant>
      <vt:variant>
        <vt:lpwstr>集团公司组织结构图行政09.2.1.doc</vt:lpwstr>
      </vt:variant>
      <vt:variant>
        <vt:lpwstr/>
      </vt:variant>
      <vt:variant>
        <vt:i4>1114166</vt:i4>
      </vt:variant>
      <vt:variant>
        <vt:i4>38</vt:i4>
      </vt:variant>
      <vt:variant>
        <vt:i4>0</vt:i4>
      </vt:variant>
      <vt:variant>
        <vt:i4>5</vt:i4>
      </vt:variant>
      <vt:variant>
        <vt:lpwstr/>
      </vt:variant>
      <vt:variant>
        <vt:lpwstr>_Toc270671364</vt:lpwstr>
      </vt:variant>
      <vt:variant>
        <vt:i4>1114166</vt:i4>
      </vt:variant>
      <vt:variant>
        <vt:i4>32</vt:i4>
      </vt:variant>
      <vt:variant>
        <vt:i4>0</vt:i4>
      </vt:variant>
      <vt:variant>
        <vt:i4>5</vt:i4>
      </vt:variant>
      <vt:variant>
        <vt:lpwstr/>
      </vt:variant>
      <vt:variant>
        <vt:lpwstr>_Toc270671363</vt:lpwstr>
      </vt:variant>
      <vt:variant>
        <vt:i4>1114166</vt:i4>
      </vt:variant>
      <vt:variant>
        <vt:i4>26</vt:i4>
      </vt:variant>
      <vt:variant>
        <vt:i4>0</vt:i4>
      </vt:variant>
      <vt:variant>
        <vt:i4>5</vt:i4>
      </vt:variant>
      <vt:variant>
        <vt:lpwstr/>
      </vt:variant>
      <vt:variant>
        <vt:lpwstr>_Toc270671362</vt:lpwstr>
      </vt:variant>
      <vt:variant>
        <vt:i4>1114166</vt:i4>
      </vt:variant>
      <vt:variant>
        <vt:i4>20</vt:i4>
      </vt:variant>
      <vt:variant>
        <vt:i4>0</vt:i4>
      </vt:variant>
      <vt:variant>
        <vt:i4>5</vt:i4>
      </vt:variant>
      <vt:variant>
        <vt:lpwstr/>
      </vt:variant>
      <vt:variant>
        <vt:lpwstr>_Toc270671361</vt:lpwstr>
      </vt:variant>
      <vt:variant>
        <vt:i4>1114166</vt:i4>
      </vt:variant>
      <vt:variant>
        <vt:i4>14</vt:i4>
      </vt:variant>
      <vt:variant>
        <vt:i4>0</vt:i4>
      </vt:variant>
      <vt:variant>
        <vt:i4>5</vt:i4>
      </vt:variant>
      <vt:variant>
        <vt:lpwstr/>
      </vt:variant>
      <vt:variant>
        <vt:lpwstr>_Toc270671360</vt:lpwstr>
      </vt:variant>
      <vt:variant>
        <vt:i4>1179702</vt:i4>
      </vt:variant>
      <vt:variant>
        <vt:i4>8</vt:i4>
      </vt:variant>
      <vt:variant>
        <vt:i4>0</vt:i4>
      </vt:variant>
      <vt:variant>
        <vt:i4>5</vt:i4>
      </vt:variant>
      <vt:variant>
        <vt:lpwstr/>
      </vt:variant>
      <vt:variant>
        <vt:lpwstr>_Toc270671359</vt:lpwstr>
      </vt:variant>
      <vt:variant>
        <vt:i4>1179702</vt:i4>
      </vt:variant>
      <vt:variant>
        <vt:i4>2</vt:i4>
      </vt:variant>
      <vt:variant>
        <vt:i4>0</vt:i4>
      </vt:variant>
      <vt:variant>
        <vt:i4>5</vt:i4>
      </vt:variant>
      <vt:variant>
        <vt:lpwstr/>
      </vt:variant>
      <vt:variant>
        <vt:lpwstr>_Toc270671358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贵阳烟草人力资源管理调研大纲</dc:title>
  <dc:subject/>
  <dc:creator>weiqiang.wu</dc:creator>
  <cp:keywords/>
  <dc:description/>
  <cp:lastModifiedBy>朱旭</cp:lastModifiedBy>
  <cp:revision>20</cp:revision>
  <cp:lastPrinted>2011-06-20T01:42:00Z</cp:lastPrinted>
  <dcterms:created xsi:type="dcterms:W3CDTF">2011-06-11T08:07:00Z</dcterms:created>
  <dcterms:modified xsi:type="dcterms:W3CDTF">2011-06-20T01:42:00Z</dcterms:modified>
  <cp:category/>
</cp:coreProperties>
</file>